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57118" w14:textId="198AF4FD" w:rsidR="009848F2" w:rsidRDefault="009848F2" w:rsidP="009848F2">
      <w:pPr>
        <w:pStyle w:val="ChapterTitle"/>
        <w:tabs>
          <w:tab w:val="left" w:pos="5812"/>
          <w:tab w:val="left" w:pos="5954"/>
          <w:tab w:val="left" w:pos="6096"/>
          <w:tab w:val="left" w:pos="6237"/>
        </w:tabs>
        <w:spacing w:after="0" w:line="240" w:lineRule="auto"/>
        <w:ind w:left="0" w:right="-28"/>
        <w:jc w:val="left"/>
        <w:rPr>
          <w:color w:val="FF0000"/>
          <w:sz w:val="28"/>
        </w:rPr>
      </w:pPr>
      <w:r>
        <w:rPr>
          <w:sz w:val="28"/>
        </w:rPr>
        <w:t>Chapter N</w:t>
      </w:r>
      <w:r w:rsidR="007808F3">
        <w:rPr>
          <w:sz w:val="28"/>
        </w:rPr>
        <w:t xml:space="preserve"> </w:t>
      </w:r>
      <w:r w:rsidR="007808F3" w:rsidRPr="007808F3">
        <w:rPr>
          <w:color w:val="FF0000"/>
          <w:sz w:val="28"/>
        </w:rPr>
        <w:t>(please do not write anything in this line</w:t>
      </w:r>
      <w:r w:rsidR="00425A66">
        <w:rPr>
          <w:color w:val="FF0000"/>
          <w:sz w:val="28"/>
        </w:rPr>
        <w:t>. Editors will annotate the chapter number</w:t>
      </w:r>
      <w:r w:rsidR="007808F3" w:rsidRPr="007808F3">
        <w:rPr>
          <w:color w:val="FF0000"/>
          <w:sz w:val="28"/>
        </w:rPr>
        <w:t>)</w:t>
      </w:r>
    </w:p>
    <w:p w14:paraId="02E5437D" w14:textId="77777777" w:rsidR="00CE5EA1" w:rsidRDefault="00CE5EA1" w:rsidP="009848F2">
      <w:pPr>
        <w:pStyle w:val="ChapterTitle"/>
        <w:tabs>
          <w:tab w:val="left" w:pos="5812"/>
          <w:tab w:val="left" w:pos="5954"/>
          <w:tab w:val="left" w:pos="6096"/>
          <w:tab w:val="left" w:pos="6237"/>
        </w:tabs>
        <w:spacing w:after="0" w:line="240" w:lineRule="auto"/>
        <w:ind w:left="0" w:right="-28"/>
        <w:jc w:val="left"/>
        <w:rPr>
          <w:sz w:val="28"/>
        </w:rPr>
      </w:pPr>
    </w:p>
    <w:p w14:paraId="7DC3097C" w14:textId="313AA2D9" w:rsidR="0073247A" w:rsidRPr="00B65553" w:rsidRDefault="008C6A8B" w:rsidP="00667001">
      <w:pPr>
        <w:jc w:val="center"/>
        <w:rPr>
          <w:b/>
          <w:bCs/>
          <w:sz w:val="30"/>
          <w:szCs w:val="30"/>
          <w:lang w:val="en-GB"/>
        </w:rPr>
      </w:pPr>
      <w:r w:rsidRPr="00B65553">
        <w:rPr>
          <w:b/>
          <w:bCs/>
          <w:sz w:val="30"/>
          <w:szCs w:val="30"/>
          <w:lang w:val="en-GB"/>
        </w:rPr>
        <w:t>Textile industry between past and future in the Museum of Merceology (</w:t>
      </w:r>
      <w:proofErr w:type="spellStart"/>
      <w:r w:rsidRPr="00B65553">
        <w:rPr>
          <w:b/>
          <w:bCs/>
          <w:sz w:val="30"/>
          <w:szCs w:val="30"/>
          <w:lang w:val="en-GB"/>
        </w:rPr>
        <w:t>MuMe</w:t>
      </w:r>
      <w:proofErr w:type="spellEnd"/>
      <w:r w:rsidRPr="00B65553">
        <w:rPr>
          <w:b/>
          <w:bCs/>
          <w:sz w:val="30"/>
          <w:szCs w:val="30"/>
          <w:lang w:val="en-GB"/>
        </w:rPr>
        <w:t>)</w:t>
      </w:r>
    </w:p>
    <w:p w14:paraId="3B9D51E0" w14:textId="77777777" w:rsidR="008C6A8B" w:rsidRPr="00B65553" w:rsidRDefault="008C6A8B" w:rsidP="00667001">
      <w:pPr>
        <w:jc w:val="center"/>
        <w:rPr>
          <w:b/>
          <w:bCs/>
          <w:sz w:val="30"/>
          <w:szCs w:val="30"/>
          <w:lang w:val="en-GB"/>
        </w:rPr>
      </w:pPr>
    </w:p>
    <w:p w14:paraId="167D918F" w14:textId="4F054AD7" w:rsidR="0073247A" w:rsidRPr="00B65553" w:rsidRDefault="00BE7317" w:rsidP="00CE5EA1">
      <w:pPr>
        <w:spacing w:line="276" w:lineRule="auto"/>
        <w:jc w:val="center"/>
        <w:rPr>
          <w:b/>
          <w:sz w:val="24"/>
          <w:szCs w:val="24"/>
          <w:lang w:val="it-IT"/>
        </w:rPr>
      </w:pPr>
      <w:r w:rsidRPr="00B65553">
        <w:rPr>
          <w:b/>
          <w:sz w:val="24"/>
          <w:szCs w:val="24"/>
          <w:vertAlign w:val="superscript"/>
          <w:lang w:val="it-IT"/>
        </w:rPr>
        <w:t>1</w:t>
      </w:r>
      <w:r w:rsidR="00064938" w:rsidRPr="00B65553">
        <w:rPr>
          <w:b/>
          <w:sz w:val="24"/>
          <w:szCs w:val="24"/>
          <w:lang w:val="it-IT"/>
        </w:rPr>
        <w:t>Darica Paradiso</w:t>
      </w:r>
      <w:r w:rsidR="00064938" w:rsidRPr="00B65553">
        <w:rPr>
          <w:sz w:val="24"/>
          <w:vertAlign w:val="superscript"/>
          <w:lang w:val="it-IT"/>
        </w:rPr>
        <w:t>§</w:t>
      </w:r>
      <w:r w:rsidRPr="00B65553">
        <w:rPr>
          <w:b/>
          <w:sz w:val="24"/>
          <w:szCs w:val="24"/>
          <w:lang w:val="it-IT"/>
        </w:rPr>
        <w:t xml:space="preserve">, </w:t>
      </w:r>
      <w:r w:rsidR="00064938" w:rsidRPr="00B65553">
        <w:rPr>
          <w:b/>
          <w:sz w:val="24"/>
          <w:szCs w:val="24"/>
          <w:vertAlign w:val="superscript"/>
          <w:lang w:val="it-IT"/>
        </w:rPr>
        <w:t>2</w:t>
      </w:r>
      <w:r w:rsidR="00064938" w:rsidRPr="00B65553">
        <w:rPr>
          <w:b/>
          <w:sz w:val="24"/>
          <w:szCs w:val="24"/>
          <w:lang w:val="it-IT"/>
        </w:rPr>
        <w:t>Giulianan Vinci</w:t>
      </w:r>
      <w:r w:rsidR="00064938" w:rsidRPr="00B65553">
        <w:rPr>
          <w:sz w:val="24"/>
          <w:vertAlign w:val="superscript"/>
          <w:lang w:val="it-IT"/>
        </w:rPr>
        <w:t>#</w:t>
      </w:r>
      <w:r w:rsidR="0073247A" w:rsidRPr="00B65553">
        <w:rPr>
          <w:b/>
          <w:sz w:val="24"/>
          <w:szCs w:val="24"/>
          <w:lang w:val="it-IT"/>
        </w:rPr>
        <w:t>,</w:t>
      </w:r>
      <w:r w:rsidR="00B65553" w:rsidRPr="00B65553">
        <w:rPr>
          <w:b/>
          <w:sz w:val="24"/>
          <w:szCs w:val="24"/>
          <w:lang w:val="it-IT"/>
        </w:rPr>
        <w:t xml:space="preserve"> </w:t>
      </w:r>
      <w:r w:rsidR="00B65553" w:rsidRPr="00B65553">
        <w:rPr>
          <w:b/>
          <w:sz w:val="24"/>
          <w:szCs w:val="24"/>
          <w:vertAlign w:val="superscript"/>
          <w:lang w:val="it-IT"/>
        </w:rPr>
        <w:t>2</w:t>
      </w:r>
      <w:r w:rsidR="00B65553" w:rsidRPr="00B65553">
        <w:rPr>
          <w:b/>
          <w:sz w:val="24"/>
          <w:szCs w:val="24"/>
          <w:lang w:val="it-IT"/>
        </w:rPr>
        <w:t>Laura Gobbi</w:t>
      </w:r>
      <w:r w:rsidR="00B65553" w:rsidRPr="003961D0">
        <w:rPr>
          <w:b/>
          <w:sz w:val="24"/>
          <w:szCs w:val="24"/>
          <w:vertAlign w:val="superscript"/>
          <w:lang w:val="it-IT"/>
        </w:rPr>
        <w:t>&amp;</w:t>
      </w:r>
      <w:r w:rsidR="00B65553" w:rsidRPr="00B65553">
        <w:rPr>
          <w:b/>
          <w:sz w:val="24"/>
          <w:szCs w:val="24"/>
          <w:lang w:val="it-IT"/>
        </w:rPr>
        <w:t>,</w:t>
      </w:r>
      <w:r w:rsidR="0073247A" w:rsidRPr="00B65553">
        <w:rPr>
          <w:b/>
          <w:sz w:val="24"/>
          <w:szCs w:val="24"/>
          <w:lang w:val="it-IT"/>
        </w:rPr>
        <w:t xml:space="preserve"> </w:t>
      </w:r>
      <w:r w:rsidR="00064938" w:rsidRPr="00B65553">
        <w:rPr>
          <w:b/>
          <w:sz w:val="24"/>
          <w:szCs w:val="24"/>
          <w:vertAlign w:val="superscript"/>
          <w:lang w:val="it-IT"/>
        </w:rPr>
        <w:t>2</w:t>
      </w:r>
      <w:r w:rsidR="00064938" w:rsidRPr="00B65553">
        <w:rPr>
          <w:b/>
          <w:sz w:val="24"/>
          <w:szCs w:val="24"/>
          <w:lang w:val="it-IT"/>
        </w:rPr>
        <w:t>Lucia Maddaloni</w:t>
      </w:r>
      <w:r w:rsidR="00064938" w:rsidRPr="00B65553">
        <w:rPr>
          <w:sz w:val="24"/>
          <w:vertAlign w:val="superscript"/>
          <w:lang w:val="it-IT"/>
        </w:rPr>
        <w:t>£</w:t>
      </w:r>
    </w:p>
    <w:p w14:paraId="60BDB196" w14:textId="44D81B38" w:rsidR="00064938" w:rsidRPr="00B65553" w:rsidRDefault="0073247A" w:rsidP="0073247A">
      <w:pPr>
        <w:spacing w:line="276" w:lineRule="auto"/>
        <w:jc w:val="center"/>
        <w:rPr>
          <w:sz w:val="24"/>
          <w:szCs w:val="24"/>
          <w:lang w:val="it-IT"/>
        </w:rPr>
      </w:pPr>
      <w:r w:rsidRPr="00B65553">
        <w:rPr>
          <w:sz w:val="24"/>
          <w:szCs w:val="24"/>
          <w:vertAlign w:val="superscript"/>
          <w:lang w:val="it-IT"/>
        </w:rPr>
        <w:t>1</w:t>
      </w:r>
      <w:r w:rsidR="00FC000C" w:rsidRPr="00B65553">
        <w:rPr>
          <w:sz w:val="24"/>
          <w:szCs w:val="24"/>
          <w:lang w:val="it-IT"/>
        </w:rPr>
        <w:t>Polo Museale, Sapienza University of Rome- Piazzale Aldo Moro, 5, 00185 Rome</w:t>
      </w:r>
      <w:r w:rsidR="00064938" w:rsidRPr="00B65553">
        <w:rPr>
          <w:sz w:val="24"/>
          <w:szCs w:val="24"/>
          <w:lang w:val="it-IT"/>
        </w:rPr>
        <w:t xml:space="preserve">, </w:t>
      </w:r>
    </w:p>
    <w:p w14:paraId="6A45C641" w14:textId="5537514B" w:rsidR="0073247A" w:rsidRPr="00B65553" w:rsidRDefault="00064938" w:rsidP="0073247A">
      <w:pPr>
        <w:spacing w:line="276" w:lineRule="auto"/>
        <w:jc w:val="center"/>
        <w:rPr>
          <w:sz w:val="24"/>
          <w:szCs w:val="24"/>
          <w:lang w:val="en-GB"/>
        </w:rPr>
      </w:pPr>
      <w:r w:rsidRPr="00B65553">
        <w:rPr>
          <w:sz w:val="24"/>
          <w:szCs w:val="24"/>
          <w:vertAlign w:val="superscript"/>
          <w:lang w:val="en-GB"/>
        </w:rPr>
        <w:t>2</w:t>
      </w:r>
      <w:r w:rsidR="0073247A" w:rsidRPr="00B65553">
        <w:rPr>
          <w:sz w:val="24"/>
          <w:szCs w:val="24"/>
          <w:lang w:val="en-GB"/>
        </w:rPr>
        <w:t>Department of Management, Sapienza University o</w:t>
      </w:r>
      <w:r w:rsidR="00CE5EA1" w:rsidRPr="00B65553">
        <w:rPr>
          <w:sz w:val="24"/>
          <w:szCs w:val="24"/>
          <w:lang w:val="en-GB"/>
        </w:rPr>
        <w:t>f</w:t>
      </w:r>
      <w:r w:rsidR="0073247A" w:rsidRPr="00B65553">
        <w:rPr>
          <w:sz w:val="24"/>
          <w:szCs w:val="24"/>
          <w:lang w:val="en-GB"/>
        </w:rPr>
        <w:t xml:space="preserve"> Rome </w:t>
      </w:r>
      <w:r w:rsidR="00FC000C" w:rsidRPr="00B65553">
        <w:rPr>
          <w:sz w:val="24"/>
          <w:szCs w:val="24"/>
          <w:lang w:val="en-GB"/>
        </w:rPr>
        <w:t>-</w:t>
      </w:r>
    </w:p>
    <w:p w14:paraId="11D3AB5F" w14:textId="5FB98F3C" w:rsidR="0073247A" w:rsidRPr="00B65553" w:rsidRDefault="0073247A" w:rsidP="0073247A">
      <w:pPr>
        <w:spacing w:line="276" w:lineRule="auto"/>
        <w:jc w:val="center"/>
        <w:rPr>
          <w:sz w:val="24"/>
          <w:szCs w:val="24"/>
          <w:lang w:val="it-IT"/>
        </w:rPr>
      </w:pPr>
      <w:r w:rsidRPr="00B65553">
        <w:rPr>
          <w:sz w:val="24"/>
          <w:szCs w:val="24"/>
          <w:lang w:val="it-IT"/>
        </w:rPr>
        <w:t xml:space="preserve">Via del Castro Laurenziano, 9 – 00161 Rome, </w:t>
      </w:r>
      <w:proofErr w:type="spellStart"/>
      <w:r w:rsidRPr="00B65553">
        <w:rPr>
          <w:sz w:val="24"/>
          <w:szCs w:val="24"/>
          <w:lang w:val="it-IT"/>
        </w:rPr>
        <w:t>Italy</w:t>
      </w:r>
      <w:proofErr w:type="spellEnd"/>
    </w:p>
    <w:p w14:paraId="2181B678" w14:textId="7CF4EBEA" w:rsidR="009848F2" w:rsidRPr="00B65553" w:rsidRDefault="00A12967" w:rsidP="009848F2">
      <w:pPr>
        <w:pStyle w:val="Affiliation"/>
        <w:spacing w:line="276" w:lineRule="auto"/>
        <w:rPr>
          <w:lang w:val="it-IT"/>
        </w:rPr>
      </w:pPr>
      <w:bookmarkStart w:id="0" w:name="_Hlk107485593"/>
      <w:r w:rsidRPr="00B65553">
        <w:rPr>
          <w:sz w:val="24"/>
          <w:vertAlign w:val="superscript"/>
          <w:lang w:val="it-IT"/>
        </w:rPr>
        <w:t>§</w:t>
      </w:r>
      <w:bookmarkEnd w:id="0"/>
      <w:r w:rsidR="00064938" w:rsidRPr="00B65553">
        <w:rPr>
          <w:szCs w:val="16"/>
          <w:lang w:val="it-IT"/>
        </w:rPr>
        <w:t>darica.</w:t>
      </w:r>
      <w:r w:rsidR="006A334D" w:rsidRPr="00B65553">
        <w:rPr>
          <w:szCs w:val="16"/>
          <w:lang w:val="it-IT"/>
        </w:rPr>
        <w:t>paradiso@uniroma1.it</w:t>
      </w:r>
      <w:r w:rsidRPr="00B65553">
        <w:rPr>
          <w:szCs w:val="16"/>
          <w:lang w:val="it-IT"/>
        </w:rPr>
        <w:t xml:space="preserve">; </w:t>
      </w:r>
      <w:r w:rsidRPr="00B65553">
        <w:rPr>
          <w:szCs w:val="16"/>
          <w:vertAlign w:val="superscript"/>
          <w:lang w:val="it-IT"/>
        </w:rPr>
        <w:t>#</w:t>
      </w:r>
      <w:r w:rsidR="006A334D" w:rsidRPr="00B65553">
        <w:rPr>
          <w:szCs w:val="16"/>
          <w:lang w:val="it-IT"/>
        </w:rPr>
        <w:t>giuliana.vinci@uniroma1.it</w:t>
      </w:r>
      <w:r w:rsidRPr="00B65553">
        <w:rPr>
          <w:szCs w:val="16"/>
          <w:lang w:val="it-IT"/>
        </w:rPr>
        <w:t xml:space="preserve">; </w:t>
      </w:r>
      <w:hyperlink r:id="rId8" w:history="1">
        <w:r w:rsidR="00B65553" w:rsidRPr="00B65553">
          <w:rPr>
            <w:szCs w:val="16"/>
            <w:vertAlign w:val="superscript"/>
            <w:lang w:val="it-IT"/>
          </w:rPr>
          <w:t>&amp;</w:t>
        </w:r>
        <w:r w:rsidR="00B65553" w:rsidRPr="00B65553">
          <w:rPr>
            <w:szCs w:val="16"/>
            <w:lang w:val="it-IT"/>
          </w:rPr>
          <w:t>laura.gobbi@unirroma1.it</w:t>
        </w:r>
      </w:hyperlink>
      <w:r w:rsidR="00B65553" w:rsidRPr="00B65553">
        <w:rPr>
          <w:szCs w:val="16"/>
          <w:lang w:val="it-IT"/>
        </w:rPr>
        <w:t>;</w:t>
      </w:r>
      <w:r w:rsidR="00B65553" w:rsidRPr="00B65553">
        <w:rPr>
          <w:sz w:val="24"/>
          <w:lang w:val="it-IT"/>
        </w:rPr>
        <w:t xml:space="preserve"> </w:t>
      </w:r>
      <w:r w:rsidR="001C5262" w:rsidRPr="00B65553">
        <w:rPr>
          <w:sz w:val="24"/>
          <w:vertAlign w:val="superscript"/>
          <w:lang w:val="it-IT"/>
        </w:rPr>
        <w:t>£</w:t>
      </w:r>
      <w:r w:rsidR="006A334D" w:rsidRPr="00B65553">
        <w:rPr>
          <w:szCs w:val="16"/>
          <w:lang w:val="it-IT"/>
        </w:rPr>
        <w:t>lucia.maddaloni@uniroma1.it</w:t>
      </w:r>
    </w:p>
    <w:p w14:paraId="0841DE3B" w14:textId="6B1520E3" w:rsidR="002F7330" w:rsidRPr="00B65553" w:rsidRDefault="00CE5EA1" w:rsidP="009848F2">
      <w:pPr>
        <w:pStyle w:val="Affiliation"/>
        <w:spacing w:line="276" w:lineRule="auto"/>
        <w:jc w:val="both"/>
        <w:rPr>
          <w:lang w:val="en-GB"/>
        </w:rPr>
      </w:pPr>
      <w:r w:rsidRPr="00B65553">
        <w:rPr>
          <w:lang w:val="en-GB"/>
        </w:rPr>
        <w:t>*</w:t>
      </w:r>
      <w:r w:rsidR="009848F2" w:rsidRPr="00B65553">
        <w:rPr>
          <w:lang w:val="en-GB"/>
        </w:rPr>
        <w:t>Corresponding author</w:t>
      </w:r>
      <w:r w:rsidR="007768D1" w:rsidRPr="00B65553">
        <w:rPr>
          <w:lang w:val="en-GB"/>
        </w:rPr>
        <w:t>:</w:t>
      </w:r>
      <w:r w:rsidR="00E615E3" w:rsidRPr="00B65553">
        <w:rPr>
          <w:lang w:val="en-GB"/>
        </w:rPr>
        <w:t xml:space="preserve"> </w:t>
      </w:r>
      <w:r w:rsidR="00FC000C" w:rsidRPr="00B65553">
        <w:rPr>
          <w:lang w:val="en-GB"/>
        </w:rPr>
        <w:t>Giuliana Vinci; giuliana.vinci@uniroma1.it</w:t>
      </w:r>
    </w:p>
    <w:p w14:paraId="61F73F98" w14:textId="77777777" w:rsidR="007B567F" w:rsidRPr="00B65553" w:rsidRDefault="007B567F" w:rsidP="00D66ED0">
      <w:pPr>
        <w:pStyle w:val="Abstract"/>
        <w:tabs>
          <w:tab w:val="left" w:pos="6379"/>
        </w:tabs>
        <w:spacing w:line="276" w:lineRule="auto"/>
        <w:ind w:left="0" w:right="-30"/>
        <w:rPr>
          <w:b/>
          <w:sz w:val="22"/>
          <w:lang w:val="en-GB"/>
        </w:rPr>
      </w:pPr>
      <w:r>
        <w:rPr>
          <w:b/>
          <w:noProof/>
          <w:snapToGrid/>
          <w:sz w:val="22"/>
          <w:lang w:val="it-IT" w:eastAsia="it-IT"/>
        </w:rPr>
        <mc:AlternateContent>
          <mc:Choice Requires="wps">
            <w:drawing>
              <wp:anchor distT="0" distB="0" distL="114300" distR="114300" simplePos="0" relativeHeight="251659264" behindDoc="0" locked="0" layoutInCell="1" allowOverlap="1" wp14:anchorId="05578045" wp14:editId="08E09D94">
                <wp:simplePos x="0" y="0"/>
                <wp:positionH relativeFrom="column">
                  <wp:posOffset>-4445</wp:posOffset>
                </wp:positionH>
                <wp:positionV relativeFrom="paragraph">
                  <wp:posOffset>46355</wp:posOffset>
                </wp:positionV>
                <wp:extent cx="4648200" cy="0"/>
                <wp:effectExtent l="0" t="0" r="19050" b="19050"/>
                <wp:wrapNone/>
                <wp:docPr id="50" name="Connettore diritto 50"/>
                <wp:cNvGraphicFramePr/>
                <a:graphic xmlns:a="http://schemas.openxmlformats.org/drawingml/2006/main">
                  <a:graphicData uri="http://schemas.microsoft.com/office/word/2010/wordprocessingShape">
                    <wps:wsp>
                      <wps:cNvCnPr/>
                      <wps:spPr>
                        <a:xfrm>
                          <a:off x="0" y="0"/>
                          <a:ext cx="4648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4FF48481" id="Connettore diritto 50"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pt,3.65pt" to="365.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" strokecolor="black [3200]" strokeweight="1.5pt">
                <v:stroke joinstyle="miter"/>
              </v:line>
            </w:pict>
          </mc:Fallback>
        </mc:AlternateContent>
      </w:r>
    </w:p>
    <w:p w14:paraId="009D1287" w14:textId="332361FE" w:rsidR="0090035D" w:rsidRDefault="004225DE" w:rsidP="0090035D">
      <w:pPr>
        <w:pBdr>
          <w:top w:val="single" w:sz="4" w:space="1" w:color="auto"/>
          <w:bottom w:val="single" w:sz="4" w:space="1" w:color="auto"/>
        </w:pBdr>
        <w:spacing w:line="240" w:lineRule="auto"/>
      </w:pPr>
      <w:r w:rsidRPr="004225DE">
        <w:rPr>
          <w:b/>
        </w:rPr>
        <w:t>Abstract.</w:t>
      </w:r>
      <w:r w:rsidRPr="004225DE">
        <w:t xml:space="preserve"> </w:t>
      </w:r>
      <w:r w:rsidR="0090035D">
        <w:t xml:space="preserve">In Italy, </w:t>
      </w:r>
      <w:r w:rsidR="00391247">
        <w:t xml:space="preserve">the </w:t>
      </w:r>
      <w:r w:rsidR="0090035D">
        <w:t>textile industry represents one of the most important and strategic manufacturing sectors</w:t>
      </w:r>
      <w:r w:rsidR="00391247">
        <w:t>,</w:t>
      </w:r>
      <w:r w:rsidR="0090035D">
        <w:t xml:space="preserve"> characterized by new policies related to sustainable transition and digital innovation. The Italian textile industry is also </w:t>
      </w:r>
      <w:r w:rsidR="00391247">
        <w:t>associated</w:t>
      </w:r>
      <w:r w:rsidR="0090035D">
        <w:t xml:space="preserve"> with </w:t>
      </w:r>
      <w:r w:rsidR="00391247">
        <w:t>the workmanship</w:t>
      </w:r>
      <w:r w:rsidR="0090035D">
        <w:t>, tradition</w:t>
      </w:r>
      <w:r w:rsidR="00391247">
        <w:t>,</w:t>
      </w:r>
      <w:r w:rsidR="0090035D">
        <w:t xml:space="preserve"> and ancient knowledge tha</w:t>
      </w:r>
      <w:r w:rsidR="00391247">
        <w:t>t has</w:t>
      </w:r>
      <w:r w:rsidR="0090035D">
        <w:t xml:space="preserve"> characterized Italian history. According to the 2020 ISTISAN report, Italy ranks not only as a </w:t>
      </w:r>
      <w:r w:rsidR="001B7B52">
        <w:t>country</w:t>
      </w:r>
      <w:r w:rsidR="0090035D">
        <w:t xml:space="preserve"> that produces the best fashion in the </w:t>
      </w:r>
      <w:r w:rsidR="00391247">
        <w:t>world</w:t>
      </w:r>
      <w:r w:rsidR="0090035D">
        <w:t xml:space="preserve"> but also as the only Western nation that still has production chains that start from raw materials and arrive at the finished </w:t>
      </w:r>
      <w:r w:rsidR="00391247">
        <w:t>clothing. Indeed, the Italian textile industry is</w:t>
      </w:r>
      <w:r w:rsidR="0090035D">
        <w:t xml:space="preserve"> composed of companies </w:t>
      </w:r>
      <w:r w:rsidR="00391247">
        <w:t>that mee</w:t>
      </w:r>
      <w:r w:rsidR="0090035D">
        <w:t xml:space="preserve">t sustainability requirements more than their competitors. This peculiar situation is determined by several factors stemming from historicity, traditions, and existing legislation regarding </w:t>
      </w:r>
      <w:r w:rsidR="00391247" w:rsidRPr="00391247">
        <w:t>environmental protection and respect for employees' health</w:t>
      </w:r>
      <w:r w:rsidR="0090035D">
        <w:t xml:space="preserve">. The new </w:t>
      </w:r>
      <w:r w:rsidR="00391247">
        <w:t>M</w:t>
      </w:r>
      <w:r w:rsidR="0090035D">
        <w:t xml:space="preserve">useum of </w:t>
      </w:r>
      <w:r w:rsidR="00391247">
        <w:t>M</w:t>
      </w:r>
      <w:r w:rsidR="0090035D">
        <w:t>erceology</w:t>
      </w:r>
      <w:r w:rsidR="00391247">
        <w:t xml:space="preserve"> (</w:t>
      </w:r>
      <w:proofErr w:type="spellStart"/>
      <w:r w:rsidR="00391247">
        <w:t>MuMe</w:t>
      </w:r>
      <w:proofErr w:type="spellEnd"/>
      <w:r w:rsidR="00391247">
        <w:t>)</w:t>
      </w:r>
      <w:r w:rsidR="0090035D">
        <w:t xml:space="preserve"> at </w:t>
      </w:r>
      <w:r w:rsidR="001B7B52">
        <w:t xml:space="preserve">the </w:t>
      </w:r>
      <w:r w:rsidR="0090035D">
        <w:t>Sapienza University of Rome, currently undergoing major renovations, preserves numerous textile artifacts: animal</w:t>
      </w:r>
      <w:r w:rsidR="001B7B52">
        <w:t xml:space="preserve"> and vegetable</w:t>
      </w:r>
      <w:r w:rsidR="0090035D">
        <w:t xml:space="preserve"> fibers such as cotton, wool, linen, hemp, jute, kapok, silk, byssus, ramie, straw</w:t>
      </w:r>
      <w:r w:rsidR="001B7B52">
        <w:t>, etc.</w:t>
      </w:r>
      <w:r w:rsidR="0090035D">
        <w:t xml:space="preserve">; man-made fibers such as viscose, rayon, </w:t>
      </w:r>
      <w:proofErr w:type="spellStart"/>
      <w:r w:rsidR="0090035D">
        <w:t>cupro</w:t>
      </w:r>
      <w:proofErr w:type="spellEnd"/>
      <w:r w:rsidR="0090035D">
        <w:t>, acetate</w:t>
      </w:r>
      <w:r w:rsidR="001B7B52">
        <w:t>, etc.</w:t>
      </w:r>
      <w:r w:rsidR="0090035D">
        <w:t xml:space="preserve">; and synthetic fibers such as nylon, polyester, </w:t>
      </w:r>
      <w:proofErr w:type="spellStart"/>
      <w:r w:rsidR="0090035D">
        <w:t>kevlar</w:t>
      </w:r>
      <w:proofErr w:type="spellEnd"/>
      <w:r w:rsidR="0090035D">
        <w:t xml:space="preserve">, </w:t>
      </w:r>
      <w:proofErr w:type="spellStart"/>
      <w:r w:rsidR="0090035D">
        <w:t>lycra</w:t>
      </w:r>
      <w:proofErr w:type="spellEnd"/>
      <w:r w:rsidR="0090035D">
        <w:t xml:space="preserve">, </w:t>
      </w:r>
      <w:proofErr w:type="spellStart"/>
      <w:r w:rsidR="0090035D">
        <w:t>gore-tex</w:t>
      </w:r>
      <w:proofErr w:type="spellEnd"/>
      <w:r w:rsidR="0090035D">
        <w:t>. The new</w:t>
      </w:r>
      <w:r w:rsidR="001B7B52">
        <w:t xml:space="preserve"> museum</w:t>
      </w:r>
      <w:r w:rsidR="0090035D">
        <w:t xml:space="preserve"> exhibition will highlight the entire </w:t>
      </w:r>
      <w:r w:rsidR="001B7B52">
        <w:t xml:space="preserve">textile </w:t>
      </w:r>
      <w:r w:rsidR="0090035D">
        <w:t xml:space="preserve">production chain that characterizes </w:t>
      </w:r>
      <w:r w:rsidR="001B7B52">
        <w:t>by</w:t>
      </w:r>
      <w:r w:rsidR="0090035D">
        <w:t xml:space="preserve"> both traditional </w:t>
      </w:r>
      <w:r w:rsidR="001B7B52">
        <w:t>museography</w:t>
      </w:r>
      <w:r w:rsidR="0090035D">
        <w:t xml:space="preserve"> and </w:t>
      </w:r>
      <w:proofErr w:type="spellStart"/>
      <w:r w:rsidR="0090035D">
        <w:t>museological</w:t>
      </w:r>
      <w:proofErr w:type="spellEnd"/>
      <w:r w:rsidR="0090035D">
        <w:t xml:space="preserve"> apparatuses, especially through new technologies and direct experiences that visitors will be able to have such as microscopic observation of the various types of fibers, tour routes with sensory experiences, spinning on traditional looms, and designing and printing </w:t>
      </w:r>
      <w:r w:rsidR="001B7B52">
        <w:t>cloth</w:t>
      </w:r>
      <w:r w:rsidR="0090035D">
        <w:t xml:space="preserve"> with a 3D printer. </w:t>
      </w:r>
    </w:p>
    <w:p w14:paraId="5296746A" w14:textId="77777777" w:rsidR="00CE5EA1" w:rsidRDefault="00CE5EA1" w:rsidP="00D66ED0">
      <w:pPr>
        <w:pStyle w:val="Abstract"/>
        <w:tabs>
          <w:tab w:val="left" w:pos="6379"/>
        </w:tabs>
        <w:spacing w:line="276" w:lineRule="auto"/>
        <w:ind w:left="0" w:right="-30"/>
        <w:rPr>
          <w:snapToGrid/>
          <w:sz w:val="22"/>
        </w:rPr>
      </w:pPr>
    </w:p>
    <w:p w14:paraId="20AF9FE5" w14:textId="03E81612" w:rsidR="004225DE" w:rsidRDefault="004225DE" w:rsidP="00D66ED0">
      <w:pPr>
        <w:pStyle w:val="Abstract"/>
        <w:tabs>
          <w:tab w:val="left" w:pos="6379"/>
        </w:tabs>
        <w:spacing w:line="276" w:lineRule="auto"/>
        <w:ind w:left="0" w:right="-30"/>
        <w:rPr>
          <w:snapToGrid/>
          <w:sz w:val="22"/>
        </w:rPr>
      </w:pPr>
      <w:r w:rsidRPr="004225DE">
        <w:rPr>
          <w:b/>
          <w:snapToGrid/>
          <w:sz w:val="22"/>
        </w:rPr>
        <w:t>Keywords.</w:t>
      </w:r>
      <w:r w:rsidR="0073247A">
        <w:rPr>
          <w:snapToGrid/>
          <w:sz w:val="22"/>
        </w:rPr>
        <w:t xml:space="preserve"> </w:t>
      </w:r>
      <w:r w:rsidR="001B7B52" w:rsidRPr="00FC000C">
        <w:rPr>
          <w:snapToGrid/>
          <w:sz w:val="22"/>
        </w:rPr>
        <w:t xml:space="preserve">Fiber, 3D printer, handloom, </w:t>
      </w:r>
      <w:proofErr w:type="spellStart"/>
      <w:r w:rsidR="001B7B52" w:rsidRPr="00FC000C">
        <w:rPr>
          <w:snapToGrid/>
          <w:sz w:val="22"/>
        </w:rPr>
        <w:t>MuMe</w:t>
      </w:r>
      <w:proofErr w:type="spellEnd"/>
    </w:p>
    <w:p w14:paraId="68CF7C85" w14:textId="2415D223" w:rsidR="00A370E2" w:rsidRPr="00531FFC" w:rsidRDefault="007B567F" w:rsidP="00D66ED0">
      <w:pPr>
        <w:pStyle w:val="Abstract"/>
        <w:tabs>
          <w:tab w:val="left" w:pos="6379"/>
        </w:tabs>
        <w:spacing w:line="276" w:lineRule="auto"/>
        <w:ind w:left="0" w:right="-30"/>
        <w:rPr>
          <w:snapToGrid/>
          <w:sz w:val="22"/>
        </w:rPr>
      </w:pPr>
      <w:r>
        <w:rPr>
          <w:b/>
          <w:noProof/>
          <w:snapToGrid/>
          <w:sz w:val="22"/>
          <w:lang w:val="it-IT" w:eastAsia="it-IT"/>
        </w:rPr>
        <mc:AlternateContent>
          <mc:Choice Requires="wps">
            <w:drawing>
              <wp:anchor distT="0" distB="0" distL="114300" distR="114300" simplePos="0" relativeHeight="251661312" behindDoc="0" locked="0" layoutInCell="1" allowOverlap="1" wp14:anchorId="2C09E752" wp14:editId="12FC033E">
                <wp:simplePos x="0" y="0"/>
                <wp:positionH relativeFrom="column">
                  <wp:posOffset>0</wp:posOffset>
                </wp:positionH>
                <wp:positionV relativeFrom="paragraph">
                  <wp:posOffset>135255</wp:posOffset>
                </wp:positionV>
                <wp:extent cx="4648200" cy="0"/>
                <wp:effectExtent l="0" t="0" r="19050" b="19050"/>
                <wp:wrapNone/>
                <wp:docPr id="51" name="Connettore diritto 51"/>
                <wp:cNvGraphicFramePr/>
                <a:graphic xmlns:a="http://schemas.openxmlformats.org/drawingml/2006/main">
                  <a:graphicData uri="http://schemas.microsoft.com/office/word/2010/wordprocessingShape">
                    <wps:wsp>
                      <wps:cNvCnPr/>
                      <wps:spPr>
                        <a:xfrm>
                          <a:off x="0" y="0"/>
                          <a:ext cx="464820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5CEAF9E" id="Connettore diritto 51"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0.65pt" to="36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" strokecolor="black [3200]" strokeweight="1.5pt">
                <v:stroke joinstyle="miter"/>
              </v:line>
            </w:pict>
          </mc:Fallback>
        </mc:AlternateContent>
      </w:r>
    </w:p>
    <w:p w14:paraId="7AE8EF34" w14:textId="1C35D71B" w:rsidR="008C685C" w:rsidRPr="00E96DBD" w:rsidRDefault="00E96DBD" w:rsidP="00E96DBD">
      <w:pPr>
        <w:rPr>
          <w:b/>
          <w:bCs/>
          <w:lang w:val="en-GB"/>
        </w:rPr>
      </w:pPr>
      <w:r w:rsidRPr="00E96DBD">
        <w:rPr>
          <w:b/>
          <w:bCs/>
          <w:lang w:val="en-GB"/>
        </w:rPr>
        <w:t>1.</w:t>
      </w:r>
      <w:r>
        <w:rPr>
          <w:b/>
          <w:bCs/>
          <w:lang w:val="en-GB"/>
        </w:rPr>
        <w:t xml:space="preserve"> </w:t>
      </w:r>
      <w:r w:rsidR="008C685C" w:rsidRPr="00E96DBD">
        <w:rPr>
          <w:b/>
          <w:bCs/>
          <w:lang w:val="en-GB"/>
        </w:rPr>
        <w:t>Introduction</w:t>
      </w:r>
    </w:p>
    <w:p w14:paraId="4C83F2AE" w14:textId="6962B0E7" w:rsidR="00327973" w:rsidRDefault="00327973" w:rsidP="00327973">
      <w:pPr>
        <w:rPr>
          <w:highlight w:val="yellow"/>
          <w:lang w:val="en-GB"/>
        </w:rPr>
      </w:pPr>
    </w:p>
    <w:p w14:paraId="59FAD371" w14:textId="77777777" w:rsidR="00B46F99" w:rsidRDefault="0027077B" w:rsidP="00C66B37">
      <w:pPr>
        <w:rPr>
          <w:lang w:val="en-GB"/>
        </w:rPr>
      </w:pPr>
      <w:r w:rsidRPr="0027077B">
        <w:rPr>
          <w:lang w:val="en-GB"/>
        </w:rPr>
        <w:t>The textile industry is one of the main manufacturing sectors characterized by complex production processes. The textile and clothing sector includes the products of the textile industry (production of textile fibers), the production of clothing</w:t>
      </w:r>
      <w:r w:rsidR="00F717DC">
        <w:rPr>
          <w:lang w:val="en-GB"/>
        </w:rPr>
        <w:t>,</w:t>
      </w:r>
      <w:r w:rsidRPr="0027077B">
        <w:rPr>
          <w:lang w:val="en-GB"/>
        </w:rPr>
        <w:t xml:space="preserve"> and the preparation of leather goods. The size of the global textile market has been estimated at $ 993.6 billion in 2021 and is expected to grow by 4.0% annually from 2022 to 2030. In addition, an increase in </w:t>
      </w:r>
      <w:r w:rsidR="00F717DC" w:rsidRPr="0027077B">
        <w:rPr>
          <w:lang w:val="en-GB"/>
        </w:rPr>
        <w:t xml:space="preserve">clothing </w:t>
      </w:r>
      <w:r w:rsidRPr="0027077B">
        <w:rPr>
          <w:lang w:val="en-GB"/>
        </w:rPr>
        <w:t xml:space="preserve">demand </w:t>
      </w:r>
      <w:r w:rsidR="00F717DC">
        <w:rPr>
          <w:lang w:val="en-GB"/>
        </w:rPr>
        <w:t xml:space="preserve">is </w:t>
      </w:r>
      <w:r w:rsidRPr="0027077B">
        <w:rPr>
          <w:lang w:val="en-GB"/>
        </w:rPr>
        <w:t xml:space="preserve">related </w:t>
      </w:r>
      <w:r w:rsidR="00F717DC">
        <w:rPr>
          <w:lang w:val="en-GB"/>
        </w:rPr>
        <w:t>to the fashion</w:t>
      </w:r>
      <w:r w:rsidRPr="0027077B">
        <w:rPr>
          <w:lang w:val="en-GB"/>
        </w:rPr>
        <w:t xml:space="preserve"> industry </w:t>
      </w:r>
      <w:r w:rsidR="00F717DC">
        <w:rPr>
          <w:lang w:val="en-GB"/>
        </w:rPr>
        <w:t xml:space="preserve">growth </w:t>
      </w:r>
      <w:r w:rsidRPr="0027077B">
        <w:rPr>
          <w:lang w:val="en-GB"/>
        </w:rPr>
        <w:t xml:space="preserve">and </w:t>
      </w:r>
      <w:r w:rsidR="00F717DC">
        <w:rPr>
          <w:lang w:val="en-GB"/>
        </w:rPr>
        <w:t>to</w:t>
      </w:r>
      <w:r w:rsidRPr="0027077B">
        <w:rPr>
          <w:lang w:val="en-GB"/>
        </w:rPr>
        <w:t xml:space="preserve"> </w:t>
      </w:r>
      <w:r w:rsidR="00F717DC">
        <w:rPr>
          <w:lang w:val="en-GB"/>
        </w:rPr>
        <w:t xml:space="preserve">the </w:t>
      </w:r>
      <w:r w:rsidRPr="0027077B">
        <w:rPr>
          <w:lang w:val="en-GB"/>
        </w:rPr>
        <w:t xml:space="preserve">development of e-commerce platforms. In the European economic framework, this sector has a significant market share, with a turnover of around 162 billion euros. In the European Union (EU), this sector accounts for 11.9% of world exports, with </w:t>
      </w:r>
      <w:r w:rsidR="00523806">
        <w:rPr>
          <w:lang w:val="en-GB"/>
        </w:rPr>
        <w:t xml:space="preserve">a </w:t>
      </w:r>
      <w:r w:rsidRPr="0027077B">
        <w:rPr>
          <w:lang w:val="en-GB"/>
        </w:rPr>
        <w:t>growth of + 6.2% in the year 2019/2018</w:t>
      </w:r>
      <w:r w:rsidR="00523806">
        <w:rPr>
          <w:lang w:val="en-GB"/>
        </w:rPr>
        <w:t xml:space="preserve"> (STATISTA, 2022)</w:t>
      </w:r>
      <w:r w:rsidRPr="0027077B">
        <w:rPr>
          <w:lang w:val="en-GB"/>
        </w:rPr>
        <w:t>.</w:t>
      </w:r>
      <w:r w:rsidR="00F717DC">
        <w:rPr>
          <w:lang w:val="en-GB"/>
        </w:rPr>
        <w:t xml:space="preserve"> </w:t>
      </w:r>
    </w:p>
    <w:p w14:paraId="5E97A055" w14:textId="36542A9A" w:rsidR="00B46F99" w:rsidRDefault="0027077B" w:rsidP="00C66B37">
      <w:pPr>
        <w:rPr>
          <w:lang w:val="en-GB"/>
        </w:rPr>
      </w:pPr>
      <w:r w:rsidRPr="0027077B">
        <w:rPr>
          <w:lang w:val="en-GB"/>
        </w:rPr>
        <w:t>The Italian Textile Industry is characterized by a clear prevalence of small and very small businesses, many of which are "family</w:t>
      </w:r>
      <w:r w:rsidR="002A3A18">
        <w:rPr>
          <w:lang w:val="en-GB"/>
        </w:rPr>
        <w:t>-own</w:t>
      </w:r>
      <w:r w:rsidRPr="0027077B">
        <w:rPr>
          <w:lang w:val="en-GB"/>
        </w:rPr>
        <w:t xml:space="preserve">". The entire production chain is well represented </w:t>
      </w:r>
      <w:r w:rsidR="002A3A18">
        <w:rPr>
          <w:lang w:val="en-GB"/>
        </w:rPr>
        <w:t>in</w:t>
      </w:r>
      <w:r w:rsidRPr="0027077B">
        <w:rPr>
          <w:lang w:val="en-GB"/>
        </w:rPr>
        <w:t xml:space="preserve"> </w:t>
      </w:r>
      <w:r w:rsidR="002A3A18">
        <w:rPr>
          <w:lang w:val="en-GB"/>
        </w:rPr>
        <w:t>Italy</w:t>
      </w:r>
      <w:r w:rsidRPr="0027077B">
        <w:rPr>
          <w:lang w:val="en-GB"/>
        </w:rPr>
        <w:t xml:space="preserve">, although with the increase in competition linked to the production of raw materials in Developing Countries (DCs), in recent years there has been a massive delocalization of production processes to countries with a lower </w:t>
      </w:r>
      <w:proofErr w:type="spellStart"/>
      <w:r w:rsidRPr="0027077B">
        <w:rPr>
          <w:lang w:val="en-GB"/>
        </w:rPr>
        <w:t>labor</w:t>
      </w:r>
      <w:proofErr w:type="spellEnd"/>
      <w:r w:rsidRPr="0027077B">
        <w:rPr>
          <w:lang w:val="en-GB"/>
        </w:rPr>
        <w:t xml:space="preserve"> cost of some production phases (such as spinning and weaving). Furthermore, the Italian textile industry has found itself facing not only the delocalization of the production process but also massive and sudden competition in this sector from third countries, such as China, </w:t>
      </w:r>
      <w:proofErr w:type="gramStart"/>
      <w:r w:rsidRPr="0027077B">
        <w:rPr>
          <w:lang w:val="en-GB"/>
        </w:rPr>
        <w:t>India</w:t>
      </w:r>
      <w:proofErr w:type="gramEnd"/>
      <w:r w:rsidRPr="0027077B">
        <w:rPr>
          <w:lang w:val="en-GB"/>
        </w:rPr>
        <w:t xml:space="preserve"> and Bangladesh. Italy is the </w:t>
      </w:r>
      <w:r>
        <w:rPr>
          <w:lang w:val="en-GB"/>
        </w:rPr>
        <w:t>third-largest</w:t>
      </w:r>
      <w:r w:rsidRPr="0027077B">
        <w:rPr>
          <w:lang w:val="en-GB"/>
        </w:rPr>
        <w:t xml:space="preserve"> exporter in the world of textile products, which include both fibers and clothes, contributing approximately 25 billion euros to the Italian trade balance (2020)</w:t>
      </w:r>
      <w:r w:rsidR="00523806">
        <w:rPr>
          <w:lang w:val="en-GB"/>
        </w:rPr>
        <w:t xml:space="preserve"> (EUROSTAT; 2022)</w:t>
      </w:r>
      <w:r w:rsidRPr="0027077B">
        <w:rPr>
          <w:lang w:val="en-GB"/>
        </w:rPr>
        <w:t>. At a European level, Italy is the first producing country, followed by Germany, Great Britain, France, and Spain. Although the Textile Industry is widespread in the country, due to historical, social</w:t>
      </w:r>
      <w:r w:rsidR="0032497D">
        <w:rPr>
          <w:lang w:val="en-GB"/>
        </w:rPr>
        <w:t>,</w:t>
      </w:r>
      <w:r w:rsidRPr="0027077B">
        <w:rPr>
          <w:lang w:val="en-GB"/>
        </w:rPr>
        <w:t xml:space="preserve"> and economic reasons, the companies are for the most part concentrated in well-defined districts, for example</w:t>
      </w:r>
      <w:r>
        <w:rPr>
          <w:lang w:val="en-GB"/>
        </w:rPr>
        <w:t>,</w:t>
      </w:r>
      <w:r w:rsidRPr="0027077B">
        <w:rPr>
          <w:lang w:val="en-GB"/>
        </w:rPr>
        <w:t xml:space="preserve"> Prato and Biella for wool, Como for silk</w:t>
      </w:r>
      <w:r>
        <w:rPr>
          <w:lang w:val="en-GB"/>
        </w:rPr>
        <w:t>,</w:t>
      </w:r>
      <w:r w:rsidRPr="0027077B">
        <w:rPr>
          <w:lang w:val="en-GB"/>
        </w:rPr>
        <w:t xml:space="preserve"> and Varese for cotton.</w:t>
      </w:r>
      <w:r>
        <w:rPr>
          <w:lang w:val="en-GB"/>
        </w:rPr>
        <w:t xml:space="preserve"> </w:t>
      </w:r>
      <w:r w:rsidRPr="0027077B">
        <w:rPr>
          <w:lang w:val="en-GB"/>
        </w:rPr>
        <w:t>The sector has recently undergone a radical change to maintain its competitiveness by moving towards products with high added value</w:t>
      </w:r>
      <w:r w:rsidR="00523806">
        <w:rPr>
          <w:lang w:val="en-GB"/>
        </w:rPr>
        <w:t xml:space="preserve"> </w:t>
      </w:r>
      <w:r w:rsidR="00B46F99">
        <w:rPr>
          <w:lang w:val="en-GB"/>
        </w:rPr>
        <w:fldChar w:fldCharType="begin" w:fldLock="1"/>
      </w:r>
      <w:r w:rsidR="00B46F99">
        <w:rPr>
          <w:lang w:val="en-GB"/>
        </w:rPr>
        <w:instrText>ADDIN CSL_CITATION {"citationItems":[{"id":"ITEM-1","itemData":{"DOI":"DOI: http://dx.doi.org/10.5772/intechopen.87968","ISSN":"18734359","abstract":"Abstract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Keywords:","author":[{"dropping-particle":"","family":"Uddin","given":"Faheem","non-dropping-particle":"","parse-names":false,"suffix":""}],"container-title":"Intech","id":"ITEM-1","issued":{"date-parts":[["2019"]]},"page":"13","title":"Textile Manufacturing Processes","type":"article-journal"},"uris":["http://www.mendeley.com/documents/?uuid=5b758035-85c4-4829-bb75-18d19aacf846"]}],"mendeley":{"formattedCitation":"(Uddin, 2019)","plainTextFormattedCitation":"(Uddin, 2019)","previouslyFormattedCitation":"(Uddin, 2019)"},"properties":{"noteIndex":0},"schema":"https://github.com/citation-style-language/schema/raw/master/csl-citation.json"}</w:instrText>
      </w:r>
      <w:r w:rsidR="00B46F99">
        <w:rPr>
          <w:lang w:val="en-GB"/>
        </w:rPr>
        <w:fldChar w:fldCharType="separate"/>
      </w:r>
      <w:r w:rsidR="00B46F99" w:rsidRPr="00B46F99">
        <w:rPr>
          <w:noProof/>
          <w:lang w:val="en-GB"/>
        </w:rPr>
        <w:t>(Uddin, 2019)</w:t>
      </w:r>
      <w:r w:rsidR="00B46F99">
        <w:rPr>
          <w:lang w:val="en-GB"/>
        </w:rPr>
        <w:fldChar w:fldCharType="end"/>
      </w:r>
      <w:r w:rsidRPr="0027077B">
        <w:rPr>
          <w:lang w:val="en-GB"/>
        </w:rPr>
        <w:t>.</w:t>
      </w:r>
      <w:r w:rsidR="00F717DC">
        <w:rPr>
          <w:lang w:val="en-GB"/>
        </w:rPr>
        <w:t xml:space="preserve"> </w:t>
      </w:r>
    </w:p>
    <w:p w14:paraId="65A17BAA" w14:textId="72130444" w:rsidR="00C66B37" w:rsidRDefault="00F717DC" w:rsidP="00C66B37">
      <w:pPr>
        <w:rPr>
          <w:lang w:val="en-GB"/>
        </w:rPr>
      </w:pPr>
      <w:r w:rsidRPr="00F717DC">
        <w:rPr>
          <w:lang w:val="en-GB"/>
        </w:rPr>
        <w:t>The sector has recently undergone a radical change to maintain its competitiveness by moving towards products with high added value. Therefore, the Museum of Merceology (</w:t>
      </w:r>
      <w:proofErr w:type="spellStart"/>
      <w:r w:rsidRPr="00F717DC">
        <w:rPr>
          <w:lang w:val="en-GB"/>
        </w:rPr>
        <w:t>MuMe</w:t>
      </w:r>
      <w:proofErr w:type="spellEnd"/>
      <w:r w:rsidRPr="00F717DC">
        <w:rPr>
          <w:lang w:val="en-GB"/>
        </w:rPr>
        <w:t xml:space="preserve">) fits into this context, which through the collection of yarns </w:t>
      </w:r>
      <w:r w:rsidRPr="00F717DC">
        <w:rPr>
          <w:lang w:val="en-GB"/>
        </w:rPr>
        <w:lastRenderedPageBreak/>
        <w:t xml:space="preserve">and textile </w:t>
      </w:r>
      <w:r w:rsidR="0032497D" w:rsidRPr="00F717DC">
        <w:rPr>
          <w:lang w:val="en-GB"/>
        </w:rPr>
        <w:t>objects</w:t>
      </w:r>
      <w:r w:rsidRPr="00F717DC">
        <w:rPr>
          <w:lang w:val="en-GB"/>
        </w:rPr>
        <w:t xml:space="preserve"> aims to preserve, make known and transmit knowledge about traditional and innovative yarn production techniques.</w:t>
      </w:r>
    </w:p>
    <w:p w14:paraId="4F27492E" w14:textId="0D0049ED" w:rsidR="00C66B37" w:rsidRDefault="00C66B37" w:rsidP="00C66B37">
      <w:pPr>
        <w:rPr>
          <w:lang w:val="en-GB"/>
        </w:rPr>
      </w:pPr>
    </w:p>
    <w:p w14:paraId="5F20CB09" w14:textId="728F4748" w:rsidR="007F02AB" w:rsidRPr="00411030" w:rsidRDefault="00411030" w:rsidP="00C66B37">
      <w:pPr>
        <w:rPr>
          <w:b/>
          <w:bCs/>
          <w:lang w:val="en-GB"/>
        </w:rPr>
      </w:pPr>
      <w:r w:rsidRPr="00411030">
        <w:rPr>
          <w:b/>
          <w:bCs/>
          <w:lang w:val="en-GB"/>
        </w:rPr>
        <w:t xml:space="preserve">2. </w:t>
      </w:r>
      <w:r w:rsidR="008C6A8B">
        <w:rPr>
          <w:b/>
          <w:bCs/>
          <w:lang w:val="en-GB"/>
        </w:rPr>
        <w:t>Textile fiber</w:t>
      </w:r>
      <w:r w:rsidR="00A311B6">
        <w:rPr>
          <w:b/>
          <w:bCs/>
          <w:lang w:val="en-GB"/>
        </w:rPr>
        <w:t>s</w:t>
      </w:r>
    </w:p>
    <w:p w14:paraId="3E3D246B" w14:textId="193F13EC" w:rsidR="009806B2" w:rsidRDefault="008C2A4D" w:rsidP="00C66B37">
      <w:pPr>
        <w:rPr>
          <w:lang w:val="en-GB"/>
        </w:rPr>
      </w:pPr>
      <w:r>
        <w:rPr>
          <w:lang w:val="en-GB"/>
        </w:rPr>
        <w:t>The</w:t>
      </w:r>
      <w:r w:rsidR="008C6A8B" w:rsidRPr="008C6A8B">
        <w:rPr>
          <w:lang w:val="en-GB"/>
        </w:rPr>
        <w:t xml:space="preserve"> textile </w:t>
      </w:r>
      <w:r>
        <w:rPr>
          <w:lang w:val="en-GB"/>
        </w:rPr>
        <w:t>fibers</w:t>
      </w:r>
      <w:r w:rsidR="008C6A8B" w:rsidRPr="008C6A8B">
        <w:rPr>
          <w:lang w:val="en-GB"/>
        </w:rPr>
        <w:t xml:space="preserve"> we mean fibrous products which, due to their structure, height, strength</w:t>
      </w:r>
      <w:r>
        <w:rPr>
          <w:lang w:val="en-GB"/>
        </w:rPr>
        <w:t>,</w:t>
      </w:r>
      <w:r w:rsidR="008C6A8B" w:rsidRPr="008C6A8B">
        <w:rPr>
          <w:lang w:val="en-GB"/>
        </w:rPr>
        <w:t xml:space="preserve"> and elasticity, have the property of joining, through spinning, into thin, tenacious</w:t>
      </w:r>
      <w:r>
        <w:rPr>
          <w:lang w:val="en-GB"/>
        </w:rPr>
        <w:t>,</w:t>
      </w:r>
      <w:r w:rsidR="008C6A8B" w:rsidRPr="008C6A8B">
        <w:rPr>
          <w:lang w:val="en-GB"/>
        </w:rPr>
        <w:t xml:space="preserve"> and flexible threads that are used in the textile industry for the manufacture of yarns, which, in turn, are transformed into fabrics (by weaving) or jersey. Textile </w:t>
      </w:r>
      <w:r>
        <w:rPr>
          <w:lang w:val="en-GB"/>
        </w:rPr>
        <w:t>is</w:t>
      </w:r>
      <w:r w:rsidR="008C6A8B" w:rsidRPr="008C6A8B">
        <w:rPr>
          <w:lang w:val="en-GB"/>
        </w:rPr>
        <w:t xml:space="preserve"> divided into natural fibers, which in turn are divided into vegetable and animal fibers, and chemical fibers that are divided into artificial fibers, </w:t>
      </w:r>
      <w:r w:rsidRPr="008C6A8B">
        <w:rPr>
          <w:lang w:val="en-GB"/>
        </w:rPr>
        <w:t>i.e.,</w:t>
      </w:r>
      <w:r w:rsidR="008C6A8B" w:rsidRPr="008C6A8B">
        <w:rPr>
          <w:lang w:val="en-GB"/>
        </w:rPr>
        <w:t xml:space="preserve"> fibers produced starting from polymers of natural origin (</w:t>
      </w:r>
      <w:r w:rsidR="00B04443" w:rsidRPr="008C6A8B">
        <w:rPr>
          <w:lang w:val="en-GB"/>
        </w:rPr>
        <w:t>e</w:t>
      </w:r>
      <w:r w:rsidR="00B04443">
        <w:rPr>
          <w:lang w:val="en-GB"/>
        </w:rPr>
        <w:t>.</w:t>
      </w:r>
      <w:r w:rsidR="00B04443" w:rsidRPr="008C6A8B">
        <w:rPr>
          <w:lang w:val="en-GB"/>
        </w:rPr>
        <w:t>g</w:t>
      </w:r>
      <w:r w:rsidR="00B04443">
        <w:rPr>
          <w:lang w:val="en-GB"/>
        </w:rPr>
        <w:t>.,</w:t>
      </w:r>
      <w:r w:rsidR="008C6A8B" w:rsidRPr="008C6A8B">
        <w:rPr>
          <w:lang w:val="en-GB"/>
        </w:rPr>
        <w:t xml:space="preserve"> cellulose, viscose, etc.) and synthetic, if produced from synthetic polymers, such as plastics (</w:t>
      </w:r>
      <w:r w:rsidR="00B04443" w:rsidRPr="008C6A8B">
        <w:rPr>
          <w:lang w:val="en-GB"/>
        </w:rPr>
        <w:t>e</w:t>
      </w:r>
      <w:r w:rsidR="00B04443">
        <w:rPr>
          <w:lang w:val="en-GB"/>
        </w:rPr>
        <w:t>.</w:t>
      </w:r>
      <w:r w:rsidR="00B04443" w:rsidRPr="008C6A8B">
        <w:rPr>
          <w:lang w:val="en-GB"/>
        </w:rPr>
        <w:t>g</w:t>
      </w:r>
      <w:r w:rsidR="00B04443">
        <w:rPr>
          <w:lang w:val="en-GB"/>
        </w:rPr>
        <w:t>.,</w:t>
      </w:r>
      <w:r w:rsidR="008C6A8B" w:rsidRPr="008C6A8B">
        <w:rPr>
          <w:lang w:val="en-GB"/>
        </w:rPr>
        <w:t xml:space="preserve"> nylon, </w:t>
      </w:r>
      <w:r w:rsidR="0032497D">
        <w:rPr>
          <w:lang w:val="en-GB"/>
        </w:rPr>
        <w:t>Teflon</w:t>
      </w:r>
      <w:r w:rsidR="008C6A8B" w:rsidRPr="008C6A8B">
        <w:rPr>
          <w:lang w:val="en-GB"/>
        </w:rPr>
        <w:t>, etc.)</w:t>
      </w:r>
      <w:r w:rsidR="00F561E5">
        <w:rPr>
          <w:lang w:val="en-GB"/>
        </w:rPr>
        <w:t xml:space="preserve"> (Figure 1)</w:t>
      </w:r>
      <w:r w:rsidR="00B46F99">
        <w:rPr>
          <w:lang w:val="en-GB"/>
        </w:rPr>
        <w:fldChar w:fldCharType="begin" w:fldLock="1"/>
      </w:r>
      <w:r w:rsidR="00B46F99">
        <w:rPr>
          <w:lang w:val="en-GB"/>
        </w:rPr>
        <w:instrText>ADDIN CSL_CITATION {"citationItems":[{"id":"ITEM-1","itemData":{"DOI":"DOI: http://dx.doi.org/10.5772/intechopen.87968","ISSN":"18734359","abstract":"Abstract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Keywords:","author":[{"dropping-particle":"","family":"Uddin","given":"Faheem","non-dropping-particle":"","parse-names":false,"suffix":""}],"container-title":"Intech","id":"ITEM-1","issued":{"date-parts":[["2019"]]},"page":"13","title":"Textile Manufacturing Processes","type":"article-journal"},"uris":["http://www.mendeley.com/documents/?uuid=5b758035-85c4-4829-bb75-18d19aacf846"]}],"mendeley":{"formattedCitation":"(Uddin, 2019)","plainTextFormattedCitation":"(Uddin, 2019)","previouslyFormattedCitation":"(Uddin, 2019)"},"properties":{"noteIndex":0},"schema":"https://github.com/citation-style-language/schema/raw/master/csl-citation.json"}</w:instrText>
      </w:r>
      <w:r w:rsidR="00B46F99">
        <w:rPr>
          <w:lang w:val="en-GB"/>
        </w:rPr>
        <w:fldChar w:fldCharType="separate"/>
      </w:r>
      <w:r w:rsidR="00B46F99" w:rsidRPr="00B46F99">
        <w:rPr>
          <w:noProof/>
          <w:lang w:val="en-GB"/>
        </w:rPr>
        <w:t>(Uddin, 2019)</w:t>
      </w:r>
      <w:r w:rsidR="00B46F99">
        <w:rPr>
          <w:lang w:val="en-GB"/>
        </w:rPr>
        <w:fldChar w:fldCharType="end"/>
      </w:r>
      <w:r w:rsidR="008C6A8B" w:rsidRPr="008C6A8B">
        <w:rPr>
          <w:lang w:val="en-GB"/>
        </w:rPr>
        <w:t xml:space="preserve">. </w:t>
      </w:r>
    </w:p>
    <w:p w14:paraId="50F4DDB5" w14:textId="77A48A15" w:rsidR="00E819A6" w:rsidRDefault="007D6EAD" w:rsidP="00C66B37">
      <w:pPr>
        <w:rPr>
          <w:lang w:val="en-GB"/>
        </w:rPr>
      </w:pPr>
      <w:r>
        <w:rPr>
          <w:noProof/>
        </w:rPr>
        <w:drawing>
          <wp:anchor distT="0" distB="0" distL="114300" distR="114300" simplePos="0" relativeHeight="251662336" behindDoc="0" locked="0" layoutInCell="1" allowOverlap="1" wp14:anchorId="44330540" wp14:editId="74AF9279">
            <wp:simplePos x="0" y="0"/>
            <wp:positionH relativeFrom="column">
              <wp:posOffset>2540</wp:posOffset>
            </wp:positionH>
            <wp:positionV relativeFrom="paragraph">
              <wp:posOffset>252095</wp:posOffset>
            </wp:positionV>
            <wp:extent cx="4484370" cy="2611120"/>
            <wp:effectExtent l="0" t="0" r="0" b="0"/>
            <wp:wrapTopAndBottom/>
            <wp:docPr id="47" name="Elemento grafico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8333" t="7544" r="10000" b="7879"/>
                    <a:stretch/>
                  </pic:blipFill>
                  <pic:spPr bwMode="auto">
                    <a:xfrm>
                      <a:off x="0" y="0"/>
                      <a:ext cx="4484370" cy="2611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89BBD2" w14:textId="1C6DFA6A" w:rsidR="009806B2" w:rsidRPr="00B04443" w:rsidRDefault="00A311B6" w:rsidP="00B04443">
      <w:pPr>
        <w:pStyle w:val="FigureCaption"/>
        <w:spacing w:line="276" w:lineRule="auto"/>
        <w:jc w:val="center"/>
      </w:pPr>
      <w:r w:rsidRPr="00B04443">
        <w:t>Fig.1 Classification of textile fibers</w:t>
      </w:r>
    </w:p>
    <w:p w14:paraId="626E8C78" w14:textId="1814AA92" w:rsidR="009806B2" w:rsidRDefault="009806B2" w:rsidP="00C66B37">
      <w:pPr>
        <w:rPr>
          <w:lang w:val="en-GB"/>
        </w:rPr>
      </w:pPr>
    </w:p>
    <w:p w14:paraId="38863217" w14:textId="77777777" w:rsidR="00B46F99" w:rsidRDefault="008C6A8B" w:rsidP="00C66B37">
      <w:pPr>
        <w:rPr>
          <w:lang w:val="en-GB"/>
        </w:rPr>
      </w:pPr>
      <w:r w:rsidRPr="008C6A8B">
        <w:rPr>
          <w:lang w:val="en-GB"/>
        </w:rPr>
        <w:t xml:space="preserve">Each fiber is characterized by aesthetic properties (geometry, </w:t>
      </w:r>
      <w:proofErr w:type="spellStart"/>
      <w:r w:rsidRPr="008C6A8B">
        <w:rPr>
          <w:lang w:val="en-GB"/>
        </w:rPr>
        <w:t>luster</w:t>
      </w:r>
      <w:proofErr w:type="spellEnd"/>
      <w:r w:rsidRPr="008C6A8B">
        <w:rPr>
          <w:lang w:val="en-GB"/>
        </w:rPr>
        <w:t xml:space="preserve">, hand, etc.), chemical (material stability, resistance, etc.), physical-mechanical (hygroscopicity, heat </w:t>
      </w:r>
      <w:proofErr w:type="spellStart"/>
      <w:r w:rsidR="0032497D">
        <w:rPr>
          <w:lang w:val="en-GB"/>
        </w:rPr>
        <w:t>behavior</w:t>
      </w:r>
      <w:proofErr w:type="spellEnd"/>
      <w:r w:rsidRPr="008C6A8B">
        <w:rPr>
          <w:lang w:val="en-GB"/>
        </w:rPr>
        <w:t xml:space="preserve">, electrical </w:t>
      </w:r>
      <w:proofErr w:type="spellStart"/>
      <w:r w:rsidR="0032497D">
        <w:rPr>
          <w:lang w:val="en-GB"/>
        </w:rPr>
        <w:t>behavior</w:t>
      </w:r>
      <w:proofErr w:type="spellEnd"/>
      <w:r w:rsidRPr="008C6A8B">
        <w:rPr>
          <w:lang w:val="en-GB"/>
        </w:rPr>
        <w:t xml:space="preserve"> etc.)</w:t>
      </w:r>
      <w:r w:rsidR="0032497D">
        <w:rPr>
          <w:lang w:val="en-GB"/>
        </w:rPr>
        <w:t>,</w:t>
      </w:r>
      <w:r w:rsidRPr="008C6A8B">
        <w:rPr>
          <w:lang w:val="en-GB"/>
        </w:rPr>
        <w:t xml:space="preserve"> and physiological properties (allergenicity, resistance to </w:t>
      </w:r>
      <w:r w:rsidR="008C2A4D">
        <w:rPr>
          <w:lang w:val="en-GB"/>
        </w:rPr>
        <w:t>bacteria/</w:t>
      </w:r>
      <w:r w:rsidR="0032497D">
        <w:rPr>
          <w:lang w:val="en-GB"/>
        </w:rPr>
        <w:t>melds</w:t>
      </w:r>
      <w:r w:rsidRPr="008C6A8B">
        <w:rPr>
          <w:lang w:val="en-GB"/>
        </w:rPr>
        <w:t>, etc.) which make it optimal for a specific use.</w:t>
      </w:r>
      <w:r w:rsidR="00BD3DED">
        <w:rPr>
          <w:lang w:val="en-GB"/>
        </w:rPr>
        <w:t xml:space="preserve"> </w:t>
      </w:r>
      <w:r w:rsidR="00205FE2" w:rsidRPr="00205FE2">
        <w:rPr>
          <w:lang w:val="en-GB"/>
        </w:rPr>
        <w:t xml:space="preserve">Globally, </w:t>
      </w:r>
      <w:r w:rsidR="0032497D">
        <w:rPr>
          <w:lang w:val="en-GB"/>
        </w:rPr>
        <w:t>cotton</w:t>
      </w:r>
      <w:r w:rsidR="00205FE2" w:rsidRPr="00205FE2">
        <w:rPr>
          <w:lang w:val="en-GB"/>
        </w:rPr>
        <w:t xml:space="preserve"> is the best-selling and most used natural fiber to produce clothes, this is attributed to its superior properties such as high resistance to traction and torsion. Cotton accounted for over 39% of the textile sector turnover.</w:t>
      </w:r>
      <w:r w:rsidR="00205FE2">
        <w:rPr>
          <w:lang w:val="en-GB"/>
        </w:rPr>
        <w:t xml:space="preserve"> </w:t>
      </w:r>
      <w:r w:rsidR="009806B2" w:rsidRPr="009806B2">
        <w:rPr>
          <w:lang w:val="en-GB"/>
        </w:rPr>
        <w:t xml:space="preserve">Wool-based textiles </w:t>
      </w:r>
      <w:r w:rsidR="0032497D">
        <w:rPr>
          <w:lang w:val="en-GB"/>
        </w:rPr>
        <w:t>are the</w:t>
      </w:r>
      <w:r w:rsidR="009806B2" w:rsidRPr="009806B2">
        <w:rPr>
          <w:lang w:val="en-GB"/>
        </w:rPr>
        <w:t xml:space="preserve"> second natural fiber by use (13.3% of </w:t>
      </w:r>
      <w:r w:rsidR="009806B2" w:rsidRPr="009806B2">
        <w:rPr>
          <w:lang w:val="en-GB"/>
        </w:rPr>
        <w:lastRenderedPageBreak/>
        <w:t xml:space="preserve">the market). Wool is widely used to produce insulation products such as winter clothing, blankets, carpets, upholstery, etc. </w:t>
      </w:r>
    </w:p>
    <w:p w14:paraId="72D5668F" w14:textId="04595DE6" w:rsidR="008C6A8B" w:rsidRDefault="009806B2" w:rsidP="00C66B37">
      <w:pPr>
        <w:rPr>
          <w:lang w:val="en-GB"/>
        </w:rPr>
      </w:pPr>
      <w:r w:rsidRPr="009806B2">
        <w:rPr>
          <w:lang w:val="en-GB"/>
        </w:rPr>
        <w:t>Natural fibers led the market in 2021 with a maximum revenue share of over 44.5%. This strong growth has been attributed to changing trends in various applications of the fashion and apparel industry. Chemical-based textiles are estimated to account for around 60% of textile fibers. Among the chemical fibers most used in the textile industry</w:t>
      </w:r>
      <w:r>
        <w:rPr>
          <w:lang w:val="en-GB"/>
        </w:rPr>
        <w:t>,</w:t>
      </w:r>
      <w:r w:rsidRPr="009806B2">
        <w:rPr>
          <w:lang w:val="en-GB"/>
        </w:rPr>
        <w:t xml:space="preserve"> we find synthetic fibers obtained from polyethylene, </w:t>
      </w:r>
      <w:r w:rsidR="00A311B6" w:rsidRPr="009806B2">
        <w:rPr>
          <w:lang w:val="en-GB"/>
        </w:rPr>
        <w:t>polypropylene,</w:t>
      </w:r>
      <w:r w:rsidRPr="009806B2">
        <w:rPr>
          <w:lang w:val="en-GB"/>
        </w:rPr>
        <w:t xml:space="preserve"> and polyamides, characterized by high resistance to humidity, acids</w:t>
      </w:r>
      <w:r>
        <w:rPr>
          <w:lang w:val="en-GB"/>
        </w:rPr>
        <w:t>,</w:t>
      </w:r>
      <w:r w:rsidRPr="009806B2">
        <w:rPr>
          <w:lang w:val="en-GB"/>
        </w:rPr>
        <w:t xml:space="preserve"> and alkalis</w:t>
      </w:r>
      <w:r w:rsidR="00B46F99">
        <w:rPr>
          <w:lang w:val="en-GB"/>
        </w:rPr>
        <w:t xml:space="preserve"> </w:t>
      </w:r>
      <w:r w:rsidR="00B46F99">
        <w:rPr>
          <w:lang w:val="en-GB"/>
        </w:rPr>
        <w:fldChar w:fldCharType="begin" w:fldLock="1"/>
      </w:r>
      <w:r w:rsidR="00B46F99">
        <w:rPr>
          <w:lang w:val="en-GB"/>
        </w:rPr>
        <w:instrText>ADDIN CSL_CITATION {"citationItems":[{"id":"ITEM-1","itemData":{"DOI":"10.1016/b978-0-12-819240-5.00008-0","ISBN":"9780128192405","abstract":"See, stats, and : https : / / www . researchgate . net / publication / 303389815 Biopolymers Conference CITATIONS 0 READS 144 1 : Some : Halogen - free Asim KPS 67 SEE All . The .","author":[{"dropping-particle":"","family":"Jahandideh","given":"Arash","non-dropping-particle":"","parse-names":false,"suffix":""},{"dropping-particle":"","family":"Ashkani","given":"Mojdeh","non-dropping-particle":"","parse-names":false,"suffix":""},{"dropping-particle":"","family":"Moini","given":"Nasrin","non-dropping-particle":"","parse-names":false,"suffix":""}],"container-title":"Biopolymers and their Industrial Applications","id":"ITEM-1","issue":"January","issued":{"date-parts":[["2021"]]},"page":"193-218","title":"Biopolymers in textile industries","type":"article-journal"},"uris":["http://www.mendeley.com/documents/?uuid=4895d2ed-c7e4-478b-a31c-dfcadb0034a2"]},{"id":"ITEM-2","itemData":{"DOI":"10.1016/J.JCLEPRO.2021.129725","ISSN":"0959-6526","abstract":"The textile industry contributes significantly to the economies of most developing nations. However, the industry has also remained one of the most polluting and energy-intensive industries. The amount of water consumed in the pre-treatment of textiles is estimated to be 18–42% of the total water consumed during wet processing. Pretreatment processes are often carried out at extreme pH values and temperatures to remove impurities from textiles substrates. Research is essential to explore alternate methods of preserving water through dry processes. Energy audits, which are rarely conducted in the textile industry, are crucial to finding out the energy management requirements and the potential for energy conservation. This article reviews various approaches and research endeavours to sustainably pretreat textiles and analyses the potential of these technologies for bulk production. It examines techniques like water and energy conservation, enzymatic treatments, low-temperature bleaching, ozonation, sonication, microwave technology, plasma technology, and UV-assisted techniques. The research data suggest that low-pressure plasma processing has an energy efficiency of 90%. However, such alternative dry methods, which conserve water, chemicals, and energy, require high initial investments and extensive research before commercialisation. Researchers have experimented with microwave-assisted pretreatment and claimed a saving of 95% compared to traditional processing time. A process using the “best available technology” can save up to 70% of the energy of a conventional technique based on gate-to-gate analysis. Identifying data gaps in the textile industry is challenging because of a fragmented supply chain. New insights with specialized technology and eco-friendly concepts are essential to reorient the industry towards saving cost, energy, water, and the ecology. In addition, the importance of life cycle analyses has been critically discussed. The authors have detailed the state-of-art technologies and outlined potential areas for research in the concluding section.","author":[{"dropping-particle":"","family":"Panda","given":"Sanjay Kumar Bhikari Charan","non-dropping-particle":"","parse-names":false,"suffix":""},{"dropping-particle":"","family":"Sen","given":"Kushal","non-dropping-particle":"","parse-names":false,"suffix":""},{"dropping-particle":"","family":"Mukhopadhyay","given":"Samrat","non-dropping-particle":"","parse-names":false,"suffix":""}],"container-title":"Journal of Cleaner Production","id":"ITEM-2","issued":{"date-parts":[["2021","12","20"]]},"page":"129725","publisher":"Elsevier","title":"Sustainable pretreatments in textile wet processing","type":"article-journal","volume":"329"},"uris":["http://www.mendeley.com/documents/?uuid=795f4f06-b101-3891-9370-8ef14e4bad1c"]}],"mendeley":{"formattedCitation":"(Jahandideh et al., 2021; Panda et al., 2021)","plainTextFormattedCitation":"(Jahandideh et al., 2021; Panda et al., 2021)","previouslyFormattedCitation":"(Jahandideh et al., 2021; Panda et al., 2021)"},"properties":{"noteIndex":0},"schema":"https://github.com/citation-style-language/schema/raw/master/csl-citation.json"}</w:instrText>
      </w:r>
      <w:r w:rsidR="00B46F99">
        <w:rPr>
          <w:lang w:val="en-GB"/>
        </w:rPr>
        <w:fldChar w:fldCharType="separate"/>
      </w:r>
      <w:r w:rsidR="00B46F99" w:rsidRPr="00B46F99">
        <w:rPr>
          <w:noProof/>
          <w:lang w:val="en-GB"/>
        </w:rPr>
        <w:t>(Jahandideh et al., 2021; Panda et al., 2021)</w:t>
      </w:r>
      <w:r w:rsidR="00B46F99">
        <w:rPr>
          <w:lang w:val="en-GB"/>
        </w:rPr>
        <w:fldChar w:fldCharType="end"/>
      </w:r>
      <w:r w:rsidRPr="009806B2">
        <w:rPr>
          <w:lang w:val="en-GB"/>
        </w:rPr>
        <w:t>.</w:t>
      </w:r>
    </w:p>
    <w:p w14:paraId="7C35D35B" w14:textId="1DCA3F18" w:rsidR="00A311B6" w:rsidRDefault="00A311B6" w:rsidP="00C66B37">
      <w:pPr>
        <w:rPr>
          <w:b/>
          <w:bCs/>
          <w:lang w:val="en-GB"/>
        </w:rPr>
      </w:pPr>
    </w:p>
    <w:p w14:paraId="23DECF35" w14:textId="7B834227" w:rsidR="00B04443" w:rsidRDefault="00B04443" w:rsidP="00C66B37">
      <w:pPr>
        <w:rPr>
          <w:b/>
          <w:bCs/>
          <w:lang w:val="en-GB"/>
        </w:rPr>
      </w:pPr>
      <w:r>
        <w:rPr>
          <w:b/>
          <w:bCs/>
          <w:lang w:val="en-GB"/>
        </w:rPr>
        <w:t>3. Textile processes</w:t>
      </w:r>
    </w:p>
    <w:p w14:paraId="20E2B7A3" w14:textId="030376F2" w:rsidR="00B04443" w:rsidRDefault="00B04443" w:rsidP="00C66B37">
      <w:pPr>
        <w:rPr>
          <w:b/>
          <w:bCs/>
          <w:lang w:val="en-GB"/>
        </w:rPr>
      </w:pPr>
    </w:p>
    <w:p w14:paraId="57E3E6A3" w14:textId="432BB646" w:rsidR="00E819A6" w:rsidRDefault="00DE0667" w:rsidP="00250733">
      <w:pPr>
        <w:rPr>
          <w:lang w:val="en-GB"/>
        </w:rPr>
      </w:pPr>
      <w:r>
        <w:rPr>
          <w:noProof/>
          <w:lang w:val="en-GB"/>
        </w:rPr>
        <w:drawing>
          <wp:anchor distT="0" distB="0" distL="114300" distR="114300" simplePos="0" relativeHeight="251663360" behindDoc="0" locked="0" layoutInCell="1" allowOverlap="1" wp14:anchorId="6F38F36F" wp14:editId="3CEBCD36">
            <wp:simplePos x="0" y="0"/>
            <wp:positionH relativeFrom="column">
              <wp:posOffset>33020</wp:posOffset>
            </wp:positionH>
            <wp:positionV relativeFrom="paragraph">
              <wp:posOffset>1716405</wp:posOffset>
            </wp:positionV>
            <wp:extent cx="4559300" cy="2555875"/>
            <wp:effectExtent l="0" t="0" r="0" b="0"/>
            <wp:wrapTopAndBottom/>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9300" cy="2555875"/>
                    </a:xfrm>
                    <a:prstGeom prst="rect">
                      <a:avLst/>
                    </a:prstGeom>
                    <a:noFill/>
                  </pic:spPr>
                </pic:pic>
              </a:graphicData>
            </a:graphic>
            <wp14:sizeRelH relativeFrom="margin">
              <wp14:pctWidth>0</wp14:pctWidth>
            </wp14:sizeRelH>
            <wp14:sizeRelV relativeFrom="margin">
              <wp14:pctHeight>0</wp14:pctHeight>
            </wp14:sizeRelV>
          </wp:anchor>
        </w:drawing>
      </w:r>
      <w:r w:rsidR="00250733" w:rsidRPr="00250733">
        <w:rPr>
          <w:lang w:val="en-GB"/>
        </w:rPr>
        <w:t>Today, the textile industry includes a significant number and variety of</w:t>
      </w:r>
      <w:r w:rsidR="00250733">
        <w:rPr>
          <w:lang w:val="en-GB"/>
        </w:rPr>
        <w:t xml:space="preserve"> </w:t>
      </w:r>
      <w:r w:rsidR="00250733" w:rsidRPr="00250733">
        <w:rPr>
          <w:lang w:val="en-GB"/>
        </w:rPr>
        <w:t>processes that add value to fiber. These processes can range from yarn production to woven production, via garment sewing, textile embossing, and composite manufacturing. However, considering textile fiber as the basic unit of any textile product, textile production can be identified as and technical textile.</w:t>
      </w:r>
      <w:r w:rsidR="00E819A6">
        <w:rPr>
          <w:lang w:val="en-GB"/>
        </w:rPr>
        <w:t xml:space="preserve"> </w:t>
      </w:r>
      <w:r w:rsidR="00250733" w:rsidRPr="00250733">
        <w:rPr>
          <w:lang w:val="en-GB"/>
        </w:rPr>
        <w:t xml:space="preserve">The conventional textile production process has a long history of converting natural fiber into useful products including textiles, home textiles, and clothing. and, more recently, into a technical textile </w:t>
      </w:r>
      <w:r w:rsidR="00B041DF" w:rsidRPr="00250733">
        <w:rPr>
          <w:lang w:val="en-GB"/>
        </w:rPr>
        <w:t>using</w:t>
      </w:r>
      <w:r w:rsidR="00250733" w:rsidRPr="00250733">
        <w:rPr>
          <w:lang w:val="en-GB"/>
        </w:rPr>
        <w:t xml:space="preserve"> special finishing effects</w:t>
      </w:r>
      <w:r w:rsidR="00E819A6">
        <w:rPr>
          <w:lang w:val="en-GB"/>
        </w:rPr>
        <w:t xml:space="preserve"> (Figure 2)</w:t>
      </w:r>
      <w:r w:rsidR="00B46F99">
        <w:rPr>
          <w:lang w:val="en-GB"/>
        </w:rPr>
        <w:fldChar w:fldCharType="begin" w:fldLock="1"/>
      </w:r>
      <w:r w:rsidR="00B46F99">
        <w:rPr>
          <w:lang w:val="en-GB"/>
        </w:rPr>
        <w:instrText>ADDIN CSL_CITATION {"citationItems":[{"id":"ITEM-1","itemData":{"abstract":"Clothing process is thought to be the cleanest process among the textile manufacturing methods. In the present study the environmental impacts of clothing processes were investigated using Life Cycle Assessment Methodology. According to the results, sewing process was the main responsible of the almost all impact categories.","author":[{"dropping-particle":"","family":"Sule","given":"Altun","non-dropping-particle":"","parse-names":false,"suffix":""}],"container-title":"Research Journal of Chemical Sciences","id":"ITEM-1","issued":{"date-parts":[["2012"]]},"title":"Life Cycle Assesment of Clothing Process","type":"article-journal"},"uris":["http://www.mendeley.com/documents/?uuid=b528b4c0-077d-4c19-813b-c362d7a255b4"]},{"id":"ITEM-2","itemData":{"DOI":"DOI: http://dx.doi.org/10.5772/intechopen.87968","ISSN":"18734359","abstract":"Abstract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Keywords:","author":[{"dropping-particle":"","family":"Uddin","given":"Faheem","non-dropping-particle":"","parse-names":false,"suffix":""}],"container-title":"Intech","id":"ITEM-2","issued":{"date-parts":[["2019"]]},"page":"13","title":"Textile Manufacturing Processes","type":"article-journal"},"uris":["http://www.mendeley.com/documents/?uuid=5b758035-85c4-4829-bb75-18d19aacf846"]}],"mendeley":{"formattedCitation":"(Sule, 2012; Uddin, 2019)","plainTextFormattedCitation":"(Sule, 2012; Uddin, 2019)","previouslyFormattedCitation":"(Sule, 2012; Uddin, 2019)"},"properties":{"noteIndex":0},"schema":"https://github.com/citation-style-language/schema/raw/master/csl-citation.json"}</w:instrText>
      </w:r>
      <w:r w:rsidR="00B46F99">
        <w:rPr>
          <w:lang w:val="en-GB"/>
        </w:rPr>
        <w:fldChar w:fldCharType="separate"/>
      </w:r>
      <w:r w:rsidR="00B46F99" w:rsidRPr="00B46F99">
        <w:rPr>
          <w:noProof/>
          <w:lang w:val="en-GB"/>
        </w:rPr>
        <w:t>(</w:t>
      </w:r>
      <w:proofErr w:type="spellStart"/>
      <w:r w:rsidR="00B46F99" w:rsidRPr="00B46F99">
        <w:rPr>
          <w:noProof/>
          <w:lang w:val="en-GB"/>
        </w:rPr>
        <w:t>Sule</w:t>
      </w:r>
      <w:proofErr w:type="spellEnd"/>
      <w:r w:rsidR="00B46F99" w:rsidRPr="00B46F99">
        <w:rPr>
          <w:noProof/>
          <w:lang w:val="en-GB"/>
        </w:rPr>
        <w:t>, 2012; Uddin, 2019)</w:t>
      </w:r>
      <w:r w:rsidR="00B46F99">
        <w:rPr>
          <w:lang w:val="en-GB"/>
        </w:rPr>
        <w:fldChar w:fldCharType="end"/>
      </w:r>
      <w:r w:rsidR="00250733" w:rsidRPr="00250733">
        <w:rPr>
          <w:lang w:val="en-GB"/>
        </w:rPr>
        <w:t xml:space="preserve">. </w:t>
      </w:r>
    </w:p>
    <w:p w14:paraId="5D17E94D" w14:textId="0AFFBB5C" w:rsidR="00E819A6" w:rsidRDefault="00E819A6" w:rsidP="00250733">
      <w:pPr>
        <w:rPr>
          <w:lang w:val="en-GB"/>
        </w:rPr>
      </w:pPr>
    </w:p>
    <w:p w14:paraId="5DFB3AE7" w14:textId="05C07A7E" w:rsidR="00DE0667" w:rsidRPr="00B04443" w:rsidRDefault="00DE0667" w:rsidP="00DE0667">
      <w:pPr>
        <w:pStyle w:val="FigureCaption"/>
        <w:spacing w:line="276" w:lineRule="auto"/>
        <w:jc w:val="center"/>
      </w:pPr>
      <w:r w:rsidRPr="00B04443">
        <w:t>Fig.</w:t>
      </w:r>
      <w:r>
        <w:t>2</w:t>
      </w:r>
      <w:r w:rsidRPr="00B04443">
        <w:t xml:space="preserve"> </w:t>
      </w:r>
      <w:r>
        <w:t xml:space="preserve">Textile processing </w:t>
      </w:r>
    </w:p>
    <w:p w14:paraId="73C79AC4" w14:textId="77777777" w:rsidR="00E819A6" w:rsidRDefault="00E819A6" w:rsidP="00250733">
      <w:pPr>
        <w:rPr>
          <w:lang w:val="en-GB"/>
        </w:rPr>
      </w:pPr>
    </w:p>
    <w:p w14:paraId="66795787" w14:textId="3BB72550" w:rsidR="00E819A6" w:rsidRDefault="00250733" w:rsidP="00250733">
      <w:pPr>
        <w:rPr>
          <w:lang w:val="en-GB"/>
        </w:rPr>
      </w:pPr>
      <w:r w:rsidRPr="00250733">
        <w:rPr>
          <w:lang w:val="en-GB"/>
        </w:rPr>
        <w:lastRenderedPageBreak/>
        <w:t>Instead, the production of synthetic and semisynthetic fibers is diversified with the use of monomers, chemical agents, precursors, catalysts, and a variety of auxiliary chemicals that lead to the formation of fibers or yarns</w:t>
      </w:r>
      <w:r w:rsidR="00B46F99">
        <w:rPr>
          <w:lang w:val="en-GB"/>
        </w:rPr>
        <w:t xml:space="preserve"> </w:t>
      </w:r>
      <w:r w:rsidR="00B46F99">
        <w:rPr>
          <w:lang w:val="en-GB"/>
        </w:rPr>
        <w:fldChar w:fldCharType="begin" w:fldLock="1"/>
      </w:r>
      <w:r w:rsidR="00B144ED">
        <w:rPr>
          <w:lang w:val="en-GB"/>
        </w:rPr>
        <w:instrText>ADDIN CSL_CITATION {"citationItems":[{"id":"ITEM-1","itemData":{"DOI":"DOI: http://dx.doi.org/10.5772/intechopen.87968","ISSN":"18734359","abstract":"Abstract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Keywords:","author":[{"dropping-particle":"","family":"Uddin","given":"Faheem","non-dropping-particle":"","parse-names":false,"suffix":""}],"container-title":"Intech","id":"ITEM-1","issued":{"date-parts":[["2019"]]},"page":"13","title":"Textile Manufacturing Processes","type":"article-journal"},"uris":["http://www.mendeley.com/documents/?uuid=5b758035-85c4-4829-bb75-18d19aacf846"]}],"mendeley":{"formattedCitation":"(Uddin, 2019)","plainTextFormattedCitation":"(Uddin, 2019)","previouslyFormattedCitation":"(Uddin, 2019)"},"properties":{"noteIndex":0},"schema":"https://github.com/citation-style-language/schema/raw/master/csl-citation.json"}</w:instrText>
      </w:r>
      <w:r w:rsidR="00B46F99">
        <w:rPr>
          <w:lang w:val="en-GB"/>
        </w:rPr>
        <w:fldChar w:fldCharType="separate"/>
      </w:r>
      <w:r w:rsidR="00B46F99" w:rsidRPr="00B46F99">
        <w:rPr>
          <w:noProof/>
          <w:lang w:val="en-GB"/>
        </w:rPr>
        <w:t>(Uddin, 2019)</w:t>
      </w:r>
      <w:r w:rsidR="00B46F99">
        <w:rPr>
          <w:lang w:val="en-GB"/>
        </w:rPr>
        <w:fldChar w:fldCharType="end"/>
      </w:r>
      <w:r w:rsidRPr="00250733">
        <w:rPr>
          <w:lang w:val="en-GB"/>
        </w:rPr>
        <w:t xml:space="preserve">.  </w:t>
      </w:r>
    </w:p>
    <w:p w14:paraId="39334A6B" w14:textId="794E559F" w:rsidR="00250733" w:rsidRPr="00250733" w:rsidRDefault="00250733" w:rsidP="00250733">
      <w:pPr>
        <w:rPr>
          <w:lang w:val="en-GB"/>
        </w:rPr>
      </w:pPr>
      <w:r w:rsidRPr="00250733">
        <w:rPr>
          <w:lang w:val="en-GB"/>
        </w:rPr>
        <w:t xml:space="preserve">Innovation in textile production has introduced a variety of raw materials and production processes that require process control to ensure the quality of the finished product. Monitoring and control of process parameters can reduce waste, </w:t>
      </w:r>
      <w:r w:rsidR="00B041DF" w:rsidRPr="00250733">
        <w:rPr>
          <w:lang w:val="en-GB"/>
        </w:rPr>
        <w:t>cost,</w:t>
      </w:r>
      <w:r w:rsidRPr="00250733">
        <w:rPr>
          <w:lang w:val="en-GB"/>
        </w:rPr>
        <w:t xml:space="preserve"> and environmental impact in the textile industry. All processing steps in textile production, from fiber production to the finished fabric, are experiencing improvement in process control and evaluation. It includes the production and processing of textile fibers through the blowing chamber, carding, </w:t>
      </w:r>
      <w:r w:rsidR="00B041DF" w:rsidRPr="00250733">
        <w:rPr>
          <w:lang w:val="en-GB"/>
        </w:rPr>
        <w:t>ironing,</w:t>
      </w:r>
      <w:r w:rsidRPr="00250733">
        <w:rPr>
          <w:lang w:val="en-GB"/>
        </w:rPr>
        <w:t xml:space="preserve"> and combing; the production of textiles, including knitting, weaving, nonwovens</w:t>
      </w:r>
      <w:r w:rsidR="00B041DF">
        <w:rPr>
          <w:lang w:val="en-GB"/>
        </w:rPr>
        <w:t>,</w:t>
      </w:r>
      <w:r w:rsidRPr="00250733">
        <w:rPr>
          <w:lang w:val="en-GB"/>
        </w:rPr>
        <w:t xml:space="preserve"> and subsequent dyeing and finishing; and the production of garments.</w:t>
      </w:r>
      <w:r w:rsidR="00B041DF">
        <w:rPr>
          <w:lang w:val="en-GB"/>
        </w:rPr>
        <w:t xml:space="preserve"> </w:t>
      </w:r>
      <w:r w:rsidRPr="00250733">
        <w:rPr>
          <w:lang w:val="en-GB"/>
        </w:rPr>
        <w:t>The global textile industry, in terms of yarn and fabric production, is strongly present and growing. Apparel production is another important area of the textile supply chain. Arguably, clothing is what an individual wears for purposes of body coverage, embellishment, or comfort</w:t>
      </w:r>
      <w:r w:rsidR="006F6D4B">
        <w:rPr>
          <w:lang w:val="en-GB"/>
        </w:rPr>
        <w:fldChar w:fldCharType="begin" w:fldLock="1"/>
      </w:r>
      <w:r w:rsidR="006F6D4B">
        <w:rPr>
          <w:lang w:val="en-GB"/>
        </w:rPr>
        <w:instrText>ADDIN CSL_CITATION {"citationItems":[{"id":"ITEM-1","itemData":{"DOI":"10.1111/1468-2427.00327","ISSN":"03091317","abstract":"The distinction between 'the three Italies' - the northern industrial triangle, the underdeveloped Mezzogiorno and the industrial districts of the north east - was first made ten years ago. This distinction aimed to legitimize the existence of regional situations that had previously been ignored. After some years of investigating the southern economy, we need to revisit the analysis of 'the second Italy', since it has complex features requiring detailed study. Recent research has revealed the existence of partially underground local systems in the Italian Mezzogiorno, which are not captured by traditional statistical data and display different kinds of linkages. The clothing and textile industry in San Giuseppe Vesuviano is one example of a competitive local production system. Commercial and production enterprises, homeworkers and workshops make up this local fabric. This article focuses on certain aspects of this situation, which have developed spontaneously: regulation mechanisms of informal work, competition and cooperation within the system, the attraction of an immigrant labour force (the Chinese community), evolutionary trends, the low level of criminality and the role of institutions.","author":[{"dropping-particle":"","family":"Aniello","given":"V.","non-dropping-particle":"","parse-names":false,"suffix":""}],"container-title":"International Journal of Urban and Regional Research","id":"ITEM-1","issue":"3","issued":{"date-parts":[["2001"]]},"page":"517-536","title":"The competitive Mezzogiorno (Southern Italy): Some evidence from the clothing and textile industry in San Giuseppe Vesuviano","type":"article-journal","volume":"25"},"uris":["http://www.mendeley.com/documents/?uuid=4b2e81aa-aed0-4547-8d04-a37f43133376"]},{"id":"ITEM-2","itemData":{"ISSN":"23007354","abstract":"Italian products of the textile and apparel industry are known worldwide. This sector has attracted a great deal of attention because it is rare for a wealthy and developed country to specialise heavily in fashion-oriented as well as semi-customised industrial products and base its production system on small and very small companies. The aim of this paper is to present the current situation and future challenges of the Italian textile and apparel sector. The paper is divided into three parts: The first one describes the international and domestic position of the T&amp;A sector, the second-the key characteristics of the T&amp;A sector in Italy, and the third outlines consumer-supplier relations in this sector.","author":[{"dropping-particle":"","family":"Greta","given":"Marianna","non-dropping-particle":"","parse-names":false,"suffix":""},{"dropping-particle":"","family":"Lewandowski","given":"Krzysztof","non-dropping-particle":"","parse-names":false,"suffix":""}],"container-title":"Fibres and Textiles in Eastern Europe","id":"ITEM-2","issue":"6","issued":{"date-parts":[["2010"]]},"page":"20-25","title":"The textile and apparel industry in Italy: Current State and challenges to further growth","type":"article-journal","volume":"83"},"uris":["http://www.mendeley.com/documents/?uuid=6b95d2ed-01fa-41da-bb18-5318d632230b"]}],"mendeley":{"formattedCitation":"(Aniello, 2001; Greta &amp; Lewandowski, 2010)","plainTextFormattedCitation":"(Aniello, 2001; Greta &amp; Lewandowski, 2010)"},"properties":{"noteIndex":0},"schema":"https://github.com/citation-style-language/schema/raw/master/csl-citation.json"}</w:instrText>
      </w:r>
      <w:r w:rsidR="006F6D4B">
        <w:rPr>
          <w:lang w:val="en-GB"/>
        </w:rPr>
        <w:fldChar w:fldCharType="separate"/>
      </w:r>
      <w:r w:rsidR="006F6D4B" w:rsidRPr="006F6D4B">
        <w:rPr>
          <w:noProof/>
          <w:lang w:val="en-GB"/>
        </w:rPr>
        <w:t>(</w:t>
      </w:r>
      <w:proofErr w:type="spellStart"/>
      <w:r w:rsidR="006F6D4B" w:rsidRPr="006F6D4B">
        <w:rPr>
          <w:noProof/>
          <w:lang w:val="en-GB"/>
        </w:rPr>
        <w:t>Aniello</w:t>
      </w:r>
      <w:proofErr w:type="spellEnd"/>
      <w:r w:rsidR="006F6D4B" w:rsidRPr="006F6D4B">
        <w:rPr>
          <w:noProof/>
          <w:lang w:val="en-GB"/>
        </w:rPr>
        <w:t>, 2001; Greta &amp; Lewandowski, 2010)</w:t>
      </w:r>
      <w:r w:rsidR="006F6D4B">
        <w:rPr>
          <w:lang w:val="en-GB"/>
        </w:rPr>
        <w:fldChar w:fldCharType="end"/>
      </w:r>
      <w:r w:rsidRPr="00250733">
        <w:rPr>
          <w:lang w:val="en-GB"/>
        </w:rPr>
        <w:t xml:space="preserve">. </w:t>
      </w:r>
    </w:p>
    <w:p w14:paraId="0D984F01" w14:textId="77777777" w:rsidR="00B04443" w:rsidRPr="009806B2" w:rsidRDefault="00B04443" w:rsidP="00C66B37">
      <w:pPr>
        <w:rPr>
          <w:b/>
          <w:bCs/>
          <w:lang w:val="en-GB"/>
        </w:rPr>
      </w:pPr>
    </w:p>
    <w:p w14:paraId="5C13139A" w14:textId="142FBEAD" w:rsidR="00411030" w:rsidRPr="007F4158" w:rsidRDefault="00411030" w:rsidP="00C66B37">
      <w:pPr>
        <w:rPr>
          <w:b/>
          <w:bCs/>
          <w:lang w:val="en-GB"/>
        </w:rPr>
      </w:pPr>
      <w:r w:rsidRPr="007F4158">
        <w:rPr>
          <w:b/>
          <w:bCs/>
          <w:lang w:val="en-GB"/>
        </w:rPr>
        <w:t xml:space="preserve">4. </w:t>
      </w:r>
      <w:r w:rsidR="00FC000C" w:rsidRPr="007F4158">
        <w:rPr>
          <w:b/>
          <w:bCs/>
          <w:lang w:val="en-GB"/>
        </w:rPr>
        <w:t>Museography</w:t>
      </w:r>
      <w:r w:rsidR="00E96DBD" w:rsidRPr="007F4158">
        <w:rPr>
          <w:b/>
          <w:bCs/>
          <w:lang w:val="en-GB"/>
        </w:rPr>
        <w:t xml:space="preserve"> and museology</w:t>
      </w:r>
    </w:p>
    <w:p w14:paraId="2CBBB654" w14:textId="2D18CBD2" w:rsidR="00785C8B" w:rsidRPr="007F4158" w:rsidRDefault="00785C8B" w:rsidP="00C66B37">
      <w:pPr>
        <w:rPr>
          <w:b/>
          <w:bCs/>
          <w:lang w:val="en-GB"/>
        </w:rPr>
      </w:pPr>
    </w:p>
    <w:p w14:paraId="30026CC8" w14:textId="1F54AA24" w:rsidR="00785C8B" w:rsidRPr="00785C8B" w:rsidRDefault="00785C8B" w:rsidP="00785C8B">
      <w:pPr>
        <w:rPr>
          <w:lang w:val="en-GB"/>
        </w:rPr>
      </w:pPr>
      <w:r w:rsidRPr="00785C8B">
        <w:rPr>
          <w:lang w:val="en-GB"/>
        </w:rPr>
        <w:t xml:space="preserve">Italy, due to its close links with the textile industry, has numerous museums, which collect and conserve textiles and collect data on them. This link between textiles and </w:t>
      </w:r>
      <w:r>
        <w:rPr>
          <w:lang w:val="en-GB"/>
        </w:rPr>
        <w:t>museums</w:t>
      </w:r>
      <w:r w:rsidRPr="00785C8B">
        <w:rPr>
          <w:lang w:val="en-GB"/>
        </w:rPr>
        <w:t xml:space="preserve"> is often interpreted through temporary or semi-permanent exhibitions, publications, and website interventions. These interpretations are either presented in isolation or are sometimes embedded in a broader framework including the history of art and design, science and technology, social history and anthropology, local history, and world cultures (types of textiles and approaches used in the major fashion capitals</w:t>
      </w:r>
      <w:r w:rsidR="00CB1098">
        <w:rPr>
          <w:lang w:val="en-GB"/>
        </w:rPr>
        <w:t>,</w:t>
      </w:r>
      <w:r w:rsidRPr="00785C8B">
        <w:rPr>
          <w:lang w:val="en-GB"/>
        </w:rPr>
        <w:t xml:space="preserve"> </w:t>
      </w:r>
      <w:r w:rsidR="00CB1098">
        <w:rPr>
          <w:lang w:val="en-GB"/>
        </w:rPr>
        <w:t xml:space="preserve">as </w:t>
      </w:r>
      <w:r w:rsidRPr="00785C8B">
        <w:rPr>
          <w:lang w:val="en-GB"/>
        </w:rPr>
        <w:t>London, Paris, Milan, New York</w:t>
      </w:r>
      <w:r w:rsidR="00CB1098">
        <w:rPr>
          <w:lang w:val="en-GB"/>
        </w:rPr>
        <w:t>,</w:t>
      </w:r>
      <w:r w:rsidRPr="00785C8B">
        <w:rPr>
          <w:lang w:val="en-GB"/>
        </w:rPr>
        <w:t xml:space="preserve"> with a long tradition of textile production and consumption, or manufacturing cities such as Krefeld, </w:t>
      </w:r>
      <w:r w:rsidR="0032497D" w:rsidRPr="00785C8B">
        <w:rPr>
          <w:lang w:val="en-GB"/>
        </w:rPr>
        <w:t>Lyon,</w:t>
      </w:r>
      <w:r w:rsidRPr="00785C8B">
        <w:rPr>
          <w:lang w:val="en-GB"/>
        </w:rPr>
        <w:t xml:space="preserve"> or Manchester, for example).</w:t>
      </w:r>
    </w:p>
    <w:p w14:paraId="77F212C6" w14:textId="77C2CA50" w:rsidR="00CB1098" w:rsidRDefault="00785C8B" w:rsidP="00785C8B">
      <w:pPr>
        <w:rPr>
          <w:lang w:val="en-GB"/>
        </w:rPr>
      </w:pPr>
      <w:r w:rsidRPr="00785C8B">
        <w:rPr>
          <w:lang w:val="en-GB"/>
        </w:rPr>
        <w:t xml:space="preserve">Nevertheless, museums dedicated to the history of textiles rarely attract public attention or critical acclaim. Therefore, the Museum of </w:t>
      </w:r>
      <w:r w:rsidR="00CB1098">
        <w:rPr>
          <w:lang w:val="en-GB"/>
        </w:rPr>
        <w:t>Merceology</w:t>
      </w:r>
      <w:r w:rsidRPr="00785C8B">
        <w:rPr>
          <w:lang w:val="en-GB"/>
        </w:rPr>
        <w:t xml:space="preserve"> (</w:t>
      </w:r>
      <w:proofErr w:type="spellStart"/>
      <w:r w:rsidRPr="00785C8B">
        <w:rPr>
          <w:lang w:val="en-GB"/>
        </w:rPr>
        <w:t>MuMe</w:t>
      </w:r>
      <w:proofErr w:type="spellEnd"/>
      <w:r w:rsidRPr="00785C8B">
        <w:rPr>
          <w:lang w:val="en-GB"/>
        </w:rPr>
        <w:t>) intends to draw on the diverse cultural experiences of the participants and the different disciplinary backgrounds they embody</w:t>
      </w:r>
      <w:r w:rsidR="00CB1098">
        <w:rPr>
          <w:lang w:val="en-GB"/>
        </w:rPr>
        <w:t xml:space="preserve"> (Figure 3)</w:t>
      </w:r>
      <w:r w:rsidRPr="00785C8B">
        <w:rPr>
          <w:lang w:val="en-GB"/>
        </w:rPr>
        <w:t xml:space="preserve">. </w:t>
      </w:r>
    </w:p>
    <w:p w14:paraId="1CBAAACA" w14:textId="06D85AFF" w:rsidR="0042454E" w:rsidRDefault="007F4158" w:rsidP="0042454E">
      <w:pPr>
        <w:pStyle w:val="FigureCaption"/>
        <w:spacing w:line="276" w:lineRule="auto"/>
        <w:jc w:val="center"/>
      </w:pPr>
      <w:r>
        <w:rPr>
          <w:noProof/>
          <w:lang w:val="en-GB"/>
        </w:rPr>
        <w:lastRenderedPageBreak/>
        <w:drawing>
          <wp:anchor distT="0" distB="0" distL="114300" distR="114300" simplePos="0" relativeHeight="251665408" behindDoc="0" locked="0" layoutInCell="1" allowOverlap="1" wp14:anchorId="4E539C08" wp14:editId="7D9063CD">
            <wp:simplePos x="0" y="0"/>
            <wp:positionH relativeFrom="column">
              <wp:posOffset>3175</wp:posOffset>
            </wp:positionH>
            <wp:positionV relativeFrom="paragraph">
              <wp:posOffset>156210</wp:posOffset>
            </wp:positionV>
            <wp:extent cx="4719955" cy="2202180"/>
            <wp:effectExtent l="0" t="0" r="4445" b="7620"/>
            <wp:wrapTopAndBottom/>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9955" cy="2202180"/>
                    </a:xfrm>
                    <a:prstGeom prst="rect">
                      <a:avLst/>
                    </a:prstGeom>
                    <a:noFill/>
                  </pic:spPr>
                </pic:pic>
              </a:graphicData>
            </a:graphic>
            <wp14:sizeRelH relativeFrom="margin">
              <wp14:pctWidth>0</wp14:pctWidth>
            </wp14:sizeRelH>
            <wp14:sizeRelV relativeFrom="margin">
              <wp14:pctHeight>0</wp14:pctHeight>
            </wp14:sizeRelV>
          </wp:anchor>
        </w:drawing>
      </w:r>
    </w:p>
    <w:p w14:paraId="00270B1F" w14:textId="03663C2D" w:rsidR="0042454E" w:rsidRDefault="0042454E" w:rsidP="0042454E">
      <w:pPr>
        <w:pStyle w:val="FigureCaption"/>
        <w:spacing w:line="276" w:lineRule="auto"/>
        <w:jc w:val="center"/>
        <w:rPr>
          <w:lang w:val="en-GB"/>
        </w:rPr>
      </w:pPr>
      <w:r w:rsidRPr="00B04443">
        <w:t>Fig.</w:t>
      </w:r>
      <w:r>
        <w:t>3</w:t>
      </w:r>
      <w:r w:rsidRPr="00B04443">
        <w:t xml:space="preserve"> </w:t>
      </w:r>
      <w:r>
        <w:t xml:space="preserve">Old and New Project of Merceology Museum </w:t>
      </w:r>
    </w:p>
    <w:p w14:paraId="2065A2A2" w14:textId="77777777" w:rsidR="00EF48A8" w:rsidRDefault="00EF48A8" w:rsidP="00785C8B">
      <w:pPr>
        <w:rPr>
          <w:lang w:val="en-GB"/>
        </w:rPr>
      </w:pPr>
    </w:p>
    <w:p w14:paraId="6814002F" w14:textId="4E013BF2" w:rsidR="00785C8B" w:rsidRPr="00785C8B" w:rsidRDefault="00EF48A8" w:rsidP="00785C8B">
      <w:pPr>
        <w:rPr>
          <w:lang w:val="en-GB"/>
        </w:rPr>
      </w:pPr>
      <w:r>
        <w:rPr>
          <w:noProof/>
        </w:rPr>
        <w:drawing>
          <wp:anchor distT="0" distB="0" distL="114300" distR="114300" simplePos="0" relativeHeight="251666432" behindDoc="0" locked="0" layoutInCell="1" allowOverlap="1" wp14:anchorId="25651CE2" wp14:editId="7E0059DD">
            <wp:simplePos x="0" y="0"/>
            <wp:positionH relativeFrom="column">
              <wp:posOffset>612775</wp:posOffset>
            </wp:positionH>
            <wp:positionV relativeFrom="paragraph">
              <wp:posOffset>1906270</wp:posOffset>
            </wp:positionV>
            <wp:extent cx="3359785" cy="2225040"/>
            <wp:effectExtent l="0" t="0" r="0" b="3810"/>
            <wp:wrapTopAndBottom/>
            <wp:docPr id="54" name="Elemento grafico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l="17424" t="8350" r="12117" b="8669"/>
                    <a:stretch/>
                  </pic:blipFill>
                  <pic:spPr bwMode="auto">
                    <a:xfrm>
                      <a:off x="0" y="0"/>
                      <a:ext cx="3359785" cy="2225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497D">
        <w:rPr>
          <w:lang w:val="en-GB"/>
        </w:rPr>
        <w:t>The</w:t>
      </w:r>
      <w:r w:rsidR="00785C8B" w:rsidRPr="00785C8B">
        <w:rPr>
          <w:lang w:val="en-GB"/>
        </w:rPr>
        <w:t xml:space="preserve"> complete renovation of the entire museum area has made it possible and will make it possible to improve knowledge about the numerous and very diverse production processes in this industrial sector through the display of textile objects according to the production chain. In addition, thanks to the logistical transformation of the museum, it has been possible to create an area dedicated to interactive textile laboratories, which allow people to get hands-on with past (e.g. loom) and future (3D printer) textile production technologies</w:t>
      </w:r>
      <w:r w:rsidR="00CB1098">
        <w:rPr>
          <w:lang w:val="en-GB"/>
        </w:rPr>
        <w:t xml:space="preserve"> (Figure 4)</w:t>
      </w:r>
      <w:r w:rsidR="00785C8B" w:rsidRPr="00785C8B">
        <w:rPr>
          <w:lang w:val="en-GB"/>
        </w:rPr>
        <w:t xml:space="preserve">, enabling the </w:t>
      </w:r>
      <w:proofErr w:type="spellStart"/>
      <w:r w:rsidR="00785C8B" w:rsidRPr="00785C8B">
        <w:rPr>
          <w:lang w:val="en-GB"/>
        </w:rPr>
        <w:t>M</w:t>
      </w:r>
      <w:r w:rsidR="00785C8B">
        <w:rPr>
          <w:lang w:val="en-GB"/>
        </w:rPr>
        <w:t>uMe</w:t>
      </w:r>
      <w:proofErr w:type="spellEnd"/>
      <w:r w:rsidR="00785C8B" w:rsidRPr="00785C8B">
        <w:rPr>
          <w:lang w:val="en-GB"/>
        </w:rPr>
        <w:t xml:space="preserve"> to not simply be a repository of textile objects, but to be a means of expanding knowledge in the textile sector, thanks also to the exchange of knowledge between academic research and the museum.</w:t>
      </w:r>
    </w:p>
    <w:p w14:paraId="6B08B755" w14:textId="460FD545" w:rsidR="00F02A11" w:rsidRDefault="00F02A11" w:rsidP="00F02A11">
      <w:pPr>
        <w:pStyle w:val="FigureCaption"/>
        <w:spacing w:line="276" w:lineRule="auto"/>
        <w:jc w:val="center"/>
        <w:rPr>
          <w:lang w:val="en-GB"/>
        </w:rPr>
      </w:pPr>
      <w:r w:rsidRPr="00B04443">
        <w:t>Fig.</w:t>
      </w:r>
      <w:r w:rsidR="00152812">
        <w:t>4</w:t>
      </w:r>
      <w:r w:rsidRPr="00B04443">
        <w:t xml:space="preserve"> </w:t>
      </w:r>
      <w:r>
        <w:t xml:space="preserve">Manual loom and 3D-printer of </w:t>
      </w:r>
      <w:r w:rsidR="007F4158">
        <w:t xml:space="preserve">the </w:t>
      </w:r>
      <w:r>
        <w:t>textile laboratory of Merceology Museum (</w:t>
      </w:r>
      <w:proofErr w:type="spellStart"/>
      <w:r>
        <w:t>MuMe</w:t>
      </w:r>
      <w:proofErr w:type="spellEnd"/>
      <w:r>
        <w:t xml:space="preserve">) </w:t>
      </w:r>
    </w:p>
    <w:p w14:paraId="35935175" w14:textId="33D9B928" w:rsidR="00411030" w:rsidRPr="00B65553" w:rsidRDefault="00411030" w:rsidP="00C66B37">
      <w:pPr>
        <w:rPr>
          <w:b/>
          <w:bCs/>
          <w:u w:val="single"/>
          <w:lang w:val="en-GB"/>
        </w:rPr>
      </w:pPr>
      <w:r w:rsidRPr="00B10E64">
        <w:rPr>
          <w:b/>
          <w:bCs/>
          <w:lang w:val="en-GB"/>
        </w:rPr>
        <w:lastRenderedPageBreak/>
        <w:t xml:space="preserve">4. </w:t>
      </w:r>
      <w:r w:rsidR="007F4158" w:rsidRPr="00B10E64">
        <w:rPr>
          <w:b/>
          <w:bCs/>
          <w:lang w:val="en-GB"/>
        </w:rPr>
        <w:t>Conclusions</w:t>
      </w:r>
    </w:p>
    <w:p w14:paraId="508949DF" w14:textId="4B5AB648" w:rsidR="007F02AB" w:rsidRPr="00B10E64" w:rsidRDefault="007F02AB" w:rsidP="00C66B37">
      <w:pPr>
        <w:rPr>
          <w:lang w:val="en-GB"/>
        </w:rPr>
      </w:pPr>
    </w:p>
    <w:p w14:paraId="7CA9D09E" w14:textId="217313C8" w:rsidR="00C66B37" w:rsidRPr="00B10E64" w:rsidRDefault="00B10E64" w:rsidP="00FC000C">
      <w:pPr>
        <w:rPr>
          <w:lang w:val="en-GB"/>
        </w:rPr>
      </w:pPr>
      <w:r w:rsidRPr="00B10E64">
        <w:rPr>
          <w:lang w:val="en-GB"/>
        </w:rPr>
        <w:t xml:space="preserve">The art of weaving tells the story of our </w:t>
      </w:r>
      <w:r>
        <w:rPr>
          <w:lang w:val="en-GB"/>
        </w:rPr>
        <w:t>civilization</w:t>
      </w:r>
      <w:r w:rsidRPr="00B10E64">
        <w:rPr>
          <w:lang w:val="en-GB"/>
        </w:rPr>
        <w:t xml:space="preserve">, from the rudimentary coverings in use among the Palaeolithic to the refined vintage garments of our times. Knowing, documenting, </w:t>
      </w:r>
      <w:r>
        <w:rPr>
          <w:lang w:val="en-GB"/>
        </w:rPr>
        <w:t>cataloguing</w:t>
      </w:r>
      <w:r w:rsidRPr="00B10E64">
        <w:rPr>
          <w:lang w:val="en-GB"/>
        </w:rPr>
        <w:t xml:space="preserve">, preserving, and enhancing the techniques of the Italian and world textile industry are just some of the tasks of the Museum of </w:t>
      </w:r>
      <w:r>
        <w:rPr>
          <w:lang w:val="en-GB"/>
        </w:rPr>
        <w:t>Merceology (</w:t>
      </w:r>
      <w:proofErr w:type="spellStart"/>
      <w:r>
        <w:rPr>
          <w:lang w:val="en-GB"/>
        </w:rPr>
        <w:t>MuMe</w:t>
      </w:r>
      <w:proofErr w:type="spellEnd"/>
      <w:r>
        <w:rPr>
          <w:lang w:val="en-GB"/>
        </w:rPr>
        <w:t xml:space="preserve">). </w:t>
      </w:r>
      <w:r w:rsidR="00FC000C" w:rsidRPr="00FC000C">
        <w:rPr>
          <w:lang w:val="en-GB"/>
        </w:rPr>
        <w:t xml:space="preserve">The </w:t>
      </w:r>
      <w:proofErr w:type="spellStart"/>
      <w:r w:rsidR="00FC000C" w:rsidRPr="00FC000C">
        <w:rPr>
          <w:lang w:val="en-GB"/>
        </w:rPr>
        <w:t>MuMe</w:t>
      </w:r>
      <w:proofErr w:type="spellEnd"/>
      <w:r w:rsidR="00FC000C" w:rsidRPr="00FC000C">
        <w:rPr>
          <w:lang w:val="en-GB"/>
        </w:rPr>
        <w:t xml:space="preserve"> can boast some important textile collections ranging from yarns to precious fabric fragments.</w:t>
      </w:r>
      <w:r w:rsidR="00FC000C">
        <w:rPr>
          <w:lang w:val="en-GB"/>
        </w:rPr>
        <w:t xml:space="preserve"> </w:t>
      </w:r>
      <w:r w:rsidR="00FC000C" w:rsidRPr="00FC000C">
        <w:rPr>
          <w:lang w:val="en-GB"/>
        </w:rPr>
        <w:t xml:space="preserve">Therefore, the renewed and innovated </w:t>
      </w:r>
      <w:proofErr w:type="spellStart"/>
      <w:r w:rsidR="00FC000C" w:rsidRPr="00FC000C">
        <w:rPr>
          <w:lang w:val="en-GB"/>
        </w:rPr>
        <w:t>MuMe</w:t>
      </w:r>
      <w:proofErr w:type="spellEnd"/>
      <w:r w:rsidR="00FC000C" w:rsidRPr="00FC000C">
        <w:rPr>
          <w:lang w:val="en-GB"/>
        </w:rPr>
        <w:t xml:space="preserve"> in its exhibitions will be the meeting point of science, </w:t>
      </w:r>
      <w:r w:rsidR="00523806" w:rsidRPr="00FC000C">
        <w:rPr>
          <w:lang w:val="en-GB"/>
        </w:rPr>
        <w:t>history,</w:t>
      </w:r>
      <w:r w:rsidR="00FC000C" w:rsidRPr="00FC000C">
        <w:rPr>
          <w:lang w:val="en-GB"/>
        </w:rPr>
        <w:t xml:space="preserve"> and knowledge.</w:t>
      </w:r>
    </w:p>
    <w:p w14:paraId="4021464C" w14:textId="5AA46961" w:rsidR="0090035D" w:rsidRPr="00B10E64" w:rsidRDefault="0090035D" w:rsidP="00115B61">
      <w:pPr>
        <w:rPr>
          <w:lang w:val="en-GB"/>
        </w:rPr>
      </w:pPr>
    </w:p>
    <w:p w14:paraId="66788992" w14:textId="3CEEB194" w:rsidR="0063560D" w:rsidRPr="00B10E64" w:rsidRDefault="00523806" w:rsidP="009806B2">
      <w:pPr>
        <w:pStyle w:val="NormaleWeb"/>
        <w:shd w:val="clear" w:color="auto" w:fill="FFFFFF"/>
        <w:spacing w:before="0" w:beforeAutospacing="0" w:after="0" w:afterAutospacing="0"/>
        <w:rPr>
          <w:rFonts w:ascii="itcfranklingothicstd-book" w:hAnsi="itcfranklingothicstd-book"/>
          <w:color w:val="363636"/>
          <w:sz w:val="23"/>
          <w:szCs w:val="23"/>
          <w:lang w:val="en-GB"/>
        </w:rPr>
      </w:pPr>
      <w:r>
        <w:rPr>
          <w:b/>
          <w:bCs/>
          <w:sz w:val="22"/>
          <w:szCs w:val="20"/>
          <w:lang w:val="en-GB" w:eastAsia="en-US"/>
        </w:rPr>
        <w:t>R</w:t>
      </w:r>
      <w:r w:rsidRPr="00523806">
        <w:rPr>
          <w:b/>
          <w:bCs/>
          <w:sz w:val="22"/>
          <w:szCs w:val="20"/>
          <w:lang w:val="en-GB" w:eastAsia="en-US"/>
        </w:rPr>
        <w:t>eferences</w:t>
      </w:r>
    </w:p>
    <w:p w14:paraId="7B1AFA8F" w14:textId="6E847F2C" w:rsidR="0063560D" w:rsidRDefault="0063560D" w:rsidP="0090035D">
      <w:pPr>
        <w:pStyle w:val="TextIndent"/>
        <w:spacing w:line="276" w:lineRule="auto"/>
        <w:ind w:firstLine="0"/>
        <w:rPr>
          <w:u w:val="single"/>
          <w:lang w:val="en-GB"/>
        </w:rPr>
      </w:pPr>
    </w:p>
    <w:p w14:paraId="6C0FBFFB" w14:textId="71142353" w:rsidR="00EF48A8" w:rsidRDefault="00C868AC" w:rsidP="00B144ED">
      <w:pPr>
        <w:widowControl w:val="0"/>
        <w:autoSpaceDE w:val="0"/>
        <w:autoSpaceDN w:val="0"/>
        <w:adjustRightInd w:val="0"/>
        <w:spacing w:line="240" w:lineRule="auto"/>
        <w:ind w:left="480" w:hanging="480"/>
        <w:rPr>
          <w:noProof/>
          <w:szCs w:val="24"/>
        </w:rPr>
      </w:pPr>
      <w:r w:rsidRPr="00B144ED">
        <w:rPr>
          <w:noProof/>
          <w:szCs w:val="24"/>
        </w:rPr>
        <w:t xml:space="preserve">STATISTA, 2022. </w:t>
      </w:r>
      <w:hyperlink r:id="rId15" w:history="1">
        <w:r w:rsidRPr="00B144ED">
          <w:rPr>
            <w:noProof/>
            <w:szCs w:val="24"/>
          </w:rPr>
          <w:t>www.statista.com/stistic/textile</w:t>
        </w:r>
      </w:hyperlink>
      <w:r w:rsidRPr="00B144ED">
        <w:rPr>
          <w:noProof/>
          <w:szCs w:val="24"/>
        </w:rPr>
        <w:t xml:space="preserve"> _market</w:t>
      </w:r>
    </w:p>
    <w:p w14:paraId="2C9C07F6" w14:textId="77777777" w:rsidR="00B144ED" w:rsidRPr="00B144ED" w:rsidRDefault="00B144ED" w:rsidP="00B144ED">
      <w:pPr>
        <w:widowControl w:val="0"/>
        <w:autoSpaceDE w:val="0"/>
        <w:autoSpaceDN w:val="0"/>
        <w:adjustRightInd w:val="0"/>
        <w:spacing w:line="240" w:lineRule="auto"/>
        <w:ind w:left="480" w:hanging="480"/>
        <w:rPr>
          <w:noProof/>
          <w:szCs w:val="24"/>
        </w:rPr>
      </w:pPr>
    </w:p>
    <w:p w14:paraId="4A596055" w14:textId="78EA35EA" w:rsidR="00523806" w:rsidRPr="00B65553" w:rsidRDefault="00C868AC" w:rsidP="00B144ED">
      <w:pPr>
        <w:widowControl w:val="0"/>
        <w:autoSpaceDE w:val="0"/>
        <w:autoSpaceDN w:val="0"/>
        <w:adjustRightInd w:val="0"/>
        <w:spacing w:line="240" w:lineRule="auto"/>
        <w:ind w:left="480" w:hanging="480"/>
        <w:rPr>
          <w:noProof/>
          <w:szCs w:val="24"/>
          <w:lang w:val="it-IT"/>
        </w:rPr>
      </w:pPr>
      <w:r w:rsidRPr="00B65553">
        <w:rPr>
          <w:noProof/>
          <w:szCs w:val="24"/>
          <w:lang w:val="it-IT"/>
        </w:rPr>
        <w:t xml:space="preserve">EuroStat, 2022. </w:t>
      </w:r>
      <w:hyperlink r:id="rId16" w:history="1">
        <w:r w:rsidR="00B144ED" w:rsidRPr="00B65553">
          <w:rPr>
            <w:noProof/>
            <w:szCs w:val="24"/>
            <w:lang w:val="it-IT"/>
          </w:rPr>
          <w:t>https://ec.europa.eu/eurostat/data/database</w:t>
        </w:r>
      </w:hyperlink>
    </w:p>
    <w:p w14:paraId="4C235223" w14:textId="77777777" w:rsidR="00B144ED" w:rsidRDefault="00B144ED" w:rsidP="00B144ED">
      <w:pPr>
        <w:widowControl w:val="0"/>
        <w:autoSpaceDE w:val="0"/>
        <w:autoSpaceDN w:val="0"/>
        <w:adjustRightInd w:val="0"/>
        <w:spacing w:line="240" w:lineRule="auto"/>
        <w:ind w:left="480" w:hanging="480"/>
        <w:rPr>
          <w:lang w:val="it-IT"/>
        </w:rPr>
      </w:pPr>
    </w:p>
    <w:p w14:paraId="6C0CE96B" w14:textId="01397BE2" w:rsidR="006F6D4B" w:rsidRDefault="00B144ED" w:rsidP="006F6D4B">
      <w:pPr>
        <w:widowControl w:val="0"/>
        <w:autoSpaceDE w:val="0"/>
        <w:autoSpaceDN w:val="0"/>
        <w:adjustRightInd w:val="0"/>
        <w:spacing w:line="240" w:lineRule="auto"/>
        <w:ind w:left="480" w:hanging="480"/>
        <w:rPr>
          <w:noProof/>
          <w:szCs w:val="24"/>
        </w:rPr>
      </w:pPr>
      <w:r>
        <w:rPr>
          <w:lang w:val="it-IT"/>
        </w:rPr>
        <w:fldChar w:fldCharType="begin" w:fldLock="1"/>
      </w:r>
      <w:r w:rsidRPr="00B65553">
        <w:rPr>
          <w:lang w:val="en-GB"/>
        </w:rPr>
        <w:instrText xml:space="preserve">ADDIN Mendeley Bibliography CSL_BIBLIOGRAPHY </w:instrText>
      </w:r>
      <w:r>
        <w:rPr>
          <w:lang w:val="it-IT"/>
        </w:rPr>
        <w:fldChar w:fldCharType="separate"/>
      </w:r>
      <w:r w:rsidR="006F6D4B" w:rsidRPr="006F6D4B">
        <w:rPr>
          <w:noProof/>
          <w:szCs w:val="24"/>
        </w:rPr>
        <w:t xml:space="preserve">Aniello, V. (2001). The competitive Mezzogiorno (Southern Italy): Some evidence from the clothing and textile industry in San Giuseppe Vesuviano. </w:t>
      </w:r>
      <w:r w:rsidR="006F6D4B" w:rsidRPr="006F6D4B">
        <w:rPr>
          <w:i/>
          <w:iCs/>
          <w:noProof/>
          <w:szCs w:val="24"/>
        </w:rPr>
        <w:t>International Journal of Urban and Regional Research</w:t>
      </w:r>
      <w:r w:rsidR="006F6D4B" w:rsidRPr="006F6D4B">
        <w:rPr>
          <w:noProof/>
          <w:szCs w:val="24"/>
        </w:rPr>
        <w:t xml:space="preserve">, </w:t>
      </w:r>
      <w:r w:rsidR="006F6D4B" w:rsidRPr="006F6D4B">
        <w:rPr>
          <w:i/>
          <w:iCs/>
          <w:noProof/>
          <w:szCs w:val="24"/>
        </w:rPr>
        <w:t>25</w:t>
      </w:r>
      <w:r w:rsidR="006F6D4B" w:rsidRPr="006F6D4B">
        <w:rPr>
          <w:noProof/>
          <w:szCs w:val="24"/>
        </w:rPr>
        <w:t>(3), 517–536. https://doi.org/10.1111/1468-2427.00327</w:t>
      </w:r>
    </w:p>
    <w:p w14:paraId="1552380A" w14:textId="77777777" w:rsidR="006F6D4B" w:rsidRPr="006F6D4B" w:rsidRDefault="006F6D4B" w:rsidP="006F6D4B">
      <w:pPr>
        <w:widowControl w:val="0"/>
        <w:autoSpaceDE w:val="0"/>
        <w:autoSpaceDN w:val="0"/>
        <w:adjustRightInd w:val="0"/>
        <w:spacing w:line="240" w:lineRule="auto"/>
        <w:ind w:left="480" w:hanging="480"/>
        <w:rPr>
          <w:noProof/>
          <w:szCs w:val="24"/>
        </w:rPr>
      </w:pPr>
    </w:p>
    <w:p w14:paraId="4663A1A3" w14:textId="0E3C8E2F" w:rsidR="006F6D4B" w:rsidRDefault="006F6D4B" w:rsidP="006F6D4B">
      <w:pPr>
        <w:widowControl w:val="0"/>
        <w:autoSpaceDE w:val="0"/>
        <w:autoSpaceDN w:val="0"/>
        <w:adjustRightInd w:val="0"/>
        <w:spacing w:line="240" w:lineRule="auto"/>
        <w:ind w:left="480" w:hanging="480"/>
        <w:rPr>
          <w:noProof/>
          <w:szCs w:val="24"/>
        </w:rPr>
      </w:pPr>
      <w:r w:rsidRPr="006F6D4B">
        <w:rPr>
          <w:noProof/>
          <w:szCs w:val="24"/>
        </w:rPr>
        <w:t xml:space="preserve">Greta, M., &amp; Lewandowski, K. (2010). The textile and apparel industry in Italy: Current State and challenges to further growth. </w:t>
      </w:r>
      <w:r w:rsidRPr="006F6D4B">
        <w:rPr>
          <w:i/>
          <w:iCs/>
          <w:noProof/>
          <w:szCs w:val="24"/>
        </w:rPr>
        <w:t>Fibres and Textiles in Eastern Europe</w:t>
      </w:r>
      <w:r w:rsidRPr="006F6D4B">
        <w:rPr>
          <w:noProof/>
          <w:szCs w:val="24"/>
        </w:rPr>
        <w:t xml:space="preserve">, </w:t>
      </w:r>
      <w:r w:rsidRPr="006F6D4B">
        <w:rPr>
          <w:i/>
          <w:iCs/>
          <w:noProof/>
          <w:szCs w:val="24"/>
        </w:rPr>
        <w:t>83</w:t>
      </w:r>
      <w:r w:rsidRPr="006F6D4B">
        <w:rPr>
          <w:noProof/>
          <w:szCs w:val="24"/>
        </w:rPr>
        <w:t>(6), 20–25.</w:t>
      </w:r>
    </w:p>
    <w:p w14:paraId="4427690B" w14:textId="77777777" w:rsidR="006F6D4B" w:rsidRPr="006F6D4B" w:rsidRDefault="006F6D4B" w:rsidP="006F6D4B">
      <w:pPr>
        <w:widowControl w:val="0"/>
        <w:autoSpaceDE w:val="0"/>
        <w:autoSpaceDN w:val="0"/>
        <w:adjustRightInd w:val="0"/>
        <w:spacing w:line="240" w:lineRule="auto"/>
        <w:ind w:left="480" w:hanging="480"/>
        <w:rPr>
          <w:noProof/>
          <w:szCs w:val="24"/>
        </w:rPr>
      </w:pPr>
    </w:p>
    <w:p w14:paraId="773CB61D" w14:textId="36F5A386" w:rsidR="006F6D4B" w:rsidRDefault="006F6D4B" w:rsidP="006F6D4B">
      <w:pPr>
        <w:widowControl w:val="0"/>
        <w:autoSpaceDE w:val="0"/>
        <w:autoSpaceDN w:val="0"/>
        <w:adjustRightInd w:val="0"/>
        <w:spacing w:line="240" w:lineRule="auto"/>
        <w:ind w:left="480" w:hanging="480"/>
        <w:rPr>
          <w:noProof/>
          <w:szCs w:val="24"/>
        </w:rPr>
      </w:pPr>
      <w:r w:rsidRPr="006F6D4B">
        <w:rPr>
          <w:noProof/>
          <w:szCs w:val="24"/>
        </w:rPr>
        <w:t xml:space="preserve">Jahandideh, A., Ashkani, M., &amp; Moini, N. (2021). Biopolymers in textile industries. </w:t>
      </w:r>
      <w:r w:rsidRPr="006F6D4B">
        <w:rPr>
          <w:i/>
          <w:iCs/>
          <w:noProof/>
          <w:szCs w:val="24"/>
        </w:rPr>
        <w:t>Biopolymers and Their Industrial Applications</w:t>
      </w:r>
      <w:r w:rsidRPr="006F6D4B">
        <w:rPr>
          <w:noProof/>
          <w:szCs w:val="24"/>
        </w:rPr>
        <w:t xml:space="preserve">, </w:t>
      </w:r>
      <w:r w:rsidRPr="006F6D4B">
        <w:rPr>
          <w:i/>
          <w:iCs/>
          <w:noProof/>
          <w:szCs w:val="24"/>
        </w:rPr>
        <w:t>January</w:t>
      </w:r>
      <w:r w:rsidRPr="006F6D4B">
        <w:rPr>
          <w:noProof/>
          <w:szCs w:val="24"/>
        </w:rPr>
        <w:t>, 193–218. https://doi.org/10.1016/b978-0-12-819240-5.00008-0</w:t>
      </w:r>
    </w:p>
    <w:p w14:paraId="088F29A5" w14:textId="77777777" w:rsidR="006F6D4B" w:rsidRPr="006F6D4B" w:rsidRDefault="006F6D4B" w:rsidP="006F6D4B">
      <w:pPr>
        <w:widowControl w:val="0"/>
        <w:autoSpaceDE w:val="0"/>
        <w:autoSpaceDN w:val="0"/>
        <w:adjustRightInd w:val="0"/>
        <w:spacing w:line="240" w:lineRule="auto"/>
        <w:ind w:left="480" w:hanging="480"/>
        <w:rPr>
          <w:noProof/>
          <w:szCs w:val="24"/>
        </w:rPr>
      </w:pPr>
    </w:p>
    <w:p w14:paraId="6F2376CF" w14:textId="773D49DF" w:rsidR="006F6D4B" w:rsidRDefault="006F6D4B" w:rsidP="006F6D4B">
      <w:pPr>
        <w:widowControl w:val="0"/>
        <w:autoSpaceDE w:val="0"/>
        <w:autoSpaceDN w:val="0"/>
        <w:adjustRightInd w:val="0"/>
        <w:spacing w:line="240" w:lineRule="auto"/>
        <w:ind w:left="480" w:hanging="480"/>
        <w:rPr>
          <w:noProof/>
          <w:szCs w:val="24"/>
        </w:rPr>
      </w:pPr>
      <w:r w:rsidRPr="006F6D4B">
        <w:rPr>
          <w:noProof/>
          <w:szCs w:val="24"/>
        </w:rPr>
        <w:t xml:space="preserve">Panda, S. K. B. C., Sen, K., &amp; Mukhopadhyay, S. (2021). Sustainable pretreatments in textile wet processing. </w:t>
      </w:r>
      <w:r w:rsidRPr="006F6D4B">
        <w:rPr>
          <w:i/>
          <w:iCs/>
          <w:noProof/>
          <w:szCs w:val="24"/>
        </w:rPr>
        <w:t>Journal of Cleaner Production</w:t>
      </w:r>
      <w:r w:rsidRPr="006F6D4B">
        <w:rPr>
          <w:noProof/>
          <w:szCs w:val="24"/>
        </w:rPr>
        <w:t xml:space="preserve">, </w:t>
      </w:r>
      <w:r w:rsidRPr="006F6D4B">
        <w:rPr>
          <w:i/>
          <w:iCs/>
          <w:noProof/>
          <w:szCs w:val="24"/>
        </w:rPr>
        <w:t>329</w:t>
      </w:r>
      <w:r w:rsidRPr="006F6D4B">
        <w:rPr>
          <w:noProof/>
          <w:szCs w:val="24"/>
        </w:rPr>
        <w:t>, 129725. https://doi.org/10.1016/J.JCLEPRO.2021.129725</w:t>
      </w:r>
    </w:p>
    <w:p w14:paraId="0547F34A" w14:textId="77777777" w:rsidR="006F6D4B" w:rsidRPr="006F6D4B" w:rsidRDefault="006F6D4B" w:rsidP="006F6D4B">
      <w:pPr>
        <w:widowControl w:val="0"/>
        <w:autoSpaceDE w:val="0"/>
        <w:autoSpaceDN w:val="0"/>
        <w:adjustRightInd w:val="0"/>
        <w:spacing w:line="240" w:lineRule="auto"/>
        <w:ind w:left="480" w:hanging="480"/>
        <w:rPr>
          <w:noProof/>
          <w:szCs w:val="24"/>
        </w:rPr>
      </w:pPr>
    </w:p>
    <w:p w14:paraId="3E91E234" w14:textId="344D1A5A" w:rsidR="006F6D4B" w:rsidRDefault="006F6D4B" w:rsidP="006F6D4B">
      <w:pPr>
        <w:widowControl w:val="0"/>
        <w:autoSpaceDE w:val="0"/>
        <w:autoSpaceDN w:val="0"/>
        <w:adjustRightInd w:val="0"/>
        <w:spacing w:line="240" w:lineRule="auto"/>
        <w:ind w:left="480" w:hanging="480"/>
        <w:rPr>
          <w:noProof/>
          <w:szCs w:val="24"/>
        </w:rPr>
      </w:pPr>
      <w:r w:rsidRPr="006F6D4B">
        <w:rPr>
          <w:noProof/>
          <w:szCs w:val="24"/>
        </w:rPr>
        <w:t xml:space="preserve">Sule, A. (2012). Life Cycle Assesment of Clothing Process. </w:t>
      </w:r>
      <w:r w:rsidRPr="006F6D4B">
        <w:rPr>
          <w:i/>
          <w:iCs/>
          <w:noProof/>
          <w:szCs w:val="24"/>
        </w:rPr>
        <w:t>Research Journal of Chemical Sciences</w:t>
      </w:r>
      <w:r w:rsidRPr="006F6D4B">
        <w:rPr>
          <w:noProof/>
          <w:szCs w:val="24"/>
        </w:rPr>
        <w:t>.</w:t>
      </w:r>
    </w:p>
    <w:p w14:paraId="0CF8B894" w14:textId="77777777" w:rsidR="006F6D4B" w:rsidRPr="006F6D4B" w:rsidRDefault="006F6D4B" w:rsidP="006F6D4B">
      <w:pPr>
        <w:widowControl w:val="0"/>
        <w:autoSpaceDE w:val="0"/>
        <w:autoSpaceDN w:val="0"/>
        <w:adjustRightInd w:val="0"/>
        <w:spacing w:line="240" w:lineRule="auto"/>
        <w:ind w:left="480" w:hanging="480"/>
        <w:rPr>
          <w:noProof/>
          <w:szCs w:val="24"/>
        </w:rPr>
      </w:pPr>
    </w:p>
    <w:p w14:paraId="7D9FBA3B" w14:textId="77777777" w:rsidR="006F6D4B" w:rsidRPr="006F6D4B" w:rsidRDefault="006F6D4B" w:rsidP="006F6D4B">
      <w:pPr>
        <w:widowControl w:val="0"/>
        <w:autoSpaceDE w:val="0"/>
        <w:autoSpaceDN w:val="0"/>
        <w:adjustRightInd w:val="0"/>
        <w:spacing w:line="240" w:lineRule="auto"/>
        <w:ind w:left="480" w:hanging="480"/>
        <w:rPr>
          <w:noProof/>
        </w:rPr>
      </w:pPr>
      <w:r w:rsidRPr="006F6D4B">
        <w:rPr>
          <w:noProof/>
          <w:szCs w:val="24"/>
        </w:rPr>
        <w:t xml:space="preserve">Uddin, F. (2019). Textile Manufacturing Processes. </w:t>
      </w:r>
      <w:r w:rsidRPr="006F6D4B">
        <w:rPr>
          <w:i/>
          <w:iCs/>
          <w:noProof/>
          <w:szCs w:val="24"/>
        </w:rPr>
        <w:t>Intech</w:t>
      </w:r>
      <w:r w:rsidRPr="006F6D4B">
        <w:rPr>
          <w:noProof/>
          <w:szCs w:val="24"/>
        </w:rPr>
        <w:t>, 13. https://doi.org/DOI: http://dx.doi.org/10.5772/intechopen.87968</w:t>
      </w:r>
    </w:p>
    <w:p w14:paraId="1753D971" w14:textId="374F87B6" w:rsidR="00B144ED" w:rsidRPr="00C868AC" w:rsidRDefault="00B144ED" w:rsidP="0090035D">
      <w:pPr>
        <w:pStyle w:val="TextIndent"/>
        <w:spacing w:line="276" w:lineRule="auto"/>
        <w:ind w:firstLine="0"/>
        <w:rPr>
          <w:lang w:val="it-IT"/>
        </w:rPr>
      </w:pPr>
      <w:r>
        <w:rPr>
          <w:lang w:val="it-IT"/>
        </w:rPr>
        <w:fldChar w:fldCharType="end"/>
      </w:r>
    </w:p>
    <w:sectPr w:rsidR="00B144ED" w:rsidRPr="00C868AC" w:rsidSect="00E43F28">
      <w:headerReference w:type="even" r:id="rId17"/>
      <w:headerReference w:type="default" r:id="rId18"/>
      <w:headerReference w:type="first" r:id="rId19"/>
      <w:footerReference w:type="first" r:id="rId20"/>
      <w:footnotePr>
        <w:numFmt w:val="lowerLetter"/>
      </w:footnotePr>
      <w:pgSz w:w="11909" w:h="16834" w:code="9"/>
      <w:pgMar w:top="2506" w:right="2362" w:bottom="2808" w:left="2347" w:header="2506" w:footer="226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3D327" w14:textId="77777777" w:rsidR="004A1846" w:rsidRDefault="004A1846">
      <w:pPr>
        <w:spacing w:line="240" w:lineRule="auto"/>
      </w:pPr>
      <w:r>
        <w:separator/>
      </w:r>
    </w:p>
  </w:endnote>
  <w:endnote w:type="continuationSeparator" w:id="0">
    <w:p w14:paraId="02169BDD" w14:textId="77777777" w:rsidR="004A1846" w:rsidRDefault="004A18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tcfranklingothicstd-book">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BA2A4" w14:textId="455356D5" w:rsidR="00A138D7" w:rsidRPr="000343A6" w:rsidRDefault="00A138D7">
    <w:pPr>
      <w:jc w:val="center"/>
      <w:rPr>
        <w:sz w:val="18"/>
        <w:szCs w:val="18"/>
      </w:rPr>
    </w:pPr>
    <w:r w:rsidRPr="000343A6">
      <w:rPr>
        <w:rStyle w:val="Numeropagina"/>
        <w:sz w:val="18"/>
        <w:szCs w:val="18"/>
      </w:rPr>
      <w:fldChar w:fldCharType="begin"/>
    </w:r>
    <w:r w:rsidRPr="000343A6">
      <w:rPr>
        <w:rStyle w:val="Numeropagina"/>
        <w:sz w:val="18"/>
        <w:szCs w:val="18"/>
      </w:rPr>
      <w:instrText xml:space="preserve"> PAGE </w:instrText>
    </w:r>
    <w:r w:rsidRPr="000343A6">
      <w:rPr>
        <w:rStyle w:val="Numeropagina"/>
        <w:sz w:val="18"/>
        <w:szCs w:val="18"/>
      </w:rPr>
      <w:fldChar w:fldCharType="separate"/>
    </w:r>
    <w:r w:rsidR="008F5234">
      <w:rPr>
        <w:rStyle w:val="Numeropagina"/>
        <w:noProof/>
        <w:sz w:val="18"/>
        <w:szCs w:val="18"/>
      </w:rPr>
      <w:t>1</w:t>
    </w:r>
    <w:r w:rsidRPr="000343A6">
      <w:rPr>
        <w:rStyle w:val="Numeropagina"/>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6EEE6" w14:textId="77777777" w:rsidR="004A1846" w:rsidRDefault="004A1846">
      <w:pPr>
        <w:spacing w:line="240" w:lineRule="auto"/>
      </w:pPr>
      <w:r>
        <w:separator/>
      </w:r>
    </w:p>
  </w:footnote>
  <w:footnote w:type="continuationSeparator" w:id="0">
    <w:p w14:paraId="1A64E435" w14:textId="77777777" w:rsidR="004A1846" w:rsidRDefault="004A18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55314" w14:textId="4F67E127" w:rsidR="00A138D7" w:rsidRPr="00CE5EA1" w:rsidRDefault="00566851" w:rsidP="00A17B32">
    <w:pPr>
      <w:pStyle w:val="Intestazione"/>
      <w:tabs>
        <w:tab w:val="clear" w:pos="4320"/>
        <w:tab w:val="center" w:pos="3600"/>
      </w:tabs>
      <w:spacing w:after="280" w:line="180" w:lineRule="exact"/>
      <w:rPr>
        <w:i/>
        <w:sz w:val="18"/>
        <w:lang w:val="it-IT"/>
      </w:rPr>
    </w:pPr>
    <w:r>
      <w:rPr>
        <w:noProof/>
        <w:sz w:val="18"/>
        <w:lang w:val="it-IT" w:eastAsia="it-IT"/>
      </w:rPr>
      <mc:AlternateContent>
        <mc:Choice Requires="wpg">
          <w:drawing>
            <wp:anchor distT="0" distB="0" distL="114300" distR="114300" simplePos="0" relativeHeight="251657728" behindDoc="0" locked="0" layoutInCell="1" allowOverlap="1" wp14:anchorId="78E74233" wp14:editId="5AE388B3">
              <wp:simplePos x="0" y="0"/>
              <wp:positionH relativeFrom="page">
                <wp:align>center</wp:align>
              </wp:positionH>
              <wp:positionV relativeFrom="page">
                <wp:align>center</wp:align>
              </wp:positionV>
              <wp:extent cx="6939915" cy="9613265"/>
              <wp:effectExtent l="13970" t="5715" r="8890" b="10795"/>
              <wp:wrapNone/>
              <wp:docPr id="3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9915" cy="9613265"/>
                        <a:chOff x="0" y="0"/>
                        <a:chExt cx="6940006" cy="9613084"/>
                      </a:xfrm>
                    </wpg:grpSpPr>
                    <wpg:grpSp>
                      <wpg:cNvPr id="32" name="Group 1"/>
                      <wpg:cNvGrpSpPr>
                        <a:grpSpLocks/>
                      </wpg:cNvGrpSpPr>
                      <wpg:grpSpPr bwMode="auto">
                        <a:xfrm>
                          <a:off x="0" y="0"/>
                          <a:ext cx="6929408" cy="415144"/>
                          <a:chOff x="496" y="843"/>
                          <a:chExt cx="10910" cy="654"/>
                        </a:xfrm>
                      </wpg:grpSpPr>
                      <wpg:grpSp>
                        <wpg:cNvPr id="33" name="Group 3"/>
                        <wpg:cNvGrpSpPr>
                          <a:grpSpLocks/>
                        </wpg:cNvGrpSpPr>
                        <wpg:grpSpPr bwMode="auto">
                          <a:xfrm>
                            <a:off x="10766" y="845"/>
                            <a:ext cx="640" cy="652"/>
                            <a:chOff x="10777" y="845"/>
                            <a:chExt cx="640" cy="652"/>
                          </a:xfrm>
                        </wpg:grpSpPr>
                        <wps:wsp>
                          <wps:cNvPr id="34"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36" name="Group 6"/>
                        <wpg:cNvGrpSpPr>
                          <a:grpSpLocks/>
                        </wpg:cNvGrpSpPr>
                        <wpg:grpSpPr bwMode="auto">
                          <a:xfrm flipH="1">
                            <a:off x="496" y="843"/>
                            <a:ext cx="640" cy="652"/>
                            <a:chOff x="10777" y="845"/>
                            <a:chExt cx="640" cy="652"/>
                          </a:xfrm>
                        </wpg:grpSpPr>
                        <wps:wsp>
                          <wps:cNvPr id="37"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9" name="Group 13"/>
                      <wpg:cNvGrpSpPr>
                        <a:grpSpLocks/>
                      </wpg:cNvGrpSpPr>
                      <wpg:grpSpPr bwMode="auto">
                        <a:xfrm flipV="1">
                          <a:off x="10886" y="9198429"/>
                          <a:ext cx="6929120" cy="414655"/>
                          <a:chOff x="496" y="843"/>
                          <a:chExt cx="10910" cy="654"/>
                        </a:xfrm>
                      </wpg:grpSpPr>
                      <wpg:grpSp>
                        <wpg:cNvPr id="40" name="Group 3"/>
                        <wpg:cNvGrpSpPr>
                          <a:grpSpLocks/>
                        </wpg:cNvGrpSpPr>
                        <wpg:grpSpPr bwMode="auto">
                          <a:xfrm>
                            <a:off x="10766" y="845"/>
                            <a:ext cx="640" cy="652"/>
                            <a:chOff x="10777" y="845"/>
                            <a:chExt cx="640" cy="652"/>
                          </a:xfrm>
                        </wpg:grpSpPr>
                        <wps:wsp>
                          <wps:cNvPr id="41"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3" name="Group 6"/>
                        <wpg:cNvGrpSpPr>
                          <a:grpSpLocks/>
                        </wpg:cNvGrpSpPr>
                        <wpg:grpSpPr bwMode="auto">
                          <a:xfrm flipH="1">
                            <a:off x="496" y="843"/>
                            <a:ext cx="640" cy="652"/>
                            <a:chOff x="10777" y="845"/>
                            <a:chExt cx="640" cy="652"/>
                          </a:xfrm>
                        </wpg:grpSpPr>
                        <wps:wsp>
                          <wps:cNvPr id="44"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054229CE" id="Group 21" o:spid="_x0000_s1026" style="position:absolute;margin-left:0;margin-top:0;width:546.45pt;height:756.95pt;z-index:251657728;mso-position-horizontal:center;mso-position-horizontal-relative:page;mso-position-vertical:center;mso-position-vertical-relative:page" coordsize="69400,9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">
              <v:group id="Group 1" o:spid="_x0000_s1027" style="position:absolute;width:69294;height:4151"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3" o:spid="_x0000_s1028"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line id="Line 156" o:spid="_x0000_s102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" strokeweight=".25pt"/>
                  <v:line id="Line 157" o:spid="_x0000_s103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" strokeweight=".25pt"/>
                </v:group>
                <v:group id="Group 6" o:spid="_x0000_s1031"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">
                  <v:line id="Line 156" o:spid="_x0000_s1032"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" strokeweight=".25pt"/>
                  <v:line id="Line 157" o:spid="_x0000_s1033"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" strokeweight=".25pt"/>
                </v:group>
              </v:group>
              <v:group id="Group 13" o:spid="_x0000_s1034" style="position:absolute;left:108;top:91984;width:69292;height:4146;flip:y"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">
                <v:group id="Group 3" o:spid="_x0000_s1035"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line id="Line 156" o:spid="_x0000_s1036"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" strokeweight=".25pt"/>
                  <v:line id="Line 157" o:spid="_x0000_s1037"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" strokeweight=".25pt"/>
                </v:group>
                <v:group id="Group 6" o:spid="_x0000_s1038"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">
                  <v:line id="Line 156" o:spid="_x0000_s103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" strokeweight=".25pt"/>
                  <v:line id="Line 157" o:spid="_x0000_s104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" strokeweight=".25pt"/>
                </v:group>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3CC7" w14:textId="7946F16A" w:rsidR="00A138D7" w:rsidRDefault="00566851" w:rsidP="00CE5EA1">
    <w:pPr>
      <w:pStyle w:val="Intestazione"/>
      <w:tabs>
        <w:tab w:val="clear" w:pos="4320"/>
        <w:tab w:val="clear" w:pos="8640"/>
        <w:tab w:val="center" w:pos="3600"/>
        <w:tab w:val="right" w:pos="7200"/>
      </w:tabs>
      <w:spacing w:after="280" w:line="180" w:lineRule="exact"/>
      <w:jc w:val="center"/>
      <w:rPr>
        <w:rStyle w:val="Numeropagina"/>
        <w:sz w:val="18"/>
      </w:rPr>
    </w:pPr>
    <w:r w:rsidRPr="0055219C">
      <w:rPr>
        <w:iCs/>
        <w:noProof/>
        <w:lang w:val="it-IT" w:eastAsia="it-IT"/>
      </w:rPr>
      <mc:AlternateContent>
        <mc:Choice Requires="wpg">
          <w:drawing>
            <wp:anchor distT="0" distB="0" distL="114300" distR="114300" simplePos="0" relativeHeight="251658752" behindDoc="0" locked="0" layoutInCell="1" allowOverlap="1" wp14:anchorId="660023B3" wp14:editId="2E6680B7">
              <wp:simplePos x="0" y="0"/>
              <wp:positionH relativeFrom="page">
                <wp:align>center</wp:align>
              </wp:positionH>
              <wp:positionV relativeFrom="page">
                <wp:align>center</wp:align>
              </wp:positionV>
              <wp:extent cx="6939915" cy="9613265"/>
              <wp:effectExtent l="13970" t="5715" r="8890" b="10795"/>
              <wp:wrapNone/>
              <wp:docPr id="1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9915" cy="9613265"/>
                        <a:chOff x="0" y="0"/>
                        <a:chExt cx="6940006" cy="9613084"/>
                      </a:xfrm>
                    </wpg:grpSpPr>
                    <wpg:grpSp>
                      <wpg:cNvPr id="17" name="Group 1"/>
                      <wpg:cNvGrpSpPr>
                        <a:grpSpLocks/>
                      </wpg:cNvGrpSpPr>
                      <wpg:grpSpPr bwMode="auto">
                        <a:xfrm>
                          <a:off x="0" y="0"/>
                          <a:ext cx="6929408" cy="415144"/>
                          <a:chOff x="496" y="843"/>
                          <a:chExt cx="10910" cy="654"/>
                        </a:xfrm>
                      </wpg:grpSpPr>
                      <wpg:grpSp>
                        <wpg:cNvPr id="18" name="Group 3"/>
                        <wpg:cNvGrpSpPr>
                          <a:grpSpLocks/>
                        </wpg:cNvGrpSpPr>
                        <wpg:grpSpPr bwMode="auto">
                          <a:xfrm>
                            <a:off x="10766" y="845"/>
                            <a:ext cx="640" cy="652"/>
                            <a:chOff x="10777" y="845"/>
                            <a:chExt cx="640" cy="652"/>
                          </a:xfrm>
                        </wpg:grpSpPr>
                        <wps:wsp>
                          <wps:cNvPr id="19"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 name="Group 6"/>
                        <wpg:cNvGrpSpPr>
                          <a:grpSpLocks/>
                        </wpg:cNvGrpSpPr>
                        <wpg:grpSpPr bwMode="auto">
                          <a:xfrm flipH="1">
                            <a:off x="496" y="843"/>
                            <a:ext cx="640" cy="652"/>
                            <a:chOff x="10777" y="845"/>
                            <a:chExt cx="640" cy="652"/>
                          </a:xfrm>
                        </wpg:grpSpPr>
                        <wps:wsp>
                          <wps:cNvPr id="22"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4" name="Group 13"/>
                      <wpg:cNvGrpSpPr>
                        <a:grpSpLocks/>
                      </wpg:cNvGrpSpPr>
                      <wpg:grpSpPr bwMode="auto">
                        <a:xfrm flipV="1">
                          <a:off x="10886" y="9198429"/>
                          <a:ext cx="6929120" cy="414655"/>
                          <a:chOff x="496" y="843"/>
                          <a:chExt cx="10910" cy="654"/>
                        </a:xfrm>
                      </wpg:grpSpPr>
                      <wpg:grpSp>
                        <wpg:cNvPr id="25" name="Group 3"/>
                        <wpg:cNvGrpSpPr>
                          <a:grpSpLocks/>
                        </wpg:cNvGrpSpPr>
                        <wpg:grpSpPr bwMode="auto">
                          <a:xfrm>
                            <a:off x="10766" y="845"/>
                            <a:ext cx="640" cy="652"/>
                            <a:chOff x="10777" y="845"/>
                            <a:chExt cx="640" cy="652"/>
                          </a:xfrm>
                        </wpg:grpSpPr>
                        <wps:wsp>
                          <wps:cNvPr id="26"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8" name="Group 6"/>
                        <wpg:cNvGrpSpPr>
                          <a:grpSpLocks/>
                        </wpg:cNvGrpSpPr>
                        <wpg:grpSpPr bwMode="auto">
                          <a:xfrm flipH="1">
                            <a:off x="496" y="843"/>
                            <a:ext cx="640" cy="652"/>
                            <a:chOff x="10777" y="845"/>
                            <a:chExt cx="640" cy="652"/>
                          </a:xfrm>
                        </wpg:grpSpPr>
                        <wps:wsp>
                          <wps:cNvPr id="29"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70D8D718" id="Group 21" o:spid="_x0000_s1026" style="position:absolute;margin-left:0;margin-top:0;width:546.45pt;height:756.95pt;z-index:251658752;mso-position-horizontal:center;mso-position-horizontal-relative:page;mso-position-vertical:center;mso-position-vertical-relative:page" coordsize="69400,9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">
              <v:group id="Group 1" o:spid="_x0000_s1027" style="position:absolute;width:69294;height:4151"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3" o:spid="_x0000_s1028"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Line 156" o:spid="_x0000_s102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" strokeweight=".25pt"/>
                  <v:line id="Line 157" o:spid="_x0000_s103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" strokeweight=".25pt"/>
                </v:group>
                <v:group id="Group 6" o:spid="_x0000_s1031"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">
                  <v:line id="Line 156" o:spid="_x0000_s1032"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" strokeweight=".25pt"/>
                  <v:line id="Line 157" o:spid="_x0000_s1033"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" strokeweight=".25pt"/>
                </v:group>
              </v:group>
              <v:group id="Group 13" o:spid="_x0000_s1034" style="position:absolute;left:108;top:91984;width:69292;height:4146;flip:y"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">
                <v:group id="Group 3" o:spid="_x0000_s1035"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Line 156" o:spid="_x0000_s1036"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" strokeweight=".25pt"/>
                  <v:line id="Line 157" o:spid="_x0000_s1037"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" strokeweight=".25pt"/>
                </v:group>
                <v:group id="Group 6" o:spid="_x0000_s1038"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">
                  <v:line id="Line 156" o:spid="_x0000_s103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" strokeweight=".25pt"/>
                  <v:line id="Line 157" o:spid="_x0000_s104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" strokeweight=".25pt"/>
                </v:group>
              </v:group>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48310" w14:textId="77777777" w:rsidR="00CF74EC" w:rsidRDefault="00566851">
    <w:pPr>
      <w:pStyle w:val="Intestazione"/>
    </w:pPr>
    <w:r>
      <w:rPr>
        <w:noProof/>
        <w:lang w:val="it-IT" w:eastAsia="it-IT"/>
      </w:rPr>
      <mc:AlternateContent>
        <mc:Choice Requires="wpg">
          <w:drawing>
            <wp:anchor distT="0" distB="0" distL="114300" distR="114300" simplePos="0" relativeHeight="251656704" behindDoc="0" locked="0" layoutInCell="1" allowOverlap="1" wp14:anchorId="2D64BB88" wp14:editId="0C7B1C16">
              <wp:simplePos x="0" y="0"/>
              <wp:positionH relativeFrom="page">
                <wp:align>center</wp:align>
              </wp:positionH>
              <wp:positionV relativeFrom="page">
                <wp:align>center</wp:align>
              </wp:positionV>
              <wp:extent cx="6939915" cy="9613265"/>
              <wp:effectExtent l="9525" t="9525" r="13335" b="6985"/>
              <wp:wrapNone/>
              <wp:docPr id="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9915" cy="9613265"/>
                        <a:chOff x="0" y="0"/>
                        <a:chExt cx="6940006" cy="9613084"/>
                      </a:xfrm>
                    </wpg:grpSpPr>
                    <wpg:grpSp>
                      <wpg:cNvPr id="2" name="Group 1"/>
                      <wpg:cNvGrpSpPr>
                        <a:grpSpLocks/>
                      </wpg:cNvGrpSpPr>
                      <wpg:grpSpPr bwMode="auto">
                        <a:xfrm>
                          <a:off x="0" y="0"/>
                          <a:ext cx="6929408" cy="415144"/>
                          <a:chOff x="496" y="843"/>
                          <a:chExt cx="10910" cy="654"/>
                        </a:xfrm>
                      </wpg:grpSpPr>
                      <wpg:grpSp>
                        <wpg:cNvPr id="3" name="Group 3"/>
                        <wpg:cNvGrpSpPr>
                          <a:grpSpLocks/>
                        </wpg:cNvGrpSpPr>
                        <wpg:grpSpPr bwMode="auto">
                          <a:xfrm>
                            <a:off x="10766" y="845"/>
                            <a:ext cx="640" cy="652"/>
                            <a:chOff x="10777" y="845"/>
                            <a:chExt cx="640" cy="652"/>
                          </a:xfrm>
                        </wpg:grpSpPr>
                        <wps:wsp>
                          <wps:cNvPr id="4"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6" name="Group 6"/>
                        <wpg:cNvGrpSpPr>
                          <a:grpSpLocks/>
                        </wpg:cNvGrpSpPr>
                        <wpg:grpSpPr bwMode="auto">
                          <a:xfrm flipH="1">
                            <a:off x="496" y="843"/>
                            <a:ext cx="640" cy="652"/>
                            <a:chOff x="10777" y="845"/>
                            <a:chExt cx="640" cy="652"/>
                          </a:xfrm>
                        </wpg:grpSpPr>
                        <wps:wsp>
                          <wps:cNvPr id="7"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 name="Group 13"/>
                      <wpg:cNvGrpSpPr>
                        <a:grpSpLocks/>
                      </wpg:cNvGrpSpPr>
                      <wpg:grpSpPr bwMode="auto">
                        <a:xfrm flipV="1">
                          <a:off x="10886" y="9198429"/>
                          <a:ext cx="6929120" cy="414655"/>
                          <a:chOff x="496" y="843"/>
                          <a:chExt cx="10910" cy="654"/>
                        </a:xfrm>
                      </wpg:grpSpPr>
                      <wpg:grpSp>
                        <wpg:cNvPr id="10" name="Group 3"/>
                        <wpg:cNvGrpSpPr>
                          <a:grpSpLocks/>
                        </wpg:cNvGrpSpPr>
                        <wpg:grpSpPr bwMode="auto">
                          <a:xfrm>
                            <a:off x="10766" y="845"/>
                            <a:ext cx="640" cy="652"/>
                            <a:chOff x="10777" y="845"/>
                            <a:chExt cx="640" cy="652"/>
                          </a:xfrm>
                        </wpg:grpSpPr>
                        <wps:wsp>
                          <wps:cNvPr id="11"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 name="Group 6"/>
                        <wpg:cNvGrpSpPr>
                          <a:grpSpLocks/>
                        </wpg:cNvGrpSpPr>
                        <wpg:grpSpPr bwMode="auto">
                          <a:xfrm flipH="1">
                            <a:off x="496" y="843"/>
                            <a:ext cx="640" cy="652"/>
                            <a:chOff x="10777" y="845"/>
                            <a:chExt cx="640" cy="652"/>
                          </a:xfrm>
                        </wpg:grpSpPr>
                        <wps:wsp>
                          <wps:cNvPr id="14"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1189E271" id="Group 21" o:spid="_x0000_s1026" style="position:absolute;margin-left:0;margin-top:0;width:546.45pt;height:756.95pt;z-index:251656704;mso-position-horizontal:center;mso-position-horizontal-relative:page;mso-position-vertical:center;mso-position-vertical-relative:page" coordsize="69400,9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">
              <v:group id="Group 1" o:spid="_x0000_s1027" style="position:absolute;width:69294;height:4151"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3" o:spid="_x0000_s1028"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Line 156" o:spid="_x0000_s102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" strokeweight=".25pt"/>
                  <v:line id="Line 157" o:spid="_x0000_s103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" strokeweight=".25pt"/>
                </v:group>
                <v:group id="Group 6" o:spid="_x0000_s1031"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">
                  <v:line id="Line 156" o:spid="_x0000_s1032"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" strokeweight=".25pt"/>
                  <v:line id="Line 157" o:spid="_x0000_s1033"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" strokeweight=".25pt"/>
                </v:group>
              </v:group>
              <v:group id="Group 13" o:spid="_x0000_s1034" style="position:absolute;left:108;top:91984;width:69292;height:4146;flip:y"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">
                <v:group id="Group 3" o:spid="_x0000_s1035"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line id="Line 156" o:spid="_x0000_s1036"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" strokeweight=".25pt"/>
                  <v:line id="Line 157" o:spid="_x0000_s1037"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" strokeweight=".25pt"/>
                </v:group>
                <v:group id="Group 6" o:spid="_x0000_s1038"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">
                  <v:line id="Line 156" o:spid="_x0000_s103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" strokeweight=".25pt"/>
                  <v:line id="Line 157" o:spid="_x0000_s104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" strokeweight=".25pt"/>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A0CB6"/>
    <w:multiLevelType w:val="hybridMultilevel"/>
    <w:tmpl w:val="99164C04"/>
    <w:lvl w:ilvl="0" w:tplc="48090011">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2A641BC"/>
    <w:multiLevelType w:val="hybridMultilevel"/>
    <w:tmpl w:val="8CA4F272"/>
    <w:lvl w:ilvl="0" w:tplc="A3F6C6FE">
      <w:start w:val="1"/>
      <w:numFmt w:val="decimal"/>
      <w:lvlText w:val="%1."/>
      <w:lvlJc w:val="right"/>
      <w:pPr>
        <w:tabs>
          <w:tab w:val="num" w:pos="936"/>
        </w:tabs>
        <w:ind w:left="936" w:hanging="360"/>
      </w:pPr>
      <w:rPr>
        <w:rFonts w:hint="default"/>
      </w:rPr>
    </w:lvl>
    <w:lvl w:ilvl="1" w:tplc="04090019" w:tentative="1">
      <w:start w:val="1"/>
      <w:numFmt w:val="lowerLetter"/>
      <w:lvlText w:val="%2."/>
      <w:lvlJc w:val="left"/>
      <w:pPr>
        <w:tabs>
          <w:tab w:val="num" w:pos="1269"/>
        </w:tabs>
        <w:ind w:left="1269" w:hanging="360"/>
      </w:pPr>
    </w:lvl>
    <w:lvl w:ilvl="2" w:tplc="0409001B" w:tentative="1">
      <w:start w:val="1"/>
      <w:numFmt w:val="lowerRoman"/>
      <w:lvlText w:val="%3."/>
      <w:lvlJc w:val="right"/>
      <w:pPr>
        <w:tabs>
          <w:tab w:val="num" w:pos="1989"/>
        </w:tabs>
        <w:ind w:left="1989" w:hanging="180"/>
      </w:pPr>
    </w:lvl>
    <w:lvl w:ilvl="3" w:tplc="0409000F" w:tentative="1">
      <w:start w:val="1"/>
      <w:numFmt w:val="decimal"/>
      <w:lvlText w:val="%4."/>
      <w:lvlJc w:val="left"/>
      <w:pPr>
        <w:tabs>
          <w:tab w:val="num" w:pos="2709"/>
        </w:tabs>
        <w:ind w:left="2709" w:hanging="360"/>
      </w:pPr>
    </w:lvl>
    <w:lvl w:ilvl="4" w:tplc="04090019" w:tentative="1">
      <w:start w:val="1"/>
      <w:numFmt w:val="lowerLetter"/>
      <w:lvlText w:val="%5."/>
      <w:lvlJc w:val="left"/>
      <w:pPr>
        <w:tabs>
          <w:tab w:val="num" w:pos="3429"/>
        </w:tabs>
        <w:ind w:left="3429" w:hanging="360"/>
      </w:pPr>
    </w:lvl>
    <w:lvl w:ilvl="5" w:tplc="0409001B" w:tentative="1">
      <w:start w:val="1"/>
      <w:numFmt w:val="lowerRoman"/>
      <w:lvlText w:val="%6."/>
      <w:lvlJc w:val="right"/>
      <w:pPr>
        <w:tabs>
          <w:tab w:val="num" w:pos="4149"/>
        </w:tabs>
        <w:ind w:left="4149" w:hanging="180"/>
      </w:pPr>
    </w:lvl>
    <w:lvl w:ilvl="6" w:tplc="0409000F" w:tentative="1">
      <w:start w:val="1"/>
      <w:numFmt w:val="decimal"/>
      <w:lvlText w:val="%7."/>
      <w:lvlJc w:val="left"/>
      <w:pPr>
        <w:tabs>
          <w:tab w:val="num" w:pos="4869"/>
        </w:tabs>
        <w:ind w:left="4869" w:hanging="360"/>
      </w:pPr>
    </w:lvl>
    <w:lvl w:ilvl="7" w:tplc="04090019" w:tentative="1">
      <w:start w:val="1"/>
      <w:numFmt w:val="lowerLetter"/>
      <w:lvlText w:val="%8."/>
      <w:lvlJc w:val="left"/>
      <w:pPr>
        <w:tabs>
          <w:tab w:val="num" w:pos="5589"/>
        </w:tabs>
        <w:ind w:left="5589" w:hanging="360"/>
      </w:pPr>
    </w:lvl>
    <w:lvl w:ilvl="8" w:tplc="0409001B" w:tentative="1">
      <w:start w:val="1"/>
      <w:numFmt w:val="lowerRoman"/>
      <w:lvlText w:val="%9."/>
      <w:lvlJc w:val="right"/>
      <w:pPr>
        <w:tabs>
          <w:tab w:val="num" w:pos="6309"/>
        </w:tabs>
        <w:ind w:left="6309" w:hanging="180"/>
      </w:pPr>
    </w:lvl>
  </w:abstractNum>
  <w:abstractNum w:abstractNumId="2" w15:restartNumberingAfterBreak="0">
    <w:nsid w:val="06B27F6A"/>
    <w:multiLevelType w:val="hybridMultilevel"/>
    <w:tmpl w:val="F148F170"/>
    <w:lvl w:ilvl="0" w:tplc="1CDEB1AE">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08AB46D0"/>
    <w:multiLevelType w:val="hybridMultilevel"/>
    <w:tmpl w:val="C5E0C596"/>
    <w:lvl w:ilvl="0" w:tplc="1CDEB1AE">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090D6090"/>
    <w:multiLevelType w:val="multilevel"/>
    <w:tmpl w:val="1C5C5EF4"/>
    <w:lvl w:ilvl="0">
      <w:start w:val="1"/>
      <w:numFmt w:val="decimal"/>
      <w:pStyle w:val="Arabiclist"/>
      <w:lvlText w:val="(%1)"/>
      <w:lvlJc w:val="right"/>
      <w:pPr>
        <w:tabs>
          <w:tab w:val="num" w:pos="432"/>
        </w:tabs>
        <w:ind w:left="432" w:hanging="173"/>
      </w:pPr>
      <w:rPr>
        <w:rFonts w:ascii="Times New Roman" w:hAnsi="Times New Roman" w:cs="Times New Roman" w:hint="default"/>
        <w:b w:val="0"/>
        <w:i w:val="0"/>
        <w:sz w:val="22"/>
      </w:rPr>
    </w:lvl>
    <w:lvl w:ilvl="1">
      <w:start w:val="1"/>
      <w:numFmt w:val="lowerLetter"/>
      <w:lvlText w:val="%2."/>
      <w:lvlJc w:val="left"/>
      <w:pPr>
        <w:tabs>
          <w:tab w:val="num" w:pos="1527"/>
        </w:tabs>
        <w:ind w:left="1527" w:hanging="360"/>
      </w:pPr>
      <w:rPr>
        <w:rFonts w:hint="default"/>
      </w:rPr>
    </w:lvl>
    <w:lvl w:ilvl="2">
      <w:start w:val="1"/>
      <w:numFmt w:val="lowerRoman"/>
      <w:lvlText w:val="%3."/>
      <w:lvlJc w:val="right"/>
      <w:pPr>
        <w:tabs>
          <w:tab w:val="num" w:pos="2247"/>
        </w:tabs>
        <w:ind w:left="2247" w:hanging="180"/>
      </w:pPr>
      <w:rPr>
        <w:rFonts w:hint="default"/>
      </w:rPr>
    </w:lvl>
    <w:lvl w:ilvl="3">
      <w:start w:val="1"/>
      <w:numFmt w:val="decimal"/>
      <w:lvlText w:val="%4."/>
      <w:lvlJc w:val="left"/>
      <w:pPr>
        <w:tabs>
          <w:tab w:val="num" w:pos="2967"/>
        </w:tabs>
        <w:ind w:left="2967" w:hanging="360"/>
      </w:pPr>
      <w:rPr>
        <w:rFonts w:hint="default"/>
      </w:rPr>
    </w:lvl>
    <w:lvl w:ilvl="4">
      <w:start w:val="1"/>
      <w:numFmt w:val="lowerLetter"/>
      <w:lvlText w:val="%5."/>
      <w:lvlJc w:val="left"/>
      <w:pPr>
        <w:tabs>
          <w:tab w:val="num" w:pos="3687"/>
        </w:tabs>
        <w:ind w:left="3687" w:hanging="360"/>
      </w:pPr>
      <w:rPr>
        <w:rFonts w:hint="default"/>
      </w:rPr>
    </w:lvl>
    <w:lvl w:ilvl="5">
      <w:start w:val="1"/>
      <w:numFmt w:val="lowerRoman"/>
      <w:lvlText w:val="%6."/>
      <w:lvlJc w:val="right"/>
      <w:pPr>
        <w:tabs>
          <w:tab w:val="num" w:pos="4407"/>
        </w:tabs>
        <w:ind w:left="4407" w:hanging="180"/>
      </w:pPr>
      <w:rPr>
        <w:rFonts w:hint="default"/>
      </w:rPr>
    </w:lvl>
    <w:lvl w:ilvl="6">
      <w:start w:val="1"/>
      <w:numFmt w:val="decimal"/>
      <w:lvlText w:val="%7."/>
      <w:lvlJc w:val="left"/>
      <w:pPr>
        <w:tabs>
          <w:tab w:val="num" w:pos="5127"/>
        </w:tabs>
        <w:ind w:left="5127" w:hanging="360"/>
      </w:pPr>
      <w:rPr>
        <w:rFonts w:hint="default"/>
      </w:rPr>
    </w:lvl>
    <w:lvl w:ilvl="7">
      <w:start w:val="1"/>
      <w:numFmt w:val="lowerLetter"/>
      <w:lvlText w:val="%8."/>
      <w:lvlJc w:val="left"/>
      <w:pPr>
        <w:tabs>
          <w:tab w:val="num" w:pos="5847"/>
        </w:tabs>
        <w:ind w:left="5847" w:hanging="360"/>
      </w:pPr>
      <w:rPr>
        <w:rFonts w:hint="default"/>
      </w:rPr>
    </w:lvl>
    <w:lvl w:ilvl="8">
      <w:start w:val="1"/>
      <w:numFmt w:val="lowerRoman"/>
      <w:lvlText w:val="%9."/>
      <w:lvlJc w:val="right"/>
      <w:pPr>
        <w:tabs>
          <w:tab w:val="num" w:pos="6567"/>
        </w:tabs>
        <w:ind w:left="6567" w:hanging="180"/>
      </w:pPr>
      <w:rPr>
        <w:rFonts w:hint="default"/>
      </w:rPr>
    </w:lvl>
  </w:abstractNum>
  <w:abstractNum w:abstractNumId="5" w15:restartNumberingAfterBreak="0">
    <w:nsid w:val="0D6D37F5"/>
    <w:multiLevelType w:val="hybridMultilevel"/>
    <w:tmpl w:val="D744C816"/>
    <w:lvl w:ilvl="0" w:tplc="2402EDD2">
      <w:start w:val="1"/>
      <w:numFmt w:val="lowerLetter"/>
      <w:pStyle w:val="alpalist"/>
      <w:lvlText w:val="(%1)"/>
      <w:lvlJc w:val="left"/>
      <w:pPr>
        <w:tabs>
          <w:tab w:val="num" w:pos="835"/>
        </w:tabs>
        <w:ind w:left="835" w:hanging="403"/>
      </w:pPr>
      <w:rPr>
        <w:rFonts w:ascii="Times New Roman" w:hAnsi="Times New Roman" w:hint="default"/>
        <w:b w:val="0"/>
        <w:i w:val="0"/>
        <w:sz w:val="22"/>
      </w:rPr>
    </w:lvl>
    <w:lvl w:ilvl="1" w:tplc="2C02CCCE" w:tentative="1">
      <w:start w:val="1"/>
      <w:numFmt w:val="lowerLetter"/>
      <w:lvlText w:val="%2."/>
      <w:lvlJc w:val="left"/>
      <w:pPr>
        <w:tabs>
          <w:tab w:val="num" w:pos="3482"/>
        </w:tabs>
        <w:ind w:left="3482" w:hanging="360"/>
      </w:pPr>
    </w:lvl>
    <w:lvl w:ilvl="2" w:tplc="A52E5F54" w:tentative="1">
      <w:start w:val="1"/>
      <w:numFmt w:val="lowerRoman"/>
      <w:lvlText w:val="%3."/>
      <w:lvlJc w:val="right"/>
      <w:pPr>
        <w:tabs>
          <w:tab w:val="num" w:pos="4202"/>
        </w:tabs>
        <w:ind w:left="4202" w:hanging="180"/>
      </w:pPr>
    </w:lvl>
    <w:lvl w:ilvl="3" w:tplc="77E0412C" w:tentative="1">
      <w:start w:val="1"/>
      <w:numFmt w:val="decimal"/>
      <w:lvlText w:val="%4."/>
      <w:lvlJc w:val="left"/>
      <w:pPr>
        <w:tabs>
          <w:tab w:val="num" w:pos="4922"/>
        </w:tabs>
        <w:ind w:left="4922" w:hanging="360"/>
      </w:pPr>
    </w:lvl>
    <w:lvl w:ilvl="4" w:tplc="A66E464A" w:tentative="1">
      <w:start w:val="1"/>
      <w:numFmt w:val="lowerLetter"/>
      <w:lvlText w:val="%5."/>
      <w:lvlJc w:val="left"/>
      <w:pPr>
        <w:tabs>
          <w:tab w:val="num" w:pos="5642"/>
        </w:tabs>
        <w:ind w:left="5642" w:hanging="360"/>
      </w:pPr>
    </w:lvl>
    <w:lvl w:ilvl="5" w:tplc="F454FE9A" w:tentative="1">
      <w:start w:val="1"/>
      <w:numFmt w:val="lowerRoman"/>
      <w:lvlText w:val="%6."/>
      <w:lvlJc w:val="right"/>
      <w:pPr>
        <w:tabs>
          <w:tab w:val="num" w:pos="6362"/>
        </w:tabs>
        <w:ind w:left="6362" w:hanging="180"/>
      </w:pPr>
    </w:lvl>
    <w:lvl w:ilvl="6" w:tplc="15640358" w:tentative="1">
      <w:start w:val="1"/>
      <w:numFmt w:val="decimal"/>
      <w:lvlText w:val="%7."/>
      <w:lvlJc w:val="left"/>
      <w:pPr>
        <w:tabs>
          <w:tab w:val="num" w:pos="7082"/>
        </w:tabs>
        <w:ind w:left="7082" w:hanging="360"/>
      </w:pPr>
    </w:lvl>
    <w:lvl w:ilvl="7" w:tplc="C9904B24" w:tentative="1">
      <w:start w:val="1"/>
      <w:numFmt w:val="lowerLetter"/>
      <w:lvlText w:val="%8."/>
      <w:lvlJc w:val="left"/>
      <w:pPr>
        <w:tabs>
          <w:tab w:val="num" w:pos="7802"/>
        </w:tabs>
        <w:ind w:left="7802" w:hanging="360"/>
      </w:pPr>
    </w:lvl>
    <w:lvl w:ilvl="8" w:tplc="FF561E76" w:tentative="1">
      <w:start w:val="1"/>
      <w:numFmt w:val="lowerRoman"/>
      <w:lvlText w:val="%9."/>
      <w:lvlJc w:val="right"/>
      <w:pPr>
        <w:tabs>
          <w:tab w:val="num" w:pos="8522"/>
        </w:tabs>
        <w:ind w:left="8522" w:hanging="180"/>
      </w:pPr>
    </w:lvl>
  </w:abstractNum>
  <w:abstractNum w:abstractNumId="6" w15:restartNumberingAfterBreak="0">
    <w:nsid w:val="11CD2A2C"/>
    <w:multiLevelType w:val="hybridMultilevel"/>
    <w:tmpl w:val="F9BC50E6"/>
    <w:lvl w:ilvl="0" w:tplc="1CDEB1AE">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12713154"/>
    <w:multiLevelType w:val="multilevel"/>
    <w:tmpl w:val="A8BEEB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i/>
        <w:iCs/>
      </w:rPr>
    </w:lvl>
    <w:lvl w:ilvl="3">
      <w:start w:val="1"/>
      <w:numFmt w:val="decimal"/>
      <w:lvlText w:val="%1.%2.%3.%4"/>
      <w:lvlJc w:val="left"/>
      <w:pPr>
        <w:ind w:left="720" w:hanging="720"/>
      </w:pPr>
      <w:rPr>
        <w:rFonts w:hint="default"/>
        <w:lang w:val="en-G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B751DFC"/>
    <w:multiLevelType w:val="multilevel"/>
    <w:tmpl w:val="BE185102"/>
    <w:lvl w:ilvl="0">
      <w:start w:val="1"/>
      <w:numFmt w:val="decimal"/>
      <w:lvlRestart w:val="0"/>
      <w:suff w:val="nothing"/>
      <w:lvlText w:val="%1.   "/>
      <w:lvlJc w:val="left"/>
      <w:pPr>
        <w:tabs>
          <w:tab w:val="num" w:pos="0"/>
        </w:tabs>
        <w:ind w:left="576" w:hanging="576"/>
      </w:pPr>
      <w:rPr>
        <w:rFonts w:ascii="Times New Roman" w:hAnsi="Times New Roman" w:cs="Times New Roman" w:hint="default"/>
        <w:b/>
        <w:i w:val="0"/>
        <w:sz w:val="22"/>
        <w:szCs w:val="20"/>
      </w:rPr>
    </w:lvl>
    <w:lvl w:ilvl="1">
      <w:start w:val="1"/>
      <w:numFmt w:val="decimal"/>
      <w:suff w:val="nothing"/>
      <w:lvlText w:val="%1.%2.  "/>
      <w:lvlJc w:val="left"/>
      <w:pPr>
        <w:tabs>
          <w:tab w:val="num" w:pos="0"/>
        </w:tabs>
        <w:ind w:left="576" w:hanging="576"/>
      </w:pPr>
      <w:rPr>
        <w:rFonts w:ascii="Times New Roman" w:hAnsi="Times New Roman" w:cs="Times New Roman" w:hint="default"/>
        <w:b/>
        <w:i w:val="0"/>
        <w:sz w:val="22"/>
        <w:szCs w:val="22"/>
      </w:rPr>
    </w:lvl>
    <w:lvl w:ilvl="2">
      <w:start w:val="1"/>
      <w:numFmt w:val="decimal"/>
      <w:suff w:val="nothing"/>
      <w:lvlText w:val="%1.%2.%3.   "/>
      <w:lvlJc w:val="left"/>
      <w:pPr>
        <w:tabs>
          <w:tab w:val="num" w:pos="0"/>
        </w:tabs>
        <w:ind w:left="576" w:hanging="576"/>
      </w:pPr>
      <w:rPr>
        <w:rFonts w:ascii="Times New Roman" w:hAnsi="Times New Roman" w:cs="Times New Roman" w:hint="default"/>
        <w:b w:val="0"/>
        <w:i w:val="0"/>
        <w:sz w:val="22"/>
        <w:szCs w:val="22"/>
      </w:rPr>
    </w:lvl>
    <w:lvl w:ilvl="3">
      <w:start w:val="1"/>
      <w:numFmt w:val="decimal"/>
      <w:lvlText w:val="(%4)"/>
      <w:lvlJc w:val="left"/>
      <w:pPr>
        <w:ind w:left="1440" w:hanging="360"/>
      </w:pPr>
      <w:rPr>
        <w:rFonts w:hint="default"/>
        <w:b/>
        <w:i w:val="0"/>
        <w:sz w:val="22"/>
      </w:rPr>
    </w:lvl>
    <w:lvl w:ilvl="4">
      <w:start w:val="1"/>
      <w:numFmt w:val="lowerLetter"/>
      <w:lvlText w:val="(%5)"/>
      <w:lvlJc w:val="left"/>
      <w:pPr>
        <w:ind w:left="1800" w:hanging="360"/>
      </w:pPr>
      <w:rPr>
        <w:rFonts w:hint="default"/>
        <w:b w:val="0"/>
        <w:i w:val="0"/>
        <w:sz w:val="22"/>
      </w:rPr>
    </w:lvl>
    <w:lvl w:ilvl="5">
      <w:start w:val="1"/>
      <w:numFmt w:val="lowerRoman"/>
      <w:lvlText w:val="(%6)"/>
      <w:lvlJc w:val="left"/>
      <w:pPr>
        <w:ind w:left="2160" w:hanging="360"/>
      </w:pPr>
      <w:rPr>
        <w:rFonts w:hint="default"/>
        <w:b/>
        <w:i w:val="0"/>
        <w:sz w:val="20"/>
        <w:szCs w:val="2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BAB2A10"/>
    <w:multiLevelType w:val="singleLevel"/>
    <w:tmpl w:val="699E3378"/>
    <w:lvl w:ilvl="0">
      <w:start w:val="1"/>
      <w:numFmt w:val="lowerRoman"/>
      <w:pStyle w:val="NList"/>
      <w:lvlText w:val="(%1)"/>
      <w:lvlJc w:val="right"/>
      <w:pPr>
        <w:tabs>
          <w:tab w:val="num" w:pos="360"/>
        </w:tabs>
        <w:ind w:left="360" w:hanging="72"/>
      </w:pPr>
    </w:lvl>
  </w:abstractNum>
  <w:abstractNum w:abstractNumId="10" w15:restartNumberingAfterBreak="0">
    <w:nsid w:val="1EB951A6"/>
    <w:multiLevelType w:val="multilevel"/>
    <w:tmpl w:val="0204C29A"/>
    <w:lvl w:ilvl="0">
      <w:start w:val="1"/>
      <w:numFmt w:val="decimal"/>
      <w:lvlText w:val="%1."/>
      <w:lvlJc w:val="left"/>
      <w:pPr>
        <w:ind w:left="504" w:hanging="504"/>
      </w:pPr>
      <w:rPr>
        <w:rFonts w:hint="default"/>
        <w:b/>
        <w:i/>
      </w:rPr>
    </w:lvl>
    <w:lvl w:ilvl="1">
      <w:start w:val="2"/>
      <w:numFmt w:val="decimal"/>
      <w:lvlText w:val="%1.%2."/>
      <w:lvlJc w:val="left"/>
      <w:pPr>
        <w:ind w:left="504" w:hanging="504"/>
      </w:pPr>
      <w:rPr>
        <w:rFonts w:hint="default"/>
        <w:b/>
        <w:i/>
      </w:rPr>
    </w:lvl>
    <w:lvl w:ilvl="2">
      <w:start w:val="4"/>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11" w15:restartNumberingAfterBreak="0">
    <w:nsid w:val="202B3D84"/>
    <w:multiLevelType w:val="multilevel"/>
    <w:tmpl w:val="740C71C4"/>
    <w:lvl w:ilvl="0">
      <w:start w:val="1"/>
      <w:numFmt w:val="decimal"/>
      <w:lvlRestart w:val="0"/>
      <w:pStyle w:val="Titolo1"/>
      <w:suff w:val="nothing"/>
      <w:lvlText w:val="%1.   "/>
      <w:lvlJc w:val="left"/>
      <w:pPr>
        <w:tabs>
          <w:tab w:val="num" w:pos="0"/>
        </w:tabs>
        <w:ind w:left="576" w:hanging="576"/>
      </w:pPr>
      <w:rPr>
        <w:rFonts w:ascii="Times New Roman" w:hAnsi="Times New Roman" w:cs="Times New Roman" w:hint="default"/>
        <w:b/>
        <w:i w:val="0"/>
        <w:sz w:val="22"/>
      </w:rPr>
    </w:lvl>
    <w:lvl w:ilvl="1">
      <w:start w:val="1"/>
      <w:numFmt w:val="decimal"/>
      <w:pStyle w:val="Titolo2"/>
      <w:suff w:val="nothing"/>
      <w:lvlText w:val="%1.%2.   "/>
      <w:lvlJc w:val="left"/>
      <w:pPr>
        <w:tabs>
          <w:tab w:val="num" w:pos="0"/>
        </w:tabs>
        <w:ind w:left="576" w:hanging="576"/>
      </w:pPr>
      <w:rPr>
        <w:rFonts w:ascii="Times New Roman" w:hAnsi="Times New Roman" w:cs="Times New Roman" w:hint="default"/>
        <w:b/>
        <w:i w:val="0"/>
        <w:sz w:val="22"/>
      </w:rPr>
    </w:lvl>
    <w:lvl w:ilvl="2">
      <w:start w:val="1"/>
      <w:numFmt w:val="decimal"/>
      <w:pStyle w:val="Titolo3"/>
      <w:suff w:val="nothing"/>
      <w:lvlText w:val="%1.%2.%3.   "/>
      <w:lvlJc w:val="left"/>
      <w:pPr>
        <w:tabs>
          <w:tab w:val="num" w:pos="0"/>
        </w:tabs>
        <w:ind w:left="576" w:hanging="576"/>
      </w:pPr>
      <w:rPr>
        <w:rFonts w:ascii="Times New Roman" w:hAnsi="Times New Roman" w:cs="Times New Roman" w:hint="default"/>
        <w:b w:val="0"/>
        <w:i w:val="0"/>
        <w:sz w:val="22"/>
      </w:rPr>
    </w:lvl>
    <w:lvl w:ilvl="3">
      <w:start w:val="1"/>
      <w:numFmt w:val="decimal"/>
      <w:lvlText w:val="%1.%2.%3.%4"/>
      <w:lvlJc w:val="left"/>
      <w:pPr>
        <w:tabs>
          <w:tab w:val="num" w:pos="720"/>
        </w:tabs>
        <w:ind w:left="720" w:hanging="720"/>
      </w:pPr>
      <w:rPr>
        <w:rFonts w:hint="default"/>
        <w:b w:val="0"/>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271C151F"/>
    <w:multiLevelType w:val="hybridMultilevel"/>
    <w:tmpl w:val="6FF201D0"/>
    <w:lvl w:ilvl="0" w:tplc="FFFFFFFF">
      <w:start w:val="1"/>
      <w:numFmt w:val="bullet"/>
      <w:pStyle w:val="bulletlist"/>
      <w:lvlText w:val=""/>
      <w:lvlJc w:val="left"/>
      <w:pPr>
        <w:tabs>
          <w:tab w:val="num" w:pos="360"/>
        </w:tabs>
        <w:ind w:left="274" w:hanging="27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926E83"/>
    <w:multiLevelType w:val="hybridMultilevel"/>
    <w:tmpl w:val="60589816"/>
    <w:lvl w:ilvl="0" w:tplc="630A0A0A">
      <w:start w:val="1"/>
      <w:numFmt w:val="bullet"/>
      <w:lvlText w:val=""/>
      <w:lvlJc w:val="left"/>
      <w:pPr>
        <w:tabs>
          <w:tab w:val="num" w:pos="634"/>
        </w:tabs>
        <w:ind w:left="634" w:hanging="360"/>
      </w:pPr>
      <w:rPr>
        <w:rFonts w:ascii="Symbol" w:hAnsi="Symbol" w:hint="default"/>
      </w:rPr>
    </w:lvl>
    <w:lvl w:ilvl="1" w:tplc="39CC9574" w:tentative="1">
      <w:start w:val="1"/>
      <w:numFmt w:val="bullet"/>
      <w:lvlText w:val="o"/>
      <w:lvlJc w:val="left"/>
      <w:pPr>
        <w:tabs>
          <w:tab w:val="num" w:pos="1714"/>
        </w:tabs>
        <w:ind w:left="1714" w:hanging="360"/>
      </w:pPr>
      <w:rPr>
        <w:rFonts w:ascii="Courier New" w:hAnsi="Courier New" w:hint="default"/>
      </w:rPr>
    </w:lvl>
    <w:lvl w:ilvl="2" w:tplc="0E08A0EA" w:tentative="1">
      <w:start w:val="1"/>
      <w:numFmt w:val="bullet"/>
      <w:lvlText w:val=""/>
      <w:lvlJc w:val="left"/>
      <w:pPr>
        <w:tabs>
          <w:tab w:val="num" w:pos="2434"/>
        </w:tabs>
        <w:ind w:left="2434" w:hanging="360"/>
      </w:pPr>
      <w:rPr>
        <w:rFonts w:ascii="Wingdings" w:hAnsi="Wingdings" w:hint="default"/>
      </w:rPr>
    </w:lvl>
    <w:lvl w:ilvl="3" w:tplc="A07C24E0" w:tentative="1">
      <w:start w:val="1"/>
      <w:numFmt w:val="bullet"/>
      <w:lvlText w:val=""/>
      <w:lvlJc w:val="left"/>
      <w:pPr>
        <w:tabs>
          <w:tab w:val="num" w:pos="3154"/>
        </w:tabs>
        <w:ind w:left="3154" w:hanging="360"/>
      </w:pPr>
      <w:rPr>
        <w:rFonts w:ascii="Symbol" w:hAnsi="Symbol" w:hint="default"/>
      </w:rPr>
    </w:lvl>
    <w:lvl w:ilvl="4" w:tplc="0046D2A6" w:tentative="1">
      <w:start w:val="1"/>
      <w:numFmt w:val="bullet"/>
      <w:lvlText w:val="o"/>
      <w:lvlJc w:val="left"/>
      <w:pPr>
        <w:tabs>
          <w:tab w:val="num" w:pos="3874"/>
        </w:tabs>
        <w:ind w:left="3874" w:hanging="360"/>
      </w:pPr>
      <w:rPr>
        <w:rFonts w:ascii="Courier New" w:hAnsi="Courier New" w:hint="default"/>
      </w:rPr>
    </w:lvl>
    <w:lvl w:ilvl="5" w:tplc="B4C8D214" w:tentative="1">
      <w:start w:val="1"/>
      <w:numFmt w:val="bullet"/>
      <w:lvlText w:val=""/>
      <w:lvlJc w:val="left"/>
      <w:pPr>
        <w:tabs>
          <w:tab w:val="num" w:pos="4594"/>
        </w:tabs>
        <w:ind w:left="4594" w:hanging="360"/>
      </w:pPr>
      <w:rPr>
        <w:rFonts w:ascii="Wingdings" w:hAnsi="Wingdings" w:hint="default"/>
      </w:rPr>
    </w:lvl>
    <w:lvl w:ilvl="6" w:tplc="C21E9BDE" w:tentative="1">
      <w:start w:val="1"/>
      <w:numFmt w:val="bullet"/>
      <w:lvlText w:val=""/>
      <w:lvlJc w:val="left"/>
      <w:pPr>
        <w:tabs>
          <w:tab w:val="num" w:pos="5314"/>
        </w:tabs>
        <w:ind w:left="5314" w:hanging="360"/>
      </w:pPr>
      <w:rPr>
        <w:rFonts w:ascii="Symbol" w:hAnsi="Symbol" w:hint="default"/>
      </w:rPr>
    </w:lvl>
    <w:lvl w:ilvl="7" w:tplc="33FCB884" w:tentative="1">
      <w:start w:val="1"/>
      <w:numFmt w:val="bullet"/>
      <w:lvlText w:val="o"/>
      <w:lvlJc w:val="left"/>
      <w:pPr>
        <w:tabs>
          <w:tab w:val="num" w:pos="6034"/>
        </w:tabs>
        <w:ind w:left="6034" w:hanging="360"/>
      </w:pPr>
      <w:rPr>
        <w:rFonts w:ascii="Courier New" w:hAnsi="Courier New" w:hint="default"/>
      </w:rPr>
    </w:lvl>
    <w:lvl w:ilvl="8" w:tplc="2E06222C" w:tentative="1">
      <w:start w:val="1"/>
      <w:numFmt w:val="bullet"/>
      <w:lvlText w:val=""/>
      <w:lvlJc w:val="left"/>
      <w:pPr>
        <w:tabs>
          <w:tab w:val="num" w:pos="6754"/>
        </w:tabs>
        <w:ind w:left="6754" w:hanging="360"/>
      </w:pPr>
      <w:rPr>
        <w:rFonts w:ascii="Wingdings" w:hAnsi="Wingdings" w:hint="default"/>
      </w:rPr>
    </w:lvl>
  </w:abstractNum>
  <w:abstractNum w:abstractNumId="14" w15:restartNumberingAfterBreak="0">
    <w:nsid w:val="33383769"/>
    <w:multiLevelType w:val="multilevel"/>
    <w:tmpl w:val="97BA4412"/>
    <w:lvl w:ilvl="0">
      <w:start w:val="1"/>
      <w:numFmt w:val="lowerRoman"/>
      <w:pStyle w:val="romanlist"/>
      <w:lvlText w:val="(%1)"/>
      <w:lvlJc w:val="right"/>
      <w:pPr>
        <w:tabs>
          <w:tab w:val="num" w:pos="936"/>
        </w:tabs>
        <w:ind w:left="936" w:hanging="216"/>
      </w:pPr>
      <w:rPr>
        <w:rFonts w:hint="default"/>
      </w:rPr>
    </w:lvl>
    <w:lvl w:ilvl="1">
      <w:start w:val="1"/>
      <w:numFmt w:val="lowerLetter"/>
      <w:lvlText w:val="%2."/>
      <w:lvlJc w:val="left"/>
      <w:pPr>
        <w:tabs>
          <w:tab w:val="num" w:pos="1872"/>
        </w:tabs>
        <w:ind w:left="1872" w:hanging="360"/>
      </w:pPr>
      <w:rPr>
        <w:rFonts w:hint="default"/>
      </w:rPr>
    </w:lvl>
    <w:lvl w:ilvl="2">
      <w:start w:val="1"/>
      <w:numFmt w:val="lowerRoman"/>
      <w:lvlText w:val="%3."/>
      <w:lvlJc w:val="right"/>
      <w:pPr>
        <w:tabs>
          <w:tab w:val="num" w:pos="2592"/>
        </w:tabs>
        <w:ind w:left="2592" w:hanging="180"/>
      </w:pPr>
      <w:rPr>
        <w:rFonts w:hint="default"/>
      </w:rPr>
    </w:lvl>
    <w:lvl w:ilvl="3">
      <w:start w:val="1"/>
      <w:numFmt w:val="decimal"/>
      <w:lvlText w:val="%4."/>
      <w:lvlJc w:val="left"/>
      <w:pPr>
        <w:tabs>
          <w:tab w:val="num" w:pos="3312"/>
        </w:tabs>
        <w:ind w:left="3312" w:hanging="360"/>
      </w:pPr>
      <w:rPr>
        <w:rFonts w:hint="default"/>
      </w:rPr>
    </w:lvl>
    <w:lvl w:ilvl="4">
      <w:start w:val="1"/>
      <w:numFmt w:val="lowerLetter"/>
      <w:lvlText w:val="%5."/>
      <w:lvlJc w:val="left"/>
      <w:pPr>
        <w:tabs>
          <w:tab w:val="num" w:pos="4032"/>
        </w:tabs>
        <w:ind w:left="4032" w:hanging="360"/>
      </w:pPr>
      <w:rPr>
        <w:rFonts w:hint="default"/>
      </w:rPr>
    </w:lvl>
    <w:lvl w:ilvl="5">
      <w:start w:val="1"/>
      <w:numFmt w:val="lowerRoman"/>
      <w:lvlText w:val="%6."/>
      <w:lvlJc w:val="right"/>
      <w:pPr>
        <w:tabs>
          <w:tab w:val="num" w:pos="4752"/>
        </w:tabs>
        <w:ind w:left="4752" w:hanging="180"/>
      </w:pPr>
      <w:rPr>
        <w:rFonts w:hint="default"/>
      </w:rPr>
    </w:lvl>
    <w:lvl w:ilvl="6">
      <w:start w:val="1"/>
      <w:numFmt w:val="decimal"/>
      <w:lvlText w:val="%7."/>
      <w:lvlJc w:val="left"/>
      <w:pPr>
        <w:tabs>
          <w:tab w:val="num" w:pos="5472"/>
        </w:tabs>
        <w:ind w:left="5472" w:hanging="360"/>
      </w:pPr>
      <w:rPr>
        <w:rFonts w:hint="default"/>
      </w:rPr>
    </w:lvl>
    <w:lvl w:ilvl="7">
      <w:start w:val="1"/>
      <w:numFmt w:val="lowerLetter"/>
      <w:lvlText w:val="%8."/>
      <w:lvlJc w:val="left"/>
      <w:pPr>
        <w:tabs>
          <w:tab w:val="num" w:pos="6192"/>
        </w:tabs>
        <w:ind w:left="6192" w:hanging="360"/>
      </w:pPr>
      <w:rPr>
        <w:rFonts w:hint="default"/>
      </w:rPr>
    </w:lvl>
    <w:lvl w:ilvl="8">
      <w:start w:val="1"/>
      <w:numFmt w:val="lowerRoman"/>
      <w:lvlText w:val="%9."/>
      <w:lvlJc w:val="right"/>
      <w:pPr>
        <w:tabs>
          <w:tab w:val="num" w:pos="6912"/>
        </w:tabs>
        <w:ind w:left="6912" w:hanging="180"/>
      </w:pPr>
      <w:rPr>
        <w:rFonts w:hint="default"/>
      </w:rPr>
    </w:lvl>
  </w:abstractNum>
  <w:abstractNum w:abstractNumId="15" w15:restartNumberingAfterBreak="0">
    <w:nsid w:val="371B415F"/>
    <w:multiLevelType w:val="hybridMultilevel"/>
    <w:tmpl w:val="F148F170"/>
    <w:lvl w:ilvl="0" w:tplc="1CDEB1AE">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38D51525"/>
    <w:multiLevelType w:val="hybridMultilevel"/>
    <w:tmpl w:val="756891C4"/>
    <w:lvl w:ilvl="0" w:tplc="73923F5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96353F5"/>
    <w:multiLevelType w:val="singleLevel"/>
    <w:tmpl w:val="04090015"/>
    <w:name w:val="level2211"/>
    <w:lvl w:ilvl="0">
      <w:start w:val="1"/>
      <w:numFmt w:val="upperLetter"/>
      <w:lvlText w:val="%1."/>
      <w:lvlJc w:val="left"/>
      <w:pPr>
        <w:tabs>
          <w:tab w:val="num" w:pos="360"/>
        </w:tabs>
        <w:ind w:left="360" w:hanging="360"/>
      </w:pPr>
      <w:rPr>
        <w:rFonts w:hint="default"/>
      </w:rPr>
    </w:lvl>
  </w:abstractNum>
  <w:abstractNum w:abstractNumId="18" w15:restartNumberingAfterBreak="0">
    <w:nsid w:val="4F831C8D"/>
    <w:multiLevelType w:val="singleLevel"/>
    <w:tmpl w:val="35F8F1CA"/>
    <w:lvl w:ilvl="0">
      <w:start w:val="1"/>
      <w:numFmt w:val="bullet"/>
      <w:pStyle w:val="Elenco"/>
      <w:lvlText w:val=""/>
      <w:lvlJc w:val="left"/>
      <w:pPr>
        <w:tabs>
          <w:tab w:val="num" w:pos="360"/>
        </w:tabs>
        <w:ind w:left="360" w:hanging="360"/>
      </w:pPr>
      <w:rPr>
        <w:rFonts w:ascii="Symbol" w:hAnsi="Symbol" w:hint="default"/>
      </w:rPr>
    </w:lvl>
  </w:abstractNum>
  <w:abstractNum w:abstractNumId="19" w15:restartNumberingAfterBreak="0">
    <w:nsid w:val="53D26788"/>
    <w:multiLevelType w:val="singleLevel"/>
    <w:tmpl w:val="F6F6EA3A"/>
    <w:lvl w:ilvl="0">
      <w:start w:val="1"/>
      <w:numFmt w:val="lowerLetter"/>
      <w:pStyle w:val="AList"/>
      <w:lvlText w:val="(%1)"/>
      <w:lvlJc w:val="left"/>
      <w:pPr>
        <w:tabs>
          <w:tab w:val="num" w:pos="360"/>
        </w:tabs>
        <w:ind w:left="360" w:hanging="360"/>
      </w:pPr>
    </w:lvl>
  </w:abstractNum>
  <w:abstractNum w:abstractNumId="20" w15:restartNumberingAfterBreak="0">
    <w:nsid w:val="5B6E5F40"/>
    <w:multiLevelType w:val="hybridMultilevel"/>
    <w:tmpl w:val="F752AADC"/>
    <w:lvl w:ilvl="0" w:tplc="ADB6B9A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48470FA"/>
    <w:multiLevelType w:val="multilevel"/>
    <w:tmpl w:val="DA2680A2"/>
    <w:lvl w:ilvl="0">
      <w:start w:val="1"/>
      <w:numFmt w:val="upperLetter"/>
      <w:pStyle w:val="AppendixHead"/>
      <w:suff w:val="nothing"/>
      <w:lvlText w:val="Appendix %1.   "/>
      <w:lvlJc w:val="left"/>
      <w:pPr>
        <w:ind w:left="300" w:hanging="300"/>
      </w:pPr>
      <w:rPr>
        <w:rFonts w:hint="default"/>
        <w:color w:val="auto"/>
      </w:rPr>
    </w:lvl>
    <w:lvl w:ilvl="1">
      <w:start w:val="1"/>
      <w:numFmt w:val="decimal"/>
      <w:pStyle w:val="Appendix1"/>
      <w:suff w:val="nothing"/>
      <w:lvlText w:val="%1.%2.  "/>
      <w:lvlJc w:val="left"/>
      <w:pPr>
        <w:ind w:left="510" w:hanging="510"/>
      </w:pPr>
      <w:rPr>
        <w:rFonts w:ascii="Times New Roman" w:hAnsi="Times New Roman" w:cs="Times New Roman" w:hint="default"/>
        <w:b/>
        <w:i w:val="0"/>
        <w:sz w:val="20"/>
      </w:rPr>
    </w:lvl>
    <w:lvl w:ilvl="2">
      <w:start w:val="1"/>
      <w:numFmt w:val="decimal"/>
      <w:pStyle w:val="Appendix2"/>
      <w:suff w:val="nothing"/>
      <w:lvlText w:val="%1.%2.%3.  "/>
      <w:lvlJc w:val="left"/>
      <w:pPr>
        <w:ind w:left="288" w:hanging="288"/>
      </w:pPr>
      <w:rPr>
        <w:rFonts w:ascii="Times New Roman" w:hAnsi="Times New Roman" w:cs="Times New Roman" w:hint="default"/>
        <w:b/>
        <w:i w:val="0"/>
        <w:sz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2" w15:restartNumberingAfterBreak="0">
    <w:nsid w:val="664956AC"/>
    <w:multiLevelType w:val="hybridMultilevel"/>
    <w:tmpl w:val="B92C4080"/>
    <w:name w:val="head12"/>
    <w:lvl w:ilvl="0" w:tplc="880222E8">
      <w:start w:val="1"/>
      <w:numFmt w:val="lowerRoman"/>
      <w:lvlText w:val="(%1)"/>
      <w:lvlJc w:val="left"/>
      <w:pPr>
        <w:tabs>
          <w:tab w:val="num" w:pos="1080"/>
        </w:tabs>
        <w:ind w:left="540" w:hanging="180"/>
      </w:pPr>
      <w:rPr>
        <w:rFonts w:hint="default"/>
      </w:rPr>
    </w:lvl>
    <w:lvl w:ilvl="1" w:tplc="9CC26ABE" w:tentative="1">
      <w:start w:val="1"/>
      <w:numFmt w:val="lowerLetter"/>
      <w:lvlText w:val="%2."/>
      <w:lvlJc w:val="left"/>
      <w:pPr>
        <w:tabs>
          <w:tab w:val="num" w:pos="1440"/>
        </w:tabs>
        <w:ind w:left="1440" w:hanging="360"/>
      </w:pPr>
    </w:lvl>
    <w:lvl w:ilvl="2" w:tplc="6784C5E2" w:tentative="1">
      <w:start w:val="1"/>
      <w:numFmt w:val="lowerRoman"/>
      <w:lvlText w:val="%3."/>
      <w:lvlJc w:val="right"/>
      <w:pPr>
        <w:tabs>
          <w:tab w:val="num" w:pos="2160"/>
        </w:tabs>
        <w:ind w:left="2160" w:hanging="180"/>
      </w:pPr>
    </w:lvl>
    <w:lvl w:ilvl="3" w:tplc="06A662AA" w:tentative="1">
      <w:start w:val="1"/>
      <w:numFmt w:val="decimal"/>
      <w:lvlText w:val="%4."/>
      <w:lvlJc w:val="left"/>
      <w:pPr>
        <w:tabs>
          <w:tab w:val="num" w:pos="2880"/>
        </w:tabs>
        <w:ind w:left="2880" w:hanging="360"/>
      </w:pPr>
    </w:lvl>
    <w:lvl w:ilvl="4" w:tplc="6DBAFD62" w:tentative="1">
      <w:start w:val="1"/>
      <w:numFmt w:val="lowerLetter"/>
      <w:lvlText w:val="%5."/>
      <w:lvlJc w:val="left"/>
      <w:pPr>
        <w:tabs>
          <w:tab w:val="num" w:pos="3600"/>
        </w:tabs>
        <w:ind w:left="3600" w:hanging="360"/>
      </w:pPr>
    </w:lvl>
    <w:lvl w:ilvl="5" w:tplc="42BCA72E" w:tentative="1">
      <w:start w:val="1"/>
      <w:numFmt w:val="lowerRoman"/>
      <w:lvlText w:val="%6."/>
      <w:lvlJc w:val="right"/>
      <w:pPr>
        <w:tabs>
          <w:tab w:val="num" w:pos="4320"/>
        </w:tabs>
        <w:ind w:left="4320" w:hanging="180"/>
      </w:pPr>
    </w:lvl>
    <w:lvl w:ilvl="6" w:tplc="0E926698" w:tentative="1">
      <w:start w:val="1"/>
      <w:numFmt w:val="decimal"/>
      <w:lvlText w:val="%7."/>
      <w:lvlJc w:val="left"/>
      <w:pPr>
        <w:tabs>
          <w:tab w:val="num" w:pos="5040"/>
        </w:tabs>
        <w:ind w:left="5040" w:hanging="360"/>
      </w:pPr>
    </w:lvl>
    <w:lvl w:ilvl="7" w:tplc="44EEE8BC" w:tentative="1">
      <w:start w:val="1"/>
      <w:numFmt w:val="lowerLetter"/>
      <w:lvlText w:val="%8."/>
      <w:lvlJc w:val="left"/>
      <w:pPr>
        <w:tabs>
          <w:tab w:val="num" w:pos="5760"/>
        </w:tabs>
        <w:ind w:left="5760" w:hanging="360"/>
      </w:pPr>
    </w:lvl>
    <w:lvl w:ilvl="8" w:tplc="25849316" w:tentative="1">
      <w:start w:val="1"/>
      <w:numFmt w:val="lowerRoman"/>
      <w:lvlText w:val="%9."/>
      <w:lvlJc w:val="right"/>
      <w:pPr>
        <w:tabs>
          <w:tab w:val="num" w:pos="6480"/>
        </w:tabs>
        <w:ind w:left="6480" w:hanging="180"/>
      </w:pPr>
    </w:lvl>
  </w:abstractNum>
  <w:abstractNum w:abstractNumId="23" w15:restartNumberingAfterBreak="0">
    <w:nsid w:val="6D117755"/>
    <w:multiLevelType w:val="multilevel"/>
    <w:tmpl w:val="A4302DD0"/>
    <w:lvl w:ilvl="0">
      <w:start w:val="1"/>
      <w:numFmt w:val="decimal"/>
      <w:lvlText w:val="%1"/>
      <w:lvlJc w:val="left"/>
      <w:pPr>
        <w:ind w:left="612" w:hanging="612"/>
      </w:pPr>
      <w:rPr>
        <w:rFonts w:hint="default"/>
      </w:rPr>
    </w:lvl>
    <w:lvl w:ilvl="1">
      <w:start w:val="2"/>
      <w:numFmt w:val="decimal"/>
      <w:lvlText w:val="%1.%2"/>
      <w:lvlJc w:val="left"/>
      <w:pPr>
        <w:ind w:left="612" w:hanging="612"/>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73664DB1"/>
    <w:multiLevelType w:val="singleLevel"/>
    <w:tmpl w:val="33F2255A"/>
    <w:lvl w:ilvl="0">
      <w:start w:val="1"/>
      <w:numFmt w:val="decimal"/>
      <w:lvlText w:val="%1."/>
      <w:lvlJc w:val="right"/>
      <w:pPr>
        <w:tabs>
          <w:tab w:val="num" w:pos="396"/>
        </w:tabs>
        <w:ind w:left="396" w:hanging="108"/>
      </w:pPr>
      <w:rPr>
        <w:b w:val="0"/>
        <w:i w:val="0"/>
      </w:rPr>
    </w:lvl>
  </w:abstractNum>
  <w:abstractNum w:abstractNumId="25" w15:restartNumberingAfterBreak="0">
    <w:nsid w:val="7E9F6D59"/>
    <w:multiLevelType w:val="hybridMultilevel"/>
    <w:tmpl w:val="1ACA3DFE"/>
    <w:lvl w:ilvl="0" w:tplc="43AA5BBA">
      <w:start w:val="1"/>
      <w:numFmt w:val="decimal"/>
      <w:pStyle w:val="Reference"/>
      <w:lvlText w:val="%1."/>
      <w:lvlJc w:val="right"/>
      <w:pPr>
        <w:tabs>
          <w:tab w:val="num" w:pos="403"/>
        </w:tabs>
        <w:ind w:left="403" w:hanging="115"/>
      </w:pPr>
      <w:rPr>
        <w:rFonts w:hint="default"/>
      </w:rPr>
    </w:lvl>
    <w:lvl w:ilvl="1" w:tplc="6ECC07B8" w:tentative="1">
      <w:start w:val="1"/>
      <w:numFmt w:val="lowerLetter"/>
      <w:lvlText w:val="%2."/>
      <w:lvlJc w:val="left"/>
      <w:pPr>
        <w:tabs>
          <w:tab w:val="num" w:pos="1440"/>
        </w:tabs>
        <w:ind w:left="1440" w:hanging="360"/>
      </w:pPr>
    </w:lvl>
    <w:lvl w:ilvl="2" w:tplc="946EEAD6" w:tentative="1">
      <w:start w:val="1"/>
      <w:numFmt w:val="lowerRoman"/>
      <w:lvlText w:val="%3."/>
      <w:lvlJc w:val="right"/>
      <w:pPr>
        <w:tabs>
          <w:tab w:val="num" w:pos="2160"/>
        </w:tabs>
        <w:ind w:left="2160" w:hanging="180"/>
      </w:pPr>
    </w:lvl>
    <w:lvl w:ilvl="3" w:tplc="BC92DC58" w:tentative="1">
      <w:start w:val="1"/>
      <w:numFmt w:val="decimal"/>
      <w:lvlText w:val="%4."/>
      <w:lvlJc w:val="left"/>
      <w:pPr>
        <w:tabs>
          <w:tab w:val="num" w:pos="2880"/>
        </w:tabs>
        <w:ind w:left="2880" w:hanging="360"/>
      </w:pPr>
    </w:lvl>
    <w:lvl w:ilvl="4" w:tplc="B380BE6E" w:tentative="1">
      <w:start w:val="1"/>
      <w:numFmt w:val="lowerLetter"/>
      <w:lvlText w:val="%5."/>
      <w:lvlJc w:val="left"/>
      <w:pPr>
        <w:tabs>
          <w:tab w:val="num" w:pos="3600"/>
        </w:tabs>
        <w:ind w:left="3600" w:hanging="360"/>
      </w:pPr>
    </w:lvl>
    <w:lvl w:ilvl="5" w:tplc="16F40F9C" w:tentative="1">
      <w:start w:val="1"/>
      <w:numFmt w:val="lowerRoman"/>
      <w:lvlText w:val="%6."/>
      <w:lvlJc w:val="right"/>
      <w:pPr>
        <w:tabs>
          <w:tab w:val="num" w:pos="4320"/>
        </w:tabs>
        <w:ind w:left="4320" w:hanging="180"/>
      </w:pPr>
    </w:lvl>
    <w:lvl w:ilvl="6" w:tplc="12907716" w:tentative="1">
      <w:start w:val="1"/>
      <w:numFmt w:val="decimal"/>
      <w:lvlText w:val="%7."/>
      <w:lvlJc w:val="left"/>
      <w:pPr>
        <w:tabs>
          <w:tab w:val="num" w:pos="5040"/>
        </w:tabs>
        <w:ind w:left="5040" w:hanging="360"/>
      </w:pPr>
    </w:lvl>
    <w:lvl w:ilvl="7" w:tplc="06FA2660" w:tentative="1">
      <w:start w:val="1"/>
      <w:numFmt w:val="lowerLetter"/>
      <w:lvlText w:val="%8."/>
      <w:lvlJc w:val="left"/>
      <w:pPr>
        <w:tabs>
          <w:tab w:val="num" w:pos="5760"/>
        </w:tabs>
        <w:ind w:left="5760" w:hanging="360"/>
      </w:pPr>
    </w:lvl>
    <w:lvl w:ilvl="8" w:tplc="A48E768C" w:tentative="1">
      <w:start w:val="1"/>
      <w:numFmt w:val="lowerRoman"/>
      <w:lvlText w:val="%9."/>
      <w:lvlJc w:val="right"/>
      <w:pPr>
        <w:tabs>
          <w:tab w:val="num" w:pos="6480"/>
        </w:tabs>
        <w:ind w:left="6480" w:hanging="180"/>
      </w:pPr>
    </w:lvl>
  </w:abstractNum>
  <w:num w:numId="1" w16cid:durableId="79834381">
    <w:abstractNumId w:val="24"/>
  </w:num>
  <w:num w:numId="2" w16cid:durableId="1170873522">
    <w:abstractNumId w:val="19"/>
  </w:num>
  <w:num w:numId="3" w16cid:durableId="395327394">
    <w:abstractNumId w:val="18"/>
  </w:num>
  <w:num w:numId="4" w16cid:durableId="1994675492">
    <w:abstractNumId w:val="9"/>
  </w:num>
  <w:num w:numId="5" w16cid:durableId="717247714">
    <w:abstractNumId w:val="25"/>
  </w:num>
  <w:num w:numId="6" w16cid:durableId="772288089">
    <w:abstractNumId w:val="11"/>
  </w:num>
  <w:num w:numId="7" w16cid:durableId="1776171983">
    <w:abstractNumId w:val="5"/>
  </w:num>
  <w:num w:numId="8" w16cid:durableId="1475953774">
    <w:abstractNumId w:val="12"/>
  </w:num>
  <w:num w:numId="9" w16cid:durableId="1186018767">
    <w:abstractNumId w:val="13"/>
  </w:num>
  <w:num w:numId="10" w16cid:durableId="1138376723">
    <w:abstractNumId w:val="1"/>
  </w:num>
  <w:num w:numId="11" w16cid:durableId="1053170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205633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15423236">
    <w:abstractNumId w:val="14"/>
  </w:num>
  <w:num w:numId="14" w16cid:durableId="15950178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186942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6252001">
    <w:abstractNumId w:val="4"/>
  </w:num>
  <w:num w:numId="17" w16cid:durableId="18894111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177750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46009238">
    <w:abstractNumId w:val="21"/>
  </w:num>
  <w:num w:numId="20" w16cid:durableId="189295183">
    <w:abstractNumId w:val="21"/>
  </w:num>
  <w:num w:numId="21" w16cid:durableId="1304776870">
    <w:abstractNumId w:val="21"/>
  </w:num>
  <w:num w:numId="22" w16cid:durableId="758794441">
    <w:abstractNumId w:val="11"/>
  </w:num>
  <w:num w:numId="23" w16cid:durableId="2037387327">
    <w:abstractNumId w:val="11"/>
  </w:num>
  <w:num w:numId="24" w16cid:durableId="2078017436">
    <w:abstractNumId w:val="0"/>
  </w:num>
  <w:num w:numId="25" w16cid:durableId="481627264">
    <w:abstractNumId w:val="6"/>
  </w:num>
  <w:num w:numId="26" w16cid:durableId="1094740422">
    <w:abstractNumId w:val="3"/>
  </w:num>
  <w:num w:numId="27" w16cid:durableId="583419078">
    <w:abstractNumId w:val="15"/>
  </w:num>
  <w:num w:numId="28" w16cid:durableId="144514445">
    <w:abstractNumId w:val="2"/>
  </w:num>
  <w:num w:numId="29" w16cid:durableId="625159037">
    <w:abstractNumId w:val="8"/>
  </w:num>
  <w:num w:numId="30" w16cid:durableId="634801125">
    <w:abstractNumId w:val="11"/>
  </w:num>
  <w:num w:numId="31" w16cid:durableId="12192220">
    <w:abstractNumId w:val="11"/>
  </w:num>
  <w:num w:numId="32" w16cid:durableId="958028892">
    <w:abstractNumId w:val="11"/>
  </w:num>
  <w:num w:numId="33" w16cid:durableId="1986469726">
    <w:abstractNumId w:val="11"/>
  </w:num>
  <w:num w:numId="34" w16cid:durableId="618267372">
    <w:abstractNumId w:val="11"/>
  </w:num>
  <w:num w:numId="35" w16cid:durableId="1273706897">
    <w:abstractNumId w:val="11"/>
  </w:num>
  <w:num w:numId="36" w16cid:durableId="1453790382">
    <w:abstractNumId w:val="11"/>
  </w:num>
  <w:num w:numId="37" w16cid:durableId="1186794861">
    <w:abstractNumId w:val="11"/>
  </w:num>
  <w:num w:numId="38" w16cid:durableId="639113575">
    <w:abstractNumId w:val="11"/>
    <w:lvlOverride w:ilvl="0">
      <w:startOverride w:val="1"/>
    </w:lvlOverride>
  </w:num>
  <w:num w:numId="39" w16cid:durableId="2071885455">
    <w:abstractNumId w:val="7"/>
  </w:num>
  <w:num w:numId="40" w16cid:durableId="1288587733">
    <w:abstractNumId w:val="11"/>
  </w:num>
  <w:num w:numId="41" w16cid:durableId="1922635337">
    <w:abstractNumId w:val="11"/>
  </w:num>
  <w:num w:numId="42" w16cid:durableId="44959650">
    <w:abstractNumId w:val="11"/>
  </w:num>
  <w:num w:numId="43" w16cid:durableId="1925263542">
    <w:abstractNumId w:val="10"/>
  </w:num>
  <w:num w:numId="44" w16cid:durableId="1960379486">
    <w:abstractNumId w:val="23"/>
  </w:num>
  <w:num w:numId="45" w16cid:durableId="1055086920">
    <w:abstractNumId w:val="20"/>
  </w:num>
  <w:num w:numId="46" w16cid:durableId="53167940">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lignBordersAndEdges/>
  <w:bordersDoNotSurroundFooter/>
  <w:activeWritingStyle w:appName="MSWord" w:lang="en-US" w:vendorID="8" w:dllVersion="513" w:checkStyle="1"/>
  <w:proofState w:spelling="clean" w:grammar="clean"/>
  <w:attachedTemplate r:id="rId1"/>
  <w:defaultTabStop w:val="14"/>
  <w:hyphenationZone w:val="283"/>
  <w:evenAndOddHeaders/>
  <w:drawingGridHorizontalSpacing w:val="110"/>
  <w:displayHorizontalDrawingGridEvery w:val="2"/>
  <w:displayVerticalDrawingGridEvery w:val="2"/>
  <w:noPunctuationKerning/>
  <w:characterSpacingControl w:val="doNotCompress"/>
  <w:hdrShapeDefaults>
    <o:shapedefaults v:ext="edit" spidmax="2050"/>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851"/>
    <w:rsid w:val="00002565"/>
    <w:rsid w:val="00006F22"/>
    <w:rsid w:val="00011663"/>
    <w:rsid w:val="00013FAC"/>
    <w:rsid w:val="00013FE7"/>
    <w:rsid w:val="000207D2"/>
    <w:rsid w:val="00034334"/>
    <w:rsid w:val="000343A6"/>
    <w:rsid w:val="000358C0"/>
    <w:rsid w:val="00036369"/>
    <w:rsid w:val="00041C51"/>
    <w:rsid w:val="00043759"/>
    <w:rsid w:val="00054B55"/>
    <w:rsid w:val="00055617"/>
    <w:rsid w:val="00062998"/>
    <w:rsid w:val="00064938"/>
    <w:rsid w:val="00064956"/>
    <w:rsid w:val="0007387C"/>
    <w:rsid w:val="0007584D"/>
    <w:rsid w:val="00075FA7"/>
    <w:rsid w:val="000771BE"/>
    <w:rsid w:val="000952C8"/>
    <w:rsid w:val="00096B47"/>
    <w:rsid w:val="000A0084"/>
    <w:rsid w:val="000A596C"/>
    <w:rsid w:val="000B49C4"/>
    <w:rsid w:val="000D5C93"/>
    <w:rsid w:val="000E2F27"/>
    <w:rsid w:val="000F254D"/>
    <w:rsid w:val="000F5341"/>
    <w:rsid w:val="000F6657"/>
    <w:rsid w:val="000F6E49"/>
    <w:rsid w:val="001002D8"/>
    <w:rsid w:val="00106845"/>
    <w:rsid w:val="00107A8A"/>
    <w:rsid w:val="001133F0"/>
    <w:rsid w:val="00115B61"/>
    <w:rsid w:val="00115B90"/>
    <w:rsid w:val="00122983"/>
    <w:rsid w:val="00124431"/>
    <w:rsid w:val="00125DB4"/>
    <w:rsid w:val="00132754"/>
    <w:rsid w:val="001334DD"/>
    <w:rsid w:val="001429F4"/>
    <w:rsid w:val="00151DC5"/>
    <w:rsid w:val="00152812"/>
    <w:rsid w:val="001540CF"/>
    <w:rsid w:val="001560C9"/>
    <w:rsid w:val="001646F6"/>
    <w:rsid w:val="0017653D"/>
    <w:rsid w:val="00180BB3"/>
    <w:rsid w:val="00187709"/>
    <w:rsid w:val="00194854"/>
    <w:rsid w:val="00197107"/>
    <w:rsid w:val="00197312"/>
    <w:rsid w:val="001A52A5"/>
    <w:rsid w:val="001B1B69"/>
    <w:rsid w:val="001B43AB"/>
    <w:rsid w:val="001B7B52"/>
    <w:rsid w:val="001C41D2"/>
    <w:rsid w:val="001C5262"/>
    <w:rsid w:val="001C7865"/>
    <w:rsid w:val="001D184B"/>
    <w:rsid w:val="001D480B"/>
    <w:rsid w:val="001D5174"/>
    <w:rsid w:val="001D62EB"/>
    <w:rsid w:val="001E38A2"/>
    <w:rsid w:val="001E44C7"/>
    <w:rsid w:val="001F1AE1"/>
    <w:rsid w:val="001F5755"/>
    <w:rsid w:val="00200467"/>
    <w:rsid w:val="00201FCF"/>
    <w:rsid w:val="00205C1E"/>
    <w:rsid w:val="00205FE2"/>
    <w:rsid w:val="0020681C"/>
    <w:rsid w:val="00214440"/>
    <w:rsid w:val="00215D25"/>
    <w:rsid w:val="00231470"/>
    <w:rsid w:val="002415C4"/>
    <w:rsid w:val="00247384"/>
    <w:rsid w:val="00250733"/>
    <w:rsid w:val="00251C05"/>
    <w:rsid w:val="002524D4"/>
    <w:rsid w:val="00256E13"/>
    <w:rsid w:val="0026025E"/>
    <w:rsid w:val="00260E32"/>
    <w:rsid w:val="00260E59"/>
    <w:rsid w:val="0026349E"/>
    <w:rsid w:val="00265B71"/>
    <w:rsid w:val="002660BC"/>
    <w:rsid w:val="0027077B"/>
    <w:rsid w:val="00276C2E"/>
    <w:rsid w:val="002807E5"/>
    <w:rsid w:val="00281505"/>
    <w:rsid w:val="00281F6D"/>
    <w:rsid w:val="00282157"/>
    <w:rsid w:val="00287F3D"/>
    <w:rsid w:val="00293534"/>
    <w:rsid w:val="002946A4"/>
    <w:rsid w:val="00294ACC"/>
    <w:rsid w:val="002964AD"/>
    <w:rsid w:val="00296ECD"/>
    <w:rsid w:val="002A2910"/>
    <w:rsid w:val="002A2A6F"/>
    <w:rsid w:val="002A3A18"/>
    <w:rsid w:val="002A45C3"/>
    <w:rsid w:val="002C06E7"/>
    <w:rsid w:val="002C1962"/>
    <w:rsid w:val="002C3CED"/>
    <w:rsid w:val="002C5CB4"/>
    <w:rsid w:val="002D29FD"/>
    <w:rsid w:val="002D3231"/>
    <w:rsid w:val="002D414C"/>
    <w:rsid w:val="002E4DAC"/>
    <w:rsid w:val="002E6684"/>
    <w:rsid w:val="002F01ED"/>
    <w:rsid w:val="002F7330"/>
    <w:rsid w:val="003069D3"/>
    <w:rsid w:val="003111B2"/>
    <w:rsid w:val="00323789"/>
    <w:rsid w:val="0032497D"/>
    <w:rsid w:val="00324DA4"/>
    <w:rsid w:val="00327973"/>
    <w:rsid w:val="0033032F"/>
    <w:rsid w:val="00332921"/>
    <w:rsid w:val="00335F68"/>
    <w:rsid w:val="003360BF"/>
    <w:rsid w:val="0033631D"/>
    <w:rsid w:val="00341D1E"/>
    <w:rsid w:val="003436C5"/>
    <w:rsid w:val="00351E02"/>
    <w:rsid w:val="00352A20"/>
    <w:rsid w:val="00354949"/>
    <w:rsid w:val="00356577"/>
    <w:rsid w:val="003609D7"/>
    <w:rsid w:val="00362D5B"/>
    <w:rsid w:val="00362DC1"/>
    <w:rsid w:val="00364272"/>
    <w:rsid w:val="003719E6"/>
    <w:rsid w:val="00372272"/>
    <w:rsid w:val="00373C13"/>
    <w:rsid w:val="003812D5"/>
    <w:rsid w:val="0038280F"/>
    <w:rsid w:val="00391247"/>
    <w:rsid w:val="003961D0"/>
    <w:rsid w:val="0039714B"/>
    <w:rsid w:val="003A4089"/>
    <w:rsid w:val="003B2BC3"/>
    <w:rsid w:val="003B392B"/>
    <w:rsid w:val="003E156F"/>
    <w:rsid w:val="003F21E5"/>
    <w:rsid w:val="00400544"/>
    <w:rsid w:val="00402E4D"/>
    <w:rsid w:val="00411030"/>
    <w:rsid w:val="00412D22"/>
    <w:rsid w:val="004136C5"/>
    <w:rsid w:val="00416BA3"/>
    <w:rsid w:val="00417671"/>
    <w:rsid w:val="004178FA"/>
    <w:rsid w:val="00417DA2"/>
    <w:rsid w:val="004225DE"/>
    <w:rsid w:val="004226E9"/>
    <w:rsid w:val="0042454E"/>
    <w:rsid w:val="00425A66"/>
    <w:rsid w:val="00430738"/>
    <w:rsid w:val="00445735"/>
    <w:rsid w:val="004479AA"/>
    <w:rsid w:val="00452DE7"/>
    <w:rsid w:val="00453F74"/>
    <w:rsid w:val="004554B8"/>
    <w:rsid w:val="00462CBA"/>
    <w:rsid w:val="00464BF3"/>
    <w:rsid w:val="00466742"/>
    <w:rsid w:val="00467BD7"/>
    <w:rsid w:val="00474C6A"/>
    <w:rsid w:val="004756C6"/>
    <w:rsid w:val="00476BED"/>
    <w:rsid w:val="00476E8C"/>
    <w:rsid w:val="0048706B"/>
    <w:rsid w:val="00494C28"/>
    <w:rsid w:val="004A1846"/>
    <w:rsid w:val="004A6ABE"/>
    <w:rsid w:val="004B1E47"/>
    <w:rsid w:val="004B7A9E"/>
    <w:rsid w:val="004C0B1B"/>
    <w:rsid w:val="004C7AE9"/>
    <w:rsid w:val="004D03EE"/>
    <w:rsid w:val="004D7CBE"/>
    <w:rsid w:val="004E54C3"/>
    <w:rsid w:val="004F397C"/>
    <w:rsid w:val="004F3F3C"/>
    <w:rsid w:val="004F6371"/>
    <w:rsid w:val="00502FE8"/>
    <w:rsid w:val="005052EC"/>
    <w:rsid w:val="0050550F"/>
    <w:rsid w:val="00516571"/>
    <w:rsid w:val="00523806"/>
    <w:rsid w:val="0052430B"/>
    <w:rsid w:val="005275B0"/>
    <w:rsid w:val="005308EB"/>
    <w:rsid w:val="00531FFC"/>
    <w:rsid w:val="005327E5"/>
    <w:rsid w:val="005501B1"/>
    <w:rsid w:val="0055219C"/>
    <w:rsid w:val="00553BA1"/>
    <w:rsid w:val="005567E0"/>
    <w:rsid w:val="0056238C"/>
    <w:rsid w:val="00566851"/>
    <w:rsid w:val="00577E65"/>
    <w:rsid w:val="00585135"/>
    <w:rsid w:val="00594E12"/>
    <w:rsid w:val="00596504"/>
    <w:rsid w:val="005B1310"/>
    <w:rsid w:val="005B22D7"/>
    <w:rsid w:val="005B238B"/>
    <w:rsid w:val="005B2917"/>
    <w:rsid w:val="005B7822"/>
    <w:rsid w:val="005C400D"/>
    <w:rsid w:val="005C4AA9"/>
    <w:rsid w:val="005C503A"/>
    <w:rsid w:val="005D16AF"/>
    <w:rsid w:val="005D2441"/>
    <w:rsid w:val="005D2BB9"/>
    <w:rsid w:val="005D6E11"/>
    <w:rsid w:val="005E1FAA"/>
    <w:rsid w:val="005E4032"/>
    <w:rsid w:val="005F12D1"/>
    <w:rsid w:val="006011E1"/>
    <w:rsid w:val="00603C78"/>
    <w:rsid w:val="00607D09"/>
    <w:rsid w:val="00616655"/>
    <w:rsid w:val="00616FBE"/>
    <w:rsid w:val="00617AE9"/>
    <w:rsid w:val="00622050"/>
    <w:rsid w:val="006232D0"/>
    <w:rsid w:val="00626616"/>
    <w:rsid w:val="0063259B"/>
    <w:rsid w:val="006334AA"/>
    <w:rsid w:val="00633639"/>
    <w:rsid w:val="0063560D"/>
    <w:rsid w:val="0064475B"/>
    <w:rsid w:val="00647807"/>
    <w:rsid w:val="00650D6C"/>
    <w:rsid w:val="00656C80"/>
    <w:rsid w:val="00662204"/>
    <w:rsid w:val="00667001"/>
    <w:rsid w:val="00680158"/>
    <w:rsid w:val="006913D2"/>
    <w:rsid w:val="006957D8"/>
    <w:rsid w:val="006A334D"/>
    <w:rsid w:val="006A5F51"/>
    <w:rsid w:val="006A7075"/>
    <w:rsid w:val="006A7CEA"/>
    <w:rsid w:val="006B2F24"/>
    <w:rsid w:val="006B5597"/>
    <w:rsid w:val="006C12C8"/>
    <w:rsid w:val="006C1BA3"/>
    <w:rsid w:val="006C7CB5"/>
    <w:rsid w:val="006D5BDA"/>
    <w:rsid w:val="006D7E12"/>
    <w:rsid w:val="006E0193"/>
    <w:rsid w:val="006F55CA"/>
    <w:rsid w:val="006F6D4B"/>
    <w:rsid w:val="00701A95"/>
    <w:rsid w:val="00706B35"/>
    <w:rsid w:val="00707D3A"/>
    <w:rsid w:val="007133AD"/>
    <w:rsid w:val="00717EF2"/>
    <w:rsid w:val="00723BC9"/>
    <w:rsid w:val="0073247A"/>
    <w:rsid w:val="00734E09"/>
    <w:rsid w:val="00740C3C"/>
    <w:rsid w:val="007410FD"/>
    <w:rsid w:val="0074363F"/>
    <w:rsid w:val="007456FD"/>
    <w:rsid w:val="00745D4D"/>
    <w:rsid w:val="00746831"/>
    <w:rsid w:val="00746EEB"/>
    <w:rsid w:val="00752B49"/>
    <w:rsid w:val="0075333C"/>
    <w:rsid w:val="007543F6"/>
    <w:rsid w:val="00757B23"/>
    <w:rsid w:val="00757B4A"/>
    <w:rsid w:val="007639DD"/>
    <w:rsid w:val="00770002"/>
    <w:rsid w:val="0077009A"/>
    <w:rsid w:val="007733CE"/>
    <w:rsid w:val="007740B5"/>
    <w:rsid w:val="007743D3"/>
    <w:rsid w:val="007768D1"/>
    <w:rsid w:val="007808F3"/>
    <w:rsid w:val="00784F76"/>
    <w:rsid w:val="007854CD"/>
    <w:rsid w:val="00785C8B"/>
    <w:rsid w:val="00787225"/>
    <w:rsid w:val="00791B0C"/>
    <w:rsid w:val="007960EE"/>
    <w:rsid w:val="007A31C5"/>
    <w:rsid w:val="007A7E8D"/>
    <w:rsid w:val="007B0738"/>
    <w:rsid w:val="007B567F"/>
    <w:rsid w:val="007D0E64"/>
    <w:rsid w:val="007D4C47"/>
    <w:rsid w:val="007D6EAD"/>
    <w:rsid w:val="007E2A4C"/>
    <w:rsid w:val="007F02AB"/>
    <w:rsid w:val="007F2C96"/>
    <w:rsid w:val="007F33D4"/>
    <w:rsid w:val="007F4158"/>
    <w:rsid w:val="007F4D19"/>
    <w:rsid w:val="007F7EDC"/>
    <w:rsid w:val="00811C43"/>
    <w:rsid w:val="00813091"/>
    <w:rsid w:val="00813818"/>
    <w:rsid w:val="00820F66"/>
    <w:rsid w:val="008235E8"/>
    <w:rsid w:val="008349D8"/>
    <w:rsid w:val="00836890"/>
    <w:rsid w:val="00842480"/>
    <w:rsid w:val="00855A7B"/>
    <w:rsid w:val="00864C5F"/>
    <w:rsid w:val="00867EB1"/>
    <w:rsid w:val="00870B2F"/>
    <w:rsid w:val="00871510"/>
    <w:rsid w:val="008743F1"/>
    <w:rsid w:val="00883ADA"/>
    <w:rsid w:val="00885E21"/>
    <w:rsid w:val="00886930"/>
    <w:rsid w:val="00890039"/>
    <w:rsid w:val="0089387B"/>
    <w:rsid w:val="008950D5"/>
    <w:rsid w:val="008A3CBB"/>
    <w:rsid w:val="008A6BEC"/>
    <w:rsid w:val="008B058F"/>
    <w:rsid w:val="008B0E64"/>
    <w:rsid w:val="008B4D69"/>
    <w:rsid w:val="008B5AAC"/>
    <w:rsid w:val="008C1A0D"/>
    <w:rsid w:val="008C2A4D"/>
    <w:rsid w:val="008C4818"/>
    <w:rsid w:val="008C685C"/>
    <w:rsid w:val="008C6A8B"/>
    <w:rsid w:val="008D010F"/>
    <w:rsid w:val="008D59D4"/>
    <w:rsid w:val="008F2257"/>
    <w:rsid w:val="008F2AE1"/>
    <w:rsid w:val="008F43D1"/>
    <w:rsid w:val="008F5234"/>
    <w:rsid w:val="008F6B46"/>
    <w:rsid w:val="0090035D"/>
    <w:rsid w:val="009128B3"/>
    <w:rsid w:val="00913BEA"/>
    <w:rsid w:val="00922EDF"/>
    <w:rsid w:val="00925C93"/>
    <w:rsid w:val="00926432"/>
    <w:rsid w:val="0093138F"/>
    <w:rsid w:val="00932A8F"/>
    <w:rsid w:val="00933404"/>
    <w:rsid w:val="009350A6"/>
    <w:rsid w:val="00943340"/>
    <w:rsid w:val="00947FA5"/>
    <w:rsid w:val="0095003F"/>
    <w:rsid w:val="00953FF4"/>
    <w:rsid w:val="00957975"/>
    <w:rsid w:val="00962F68"/>
    <w:rsid w:val="0096745D"/>
    <w:rsid w:val="0096782D"/>
    <w:rsid w:val="0097219A"/>
    <w:rsid w:val="009806B2"/>
    <w:rsid w:val="00982020"/>
    <w:rsid w:val="009848F2"/>
    <w:rsid w:val="00994A05"/>
    <w:rsid w:val="00994D6B"/>
    <w:rsid w:val="009A4835"/>
    <w:rsid w:val="009A7062"/>
    <w:rsid w:val="009B02A3"/>
    <w:rsid w:val="009C4022"/>
    <w:rsid w:val="009C6B67"/>
    <w:rsid w:val="009D0521"/>
    <w:rsid w:val="009D0E30"/>
    <w:rsid w:val="009D3A6F"/>
    <w:rsid w:val="009D479A"/>
    <w:rsid w:val="009D5A33"/>
    <w:rsid w:val="009D6661"/>
    <w:rsid w:val="009D7165"/>
    <w:rsid w:val="009E23F3"/>
    <w:rsid w:val="009E690F"/>
    <w:rsid w:val="009F1610"/>
    <w:rsid w:val="009F2EBF"/>
    <w:rsid w:val="009F68F7"/>
    <w:rsid w:val="00A1065E"/>
    <w:rsid w:val="00A110F9"/>
    <w:rsid w:val="00A1240E"/>
    <w:rsid w:val="00A12967"/>
    <w:rsid w:val="00A132F6"/>
    <w:rsid w:val="00A138D7"/>
    <w:rsid w:val="00A168C4"/>
    <w:rsid w:val="00A17B32"/>
    <w:rsid w:val="00A311B6"/>
    <w:rsid w:val="00A36643"/>
    <w:rsid w:val="00A370E2"/>
    <w:rsid w:val="00A45249"/>
    <w:rsid w:val="00A45CB2"/>
    <w:rsid w:val="00A468DC"/>
    <w:rsid w:val="00A46E86"/>
    <w:rsid w:val="00A53732"/>
    <w:rsid w:val="00A552C4"/>
    <w:rsid w:val="00A56CDE"/>
    <w:rsid w:val="00A61854"/>
    <w:rsid w:val="00A667EE"/>
    <w:rsid w:val="00A77727"/>
    <w:rsid w:val="00A80BE1"/>
    <w:rsid w:val="00AA44B5"/>
    <w:rsid w:val="00AB3AE7"/>
    <w:rsid w:val="00AD0182"/>
    <w:rsid w:val="00AD2AE9"/>
    <w:rsid w:val="00AE1F85"/>
    <w:rsid w:val="00AE7F8B"/>
    <w:rsid w:val="00AF1114"/>
    <w:rsid w:val="00AF3380"/>
    <w:rsid w:val="00AF7D8E"/>
    <w:rsid w:val="00B00B67"/>
    <w:rsid w:val="00B0216B"/>
    <w:rsid w:val="00B033BC"/>
    <w:rsid w:val="00B041DF"/>
    <w:rsid w:val="00B04443"/>
    <w:rsid w:val="00B0708D"/>
    <w:rsid w:val="00B07E02"/>
    <w:rsid w:val="00B10CED"/>
    <w:rsid w:val="00B10E64"/>
    <w:rsid w:val="00B144ED"/>
    <w:rsid w:val="00B214D7"/>
    <w:rsid w:val="00B3257C"/>
    <w:rsid w:val="00B453CE"/>
    <w:rsid w:val="00B469F2"/>
    <w:rsid w:val="00B46F99"/>
    <w:rsid w:val="00B53A9E"/>
    <w:rsid w:val="00B6419A"/>
    <w:rsid w:val="00B65553"/>
    <w:rsid w:val="00B67FB8"/>
    <w:rsid w:val="00B761A5"/>
    <w:rsid w:val="00B817CF"/>
    <w:rsid w:val="00B82F48"/>
    <w:rsid w:val="00B97734"/>
    <w:rsid w:val="00B97AAF"/>
    <w:rsid w:val="00BA0043"/>
    <w:rsid w:val="00BB0078"/>
    <w:rsid w:val="00BB5183"/>
    <w:rsid w:val="00BC3E12"/>
    <w:rsid w:val="00BD3DED"/>
    <w:rsid w:val="00BD4DA7"/>
    <w:rsid w:val="00BD5DF7"/>
    <w:rsid w:val="00BE29D1"/>
    <w:rsid w:val="00BE5BDA"/>
    <w:rsid w:val="00BE7317"/>
    <w:rsid w:val="00BE731C"/>
    <w:rsid w:val="00BF1316"/>
    <w:rsid w:val="00C04890"/>
    <w:rsid w:val="00C05871"/>
    <w:rsid w:val="00C15C34"/>
    <w:rsid w:val="00C16BDC"/>
    <w:rsid w:val="00C22525"/>
    <w:rsid w:val="00C25E10"/>
    <w:rsid w:val="00C32A69"/>
    <w:rsid w:val="00C43441"/>
    <w:rsid w:val="00C46786"/>
    <w:rsid w:val="00C4684B"/>
    <w:rsid w:val="00C47221"/>
    <w:rsid w:val="00C56538"/>
    <w:rsid w:val="00C5684B"/>
    <w:rsid w:val="00C60CD9"/>
    <w:rsid w:val="00C66B37"/>
    <w:rsid w:val="00C72DFB"/>
    <w:rsid w:val="00C764D5"/>
    <w:rsid w:val="00C82890"/>
    <w:rsid w:val="00C84C2F"/>
    <w:rsid w:val="00C868AC"/>
    <w:rsid w:val="00C87367"/>
    <w:rsid w:val="00CA001C"/>
    <w:rsid w:val="00CA1199"/>
    <w:rsid w:val="00CA21DA"/>
    <w:rsid w:val="00CA7FFA"/>
    <w:rsid w:val="00CB1098"/>
    <w:rsid w:val="00CB58DC"/>
    <w:rsid w:val="00CC03AA"/>
    <w:rsid w:val="00CC04A2"/>
    <w:rsid w:val="00CC07F8"/>
    <w:rsid w:val="00CC3E0D"/>
    <w:rsid w:val="00CD18DF"/>
    <w:rsid w:val="00CD5605"/>
    <w:rsid w:val="00CD73A0"/>
    <w:rsid w:val="00CD74E8"/>
    <w:rsid w:val="00CE0383"/>
    <w:rsid w:val="00CE1758"/>
    <w:rsid w:val="00CE217F"/>
    <w:rsid w:val="00CE5EA1"/>
    <w:rsid w:val="00CF0E98"/>
    <w:rsid w:val="00CF5738"/>
    <w:rsid w:val="00CF74EC"/>
    <w:rsid w:val="00D02EA3"/>
    <w:rsid w:val="00D03070"/>
    <w:rsid w:val="00D07C01"/>
    <w:rsid w:val="00D22B5A"/>
    <w:rsid w:val="00D24030"/>
    <w:rsid w:val="00D262DA"/>
    <w:rsid w:val="00D31B48"/>
    <w:rsid w:val="00D32CED"/>
    <w:rsid w:val="00D33858"/>
    <w:rsid w:val="00D40645"/>
    <w:rsid w:val="00D42278"/>
    <w:rsid w:val="00D42803"/>
    <w:rsid w:val="00D50412"/>
    <w:rsid w:val="00D5468B"/>
    <w:rsid w:val="00D551B9"/>
    <w:rsid w:val="00D5596B"/>
    <w:rsid w:val="00D56539"/>
    <w:rsid w:val="00D566BC"/>
    <w:rsid w:val="00D617D8"/>
    <w:rsid w:val="00D65CAD"/>
    <w:rsid w:val="00D66C5D"/>
    <w:rsid w:val="00D66ED0"/>
    <w:rsid w:val="00D73A48"/>
    <w:rsid w:val="00D84BE5"/>
    <w:rsid w:val="00D90731"/>
    <w:rsid w:val="00DA70F8"/>
    <w:rsid w:val="00DB4AE0"/>
    <w:rsid w:val="00DB7B7D"/>
    <w:rsid w:val="00DD159E"/>
    <w:rsid w:val="00DD3D5B"/>
    <w:rsid w:val="00DD4ED3"/>
    <w:rsid w:val="00DE0667"/>
    <w:rsid w:val="00DE293F"/>
    <w:rsid w:val="00DE5059"/>
    <w:rsid w:val="00DE5D53"/>
    <w:rsid w:val="00DE6007"/>
    <w:rsid w:val="00DE6CE1"/>
    <w:rsid w:val="00DF0510"/>
    <w:rsid w:val="00DF13A1"/>
    <w:rsid w:val="00DF1E35"/>
    <w:rsid w:val="00DF2FB4"/>
    <w:rsid w:val="00E02792"/>
    <w:rsid w:val="00E12E41"/>
    <w:rsid w:val="00E23375"/>
    <w:rsid w:val="00E27126"/>
    <w:rsid w:val="00E31618"/>
    <w:rsid w:val="00E364ED"/>
    <w:rsid w:val="00E43F28"/>
    <w:rsid w:val="00E5025A"/>
    <w:rsid w:val="00E53CFA"/>
    <w:rsid w:val="00E5642A"/>
    <w:rsid w:val="00E615E3"/>
    <w:rsid w:val="00E65397"/>
    <w:rsid w:val="00E66E69"/>
    <w:rsid w:val="00E73C1A"/>
    <w:rsid w:val="00E75785"/>
    <w:rsid w:val="00E8137F"/>
    <w:rsid w:val="00E819A6"/>
    <w:rsid w:val="00E9559E"/>
    <w:rsid w:val="00E96DBD"/>
    <w:rsid w:val="00EA0B59"/>
    <w:rsid w:val="00EA1282"/>
    <w:rsid w:val="00EB31D3"/>
    <w:rsid w:val="00EB6346"/>
    <w:rsid w:val="00EB6EB5"/>
    <w:rsid w:val="00EC0855"/>
    <w:rsid w:val="00ED3556"/>
    <w:rsid w:val="00ED3BDA"/>
    <w:rsid w:val="00EE3AA6"/>
    <w:rsid w:val="00EE3B7E"/>
    <w:rsid w:val="00EE6A5A"/>
    <w:rsid w:val="00EF32B6"/>
    <w:rsid w:val="00EF48A8"/>
    <w:rsid w:val="00EF496C"/>
    <w:rsid w:val="00EF5817"/>
    <w:rsid w:val="00F000F6"/>
    <w:rsid w:val="00F00ECA"/>
    <w:rsid w:val="00F02A11"/>
    <w:rsid w:val="00F115BF"/>
    <w:rsid w:val="00F12BC6"/>
    <w:rsid w:val="00F244BF"/>
    <w:rsid w:val="00F25876"/>
    <w:rsid w:val="00F26CCF"/>
    <w:rsid w:val="00F27400"/>
    <w:rsid w:val="00F32081"/>
    <w:rsid w:val="00F3546E"/>
    <w:rsid w:val="00F43024"/>
    <w:rsid w:val="00F463C7"/>
    <w:rsid w:val="00F5081D"/>
    <w:rsid w:val="00F561E5"/>
    <w:rsid w:val="00F605AB"/>
    <w:rsid w:val="00F61060"/>
    <w:rsid w:val="00F645D6"/>
    <w:rsid w:val="00F717DC"/>
    <w:rsid w:val="00F77123"/>
    <w:rsid w:val="00F87A09"/>
    <w:rsid w:val="00FA03BC"/>
    <w:rsid w:val="00FA394E"/>
    <w:rsid w:val="00FA6A4A"/>
    <w:rsid w:val="00FB037F"/>
    <w:rsid w:val="00FB126F"/>
    <w:rsid w:val="00FB3213"/>
    <w:rsid w:val="00FB55C5"/>
    <w:rsid w:val="00FB6DC9"/>
    <w:rsid w:val="00FB7056"/>
    <w:rsid w:val="00FC000C"/>
    <w:rsid w:val="00FC3A4D"/>
    <w:rsid w:val="00FC3E3E"/>
    <w:rsid w:val="00FC44CE"/>
    <w:rsid w:val="00FE1FE0"/>
    <w:rsid w:val="00FE4DF1"/>
    <w:rsid w:val="00FF34E5"/>
    <w:rsid w:val="00FF3871"/>
    <w:rsid w:val="00FF4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822464"/>
  <w15:chartTrackingRefBased/>
  <w15:docId w15:val="{C57F6F2C-7C52-453E-A986-02E636410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E3AA6"/>
    <w:pPr>
      <w:spacing w:line="280" w:lineRule="exact"/>
      <w:jc w:val="both"/>
    </w:pPr>
    <w:rPr>
      <w:sz w:val="22"/>
    </w:rPr>
  </w:style>
  <w:style w:type="paragraph" w:styleId="Titolo1">
    <w:name w:val="heading 1"/>
    <w:basedOn w:val="Normale"/>
    <w:next w:val="Normale"/>
    <w:link w:val="Titolo1Carattere"/>
    <w:qFormat/>
    <w:rsid w:val="00F61060"/>
    <w:pPr>
      <w:keepNext/>
      <w:numPr>
        <w:numId w:val="6"/>
      </w:numPr>
      <w:spacing w:before="420" w:after="240"/>
      <w:outlineLvl w:val="0"/>
    </w:pPr>
    <w:rPr>
      <w:rFonts w:cs="Arial"/>
      <w:b/>
      <w:bCs/>
      <w:kern w:val="32"/>
      <w:szCs w:val="32"/>
    </w:rPr>
  </w:style>
  <w:style w:type="paragraph" w:styleId="Titolo2">
    <w:name w:val="heading 2"/>
    <w:basedOn w:val="Normale"/>
    <w:next w:val="Normale"/>
    <w:link w:val="Titolo2Carattere"/>
    <w:qFormat/>
    <w:rsid w:val="00FA03BC"/>
    <w:pPr>
      <w:keepNext/>
      <w:numPr>
        <w:ilvl w:val="1"/>
        <w:numId w:val="6"/>
      </w:numPr>
      <w:spacing w:before="400" w:after="180"/>
      <w:ind w:right="720"/>
      <w:contextualSpacing/>
      <w:outlineLvl w:val="1"/>
    </w:pPr>
    <w:rPr>
      <w:rFonts w:cs="Arial"/>
      <w:b/>
      <w:bCs/>
      <w:i/>
      <w:iCs/>
      <w:szCs w:val="28"/>
    </w:rPr>
  </w:style>
  <w:style w:type="paragraph" w:styleId="Titolo3">
    <w:name w:val="heading 3"/>
    <w:basedOn w:val="Normale"/>
    <w:next w:val="Normale"/>
    <w:link w:val="Titolo3Carattere"/>
    <w:qFormat/>
    <w:rsid w:val="00200467"/>
    <w:pPr>
      <w:numPr>
        <w:ilvl w:val="2"/>
        <w:numId w:val="6"/>
      </w:numPr>
      <w:spacing w:before="320" w:after="180"/>
      <w:outlineLvl w:val="2"/>
    </w:pPr>
    <w:rPr>
      <w:i/>
      <w:szCs w:val="24"/>
    </w:rPr>
  </w:style>
  <w:style w:type="paragraph" w:styleId="Titolo4">
    <w:name w:val="heading 4"/>
    <w:basedOn w:val="Normale"/>
    <w:next w:val="Normale"/>
    <w:qFormat/>
    <w:rsid w:val="00AF1114"/>
    <w:pPr>
      <w:keepNext/>
      <w:spacing w:before="240" w:after="60"/>
      <w:outlineLvl w:val="3"/>
    </w:pPr>
    <w:rPr>
      <w:bCs/>
      <w:i/>
      <w:szCs w:val="28"/>
    </w:rPr>
  </w:style>
  <w:style w:type="paragraph" w:styleId="Titolo5">
    <w:name w:val="heading 5"/>
    <w:aliases w:val="Subparagraph"/>
    <w:basedOn w:val="Normale"/>
    <w:next w:val="Normale"/>
    <w:qFormat/>
    <w:pPr>
      <w:keepNext/>
      <w:widowControl w:val="0"/>
      <w:spacing w:before="240" w:after="160"/>
      <w:outlineLvl w:val="4"/>
    </w:pPr>
    <w:rPr>
      <w:b/>
      <w:snapToGrid w:val="0"/>
      <w:lang w:val="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semiHidden/>
    <w:pPr>
      <w:tabs>
        <w:tab w:val="left" w:pos="360"/>
      </w:tabs>
      <w:spacing w:line="260" w:lineRule="atLeast"/>
    </w:pPr>
    <w:rPr>
      <w:rFonts w:ascii="Courier New" w:hAnsi="Courier New"/>
      <w:sz w:val="20"/>
    </w:rPr>
  </w:style>
  <w:style w:type="paragraph" w:customStyle="1" w:styleId="ChapterTitle">
    <w:name w:val="Chapter Title"/>
    <w:basedOn w:val="Normale"/>
    <w:rsid w:val="00201FCF"/>
    <w:pPr>
      <w:spacing w:after="440"/>
      <w:ind w:left="720" w:right="720"/>
      <w:jc w:val="center"/>
    </w:pPr>
    <w:rPr>
      <w:b/>
    </w:rPr>
  </w:style>
  <w:style w:type="paragraph" w:customStyle="1" w:styleId="Text">
    <w:name w:val="Text"/>
    <w:basedOn w:val="Normale"/>
    <w:link w:val="TextChar"/>
  </w:style>
  <w:style w:type="paragraph" w:customStyle="1" w:styleId="ChapterNo">
    <w:name w:val="Chapter No"/>
    <w:basedOn w:val="Normale"/>
    <w:rsid w:val="00FB037F"/>
    <w:pPr>
      <w:spacing w:before="920" w:after="320"/>
      <w:jc w:val="center"/>
    </w:pPr>
    <w:rPr>
      <w:b/>
    </w:rPr>
  </w:style>
  <w:style w:type="paragraph" w:styleId="Intestazione">
    <w:name w:val="header"/>
    <w:basedOn w:val="Normale"/>
    <w:semiHidden/>
    <w:pPr>
      <w:tabs>
        <w:tab w:val="center" w:pos="4320"/>
        <w:tab w:val="right" w:pos="8640"/>
      </w:tabs>
    </w:pPr>
    <w:rPr>
      <w:sz w:val="20"/>
    </w:rPr>
  </w:style>
  <w:style w:type="paragraph" w:styleId="Pidipagina">
    <w:name w:val="footer"/>
    <w:basedOn w:val="Normale"/>
    <w:semiHidden/>
    <w:pPr>
      <w:tabs>
        <w:tab w:val="center" w:pos="4320"/>
        <w:tab w:val="right" w:pos="8640"/>
      </w:tabs>
    </w:pPr>
  </w:style>
  <w:style w:type="character" w:styleId="Numeropagina">
    <w:name w:val="page number"/>
    <w:basedOn w:val="Carpredefinitoparagrafo"/>
    <w:semiHidden/>
  </w:style>
  <w:style w:type="paragraph" w:styleId="Testonotaapidipagina">
    <w:name w:val="footnote text"/>
    <w:basedOn w:val="Normale"/>
    <w:link w:val="TestonotaapidipaginaCarattere"/>
    <w:semiHidden/>
    <w:pPr>
      <w:tabs>
        <w:tab w:val="left" w:pos="360"/>
      </w:tabs>
    </w:pPr>
    <w:rPr>
      <w:sz w:val="18"/>
    </w:rPr>
  </w:style>
  <w:style w:type="paragraph" w:customStyle="1" w:styleId="P1title">
    <w:name w:val="P1_title"/>
    <w:basedOn w:val="Testonormale"/>
    <w:pPr>
      <w:tabs>
        <w:tab w:val="clear" w:pos="360"/>
      </w:tabs>
      <w:spacing w:before="1000" w:after="480" w:line="240" w:lineRule="auto"/>
      <w:jc w:val="center"/>
    </w:pPr>
    <w:rPr>
      <w:rFonts w:ascii="Times New Roman" w:hAnsi="Times New Roman"/>
      <w:b/>
    </w:rPr>
  </w:style>
  <w:style w:type="character" w:styleId="Rimandonotaapidipagina">
    <w:name w:val="footnote reference"/>
    <w:semiHidden/>
    <w:rPr>
      <w:vertAlign w:val="superscript"/>
    </w:rPr>
  </w:style>
  <w:style w:type="paragraph" w:styleId="Rientrocorpodeltesto">
    <w:name w:val="Body Text Indent"/>
    <w:basedOn w:val="Normale"/>
    <w:semiHidden/>
    <w:pPr>
      <w:spacing w:line="240" w:lineRule="atLeast"/>
      <w:ind w:left="288" w:hanging="288"/>
    </w:pPr>
    <w:rPr>
      <w:sz w:val="18"/>
    </w:rPr>
  </w:style>
  <w:style w:type="character" w:customStyle="1" w:styleId="MTEquationSection">
    <w:name w:val="MTEquationSection"/>
    <w:rPr>
      <w:vanish/>
      <w:color w:val="FF0000"/>
    </w:rPr>
  </w:style>
  <w:style w:type="paragraph" w:styleId="Corpotesto">
    <w:name w:val="Body Text"/>
    <w:basedOn w:val="Normale"/>
    <w:semiHidden/>
    <w:pPr>
      <w:autoSpaceDE w:val="0"/>
      <w:autoSpaceDN w:val="0"/>
      <w:ind w:firstLine="300"/>
    </w:pPr>
    <w:rPr>
      <w:sz w:val="20"/>
    </w:rPr>
  </w:style>
  <w:style w:type="paragraph" w:customStyle="1" w:styleId="Reference">
    <w:name w:val="Reference"/>
    <w:basedOn w:val="Normale"/>
    <w:pPr>
      <w:numPr>
        <w:numId w:val="5"/>
      </w:numPr>
      <w:tabs>
        <w:tab w:val="left" w:pos="346"/>
      </w:tabs>
      <w:spacing w:line="240" w:lineRule="exact"/>
    </w:pPr>
    <w:rPr>
      <w:sz w:val="18"/>
    </w:rPr>
  </w:style>
  <w:style w:type="paragraph" w:customStyle="1" w:styleId="FigureCaption">
    <w:name w:val="Figure Caption"/>
    <w:basedOn w:val="Normale"/>
    <w:pPr>
      <w:spacing w:line="220" w:lineRule="exact"/>
    </w:pPr>
    <w:rPr>
      <w:sz w:val="18"/>
    </w:rPr>
  </w:style>
  <w:style w:type="paragraph" w:customStyle="1" w:styleId="TextIndent">
    <w:name w:val="Text Indent"/>
    <w:pPr>
      <w:spacing w:line="280" w:lineRule="exact"/>
      <w:ind w:firstLine="302"/>
      <w:jc w:val="both"/>
    </w:pPr>
    <w:rPr>
      <w:sz w:val="22"/>
    </w:rPr>
  </w:style>
  <w:style w:type="paragraph" w:customStyle="1" w:styleId="Equation">
    <w:name w:val="Equation"/>
    <w:basedOn w:val="Normale"/>
    <w:next w:val="Normale"/>
    <w:autoRedefine/>
    <w:pPr>
      <w:tabs>
        <w:tab w:val="center" w:pos="3600"/>
        <w:tab w:val="right" w:pos="7200"/>
      </w:tabs>
      <w:autoSpaceDE w:val="0"/>
      <w:autoSpaceDN w:val="0"/>
      <w:spacing w:before="120" w:after="120" w:line="240" w:lineRule="auto"/>
    </w:pPr>
  </w:style>
  <w:style w:type="paragraph" w:customStyle="1" w:styleId="BodyText0">
    <w:name w:val="Body Text 0"/>
    <w:basedOn w:val="Corpotesto"/>
    <w:next w:val="Corpotesto"/>
    <w:pPr>
      <w:ind w:firstLine="0"/>
    </w:pPr>
  </w:style>
  <w:style w:type="paragraph" w:customStyle="1" w:styleId="Picture">
    <w:name w:val="Picture"/>
    <w:basedOn w:val="Normale"/>
    <w:next w:val="Normale"/>
    <w:pPr>
      <w:keepNext/>
      <w:autoSpaceDE w:val="0"/>
      <w:autoSpaceDN w:val="0"/>
      <w:spacing w:before="160" w:after="160"/>
      <w:jc w:val="center"/>
    </w:pPr>
    <w:rPr>
      <w:sz w:val="20"/>
    </w:rPr>
  </w:style>
  <w:style w:type="paragraph" w:styleId="Didascalia">
    <w:name w:val="caption"/>
    <w:basedOn w:val="Normale"/>
    <w:next w:val="Normale"/>
    <w:qFormat/>
    <w:pPr>
      <w:spacing w:before="120" w:after="120"/>
    </w:pPr>
    <w:rPr>
      <w:b/>
      <w:bCs/>
      <w:sz w:val="20"/>
    </w:rPr>
  </w:style>
  <w:style w:type="paragraph" w:customStyle="1" w:styleId="ReferenceHead">
    <w:name w:val="Reference Head"/>
    <w:basedOn w:val="ChapterTitle"/>
    <w:rsid w:val="0095003F"/>
    <w:pPr>
      <w:spacing w:before="420" w:after="240"/>
      <w:ind w:left="0"/>
      <w:jc w:val="left"/>
    </w:pPr>
  </w:style>
  <w:style w:type="paragraph" w:styleId="Elenco">
    <w:name w:val="List"/>
    <w:aliases w:val="BList"/>
    <w:basedOn w:val="Normale"/>
    <w:semiHidden/>
    <w:pPr>
      <w:numPr>
        <w:numId w:val="3"/>
      </w:numPr>
    </w:pPr>
  </w:style>
  <w:style w:type="paragraph" w:customStyle="1" w:styleId="TableCaption">
    <w:name w:val="Table Caption"/>
    <w:basedOn w:val="Text"/>
    <w:pPr>
      <w:spacing w:line="220" w:lineRule="exact"/>
    </w:pPr>
    <w:rPr>
      <w:sz w:val="18"/>
    </w:rPr>
  </w:style>
  <w:style w:type="paragraph" w:customStyle="1" w:styleId="Table">
    <w:name w:val="Table"/>
    <w:basedOn w:val="Text"/>
    <w:pPr>
      <w:tabs>
        <w:tab w:val="right" w:pos="6480"/>
      </w:tabs>
      <w:spacing w:line="220" w:lineRule="exact"/>
      <w:ind w:left="-86" w:right="-142"/>
      <w:jc w:val="left"/>
    </w:pPr>
    <w:rPr>
      <w:sz w:val="18"/>
    </w:rPr>
  </w:style>
  <w:style w:type="paragraph" w:customStyle="1" w:styleId="TextAfterTable">
    <w:name w:val="Text AfterTable"/>
    <w:basedOn w:val="Text"/>
    <w:pPr>
      <w:spacing w:before="380"/>
      <w:ind w:firstLine="302"/>
    </w:pPr>
  </w:style>
  <w:style w:type="paragraph" w:styleId="Mappadocumento">
    <w:name w:val="Document Map"/>
    <w:basedOn w:val="Normale"/>
    <w:semiHidden/>
    <w:pPr>
      <w:shd w:val="clear" w:color="auto" w:fill="000080"/>
    </w:pPr>
    <w:rPr>
      <w:rFonts w:ascii="Tahoma" w:hAnsi="Tahoma"/>
    </w:rPr>
  </w:style>
  <w:style w:type="paragraph" w:customStyle="1" w:styleId="Author">
    <w:name w:val="Author"/>
    <w:basedOn w:val="Normale"/>
    <w:pPr>
      <w:spacing w:after="100"/>
      <w:jc w:val="center"/>
    </w:pPr>
    <w:rPr>
      <w:snapToGrid w:val="0"/>
      <w:sz w:val="20"/>
    </w:rPr>
  </w:style>
  <w:style w:type="paragraph" w:customStyle="1" w:styleId="Affiliation">
    <w:name w:val="Affiliation"/>
    <w:basedOn w:val="Normale"/>
    <w:rsid w:val="00201FCF"/>
    <w:pPr>
      <w:spacing w:after="240"/>
      <w:jc w:val="center"/>
    </w:pPr>
    <w:rPr>
      <w:i/>
      <w:snapToGrid w:val="0"/>
      <w:sz w:val="20"/>
    </w:rPr>
  </w:style>
  <w:style w:type="paragraph" w:customStyle="1" w:styleId="Abstract">
    <w:name w:val="Abstract"/>
    <w:basedOn w:val="Text"/>
    <w:pPr>
      <w:tabs>
        <w:tab w:val="right" w:pos="6480"/>
      </w:tabs>
      <w:spacing w:line="240" w:lineRule="exact"/>
      <w:ind w:left="360" w:right="360"/>
    </w:pPr>
    <w:rPr>
      <w:snapToGrid w:val="0"/>
      <w:sz w:val="20"/>
    </w:rPr>
  </w:style>
  <w:style w:type="paragraph" w:customStyle="1" w:styleId="MTDisplayEquation">
    <w:name w:val="MTDisplayEquation"/>
    <w:basedOn w:val="Normale"/>
    <w:next w:val="Normale"/>
    <w:pPr>
      <w:widowControl w:val="0"/>
    </w:pPr>
    <w:rPr>
      <w:snapToGrid w:val="0"/>
      <w:sz w:val="20"/>
      <w:lang w:val="x-none"/>
    </w:rPr>
  </w:style>
  <w:style w:type="paragraph" w:styleId="Corpodeltesto2">
    <w:name w:val="Body Text 2"/>
    <w:basedOn w:val="Normale"/>
    <w:semiHidden/>
  </w:style>
  <w:style w:type="paragraph" w:customStyle="1" w:styleId="Theorem">
    <w:name w:val="Theorem"/>
    <w:basedOn w:val="Text"/>
    <w:pPr>
      <w:spacing w:before="200" w:after="200"/>
    </w:pPr>
  </w:style>
  <w:style w:type="paragraph" w:customStyle="1" w:styleId="NList">
    <w:name w:val="NList"/>
    <w:basedOn w:val="Elenco"/>
    <w:pPr>
      <w:numPr>
        <w:numId w:val="4"/>
      </w:numPr>
    </w:pPr>
  </w:style>
  <w:style w:type="paragraph" w:customStyle="1" w:styleId="AList">
    <w:name w:val="AList"/>
    <w:basedOn w:val="Normale"/>
    <w:pPr>
      <w:numPr>
        <w:numId w:val="2"/>
      </w:numPr>
      <w:ind w:left="720"/>
    </w:pPr>
  </w:style>
  <w:style w:type="character" w:customStyle="1" w:styleId="Titolo1Carattere">
    <w:name w:val="Titolo 1 Carattere"/>
    <w:link w:val="Titolo1"/>
    <w:rsid w:val="00F61060"/>
    <w:rPr>
      <w:rFonts w:cs="Arial"/>
      <w:b/>
      <w:bCs/>
      <w:kern w:val="32"/>
      <w:sz w:val="22"/>
      <w:szCs w:val="32"/>
      <w:lang w:val="en-US" w:eastAsia="en-US"/>
    </w:rPr>
  </w:style>
  <w:style w:type="character" w:customStyle="1" w:styleId="Titolo2Carattere">
    <w:name w:val="Titolo 2 Carattere"/>
    <w:link w:val="Titolo2"/>
    <w:rsid w:val="00FA03BC"/>
    <w:rPr>
      <w:rFonts w:cs="Arial"/>
      <w:b/>
      <w:bCs/>
      <w:i/>
      <w:iCs/>
      <w:sz w:val="22"/>
      <w:szCs w:val="28"/>
      <w:lang w:val="en-US" w:eastAsia="en-US"/>
    </w:rPr>
  </w:style>
  <w:style w:type="character" w:customStyle="1" w:styleId="Titolo3Carattere">
    <w:name w:val="Titolo 3 Carattere"/>
    <w:link w:val="Titolo3"/>
    <w:rsid w:val="00200467"/>
    <w:rPr>
      <w:i/>
      <w:sz w:val="22"/>
      <w:szCs w:val="24"/>
      <w:lang w:val="en-US" w:eastAsia="en-US"/>
    </w:rPr>
  </w:style>
  <w:style w:type="character" w:customStyle="1" w:styleId="ReferencesCharChar">
    <w:name w:val="References Char Char"/>
    <w:link w:val="References"/>
    <w:rsid w:val="002F7330"/>
    <w:rPr>
      <w:sz w:val="18"/>
      <w:szCs w:val="24"/>
    </w:rPr>
  </w:style>
  <w:style w:type="paragraph" w:customStyle="1" w:styleId="References">
    <w:name w:val="References"/>
    <w:basedOn w:val="Normale"/>
    <w:link w:val="ReferencesCharChar"/>
    <w:autoRedefine/>
    <w:rsid w:val="002F7330"/>
    <w:pPr>
      <w:spacing w:line="240" w:lineRule="exact"/>
      <w:ind w:left="461" w:hanging="461"/>
    </w:pPr>
    <w:rPr>
      <w:sz w:val="18"/>
      <w:szCs w:val="24"/>
    </w:rPr>
  </w:style>
  <w:style w:type="paragraph" w:customStyle="1" w:styleId="bulletlist">
    <w:name w:val="bullet list"/>
    <w:basedOn w:val="Normale"/>
    <w:rsid w:val="002F7330"/>
    <w:pPr>
      <w:numPr>
        <w:numId w:val="8"/>
      </w:numPr>
      <w:tabs>
        <w:tab w:val="left" w:pos="274"/>
      </w:tabs>
    </w:pPr>
    <w:rPr>
      <w:szCs w:val="24"/>
    </w:rPr>
  </w:style>
  <w:style w:type="character" w:customStyle="1" w:styleId="NumberedReferencesCharChar">
    <w:name w:val="Numbered References Char Char"/>
    <w:link w:val="NumberedReferences"/>
    <w:rsid w:val="00D66ED0"/>
    <w:rPr>
      <w:sz w:val="18"/>
      <w:szCs w:val="18"/>
    </w:rPr>
  </w:style>
  <w:style w:type="paragraph" w:customStyle="1" w:styleId="NumberedReferences">
    <w:name w:val="Numbered References"/>
    <w:basedOn w:val="Text"/>
    <w:link w:val="NumberedReferencesCharChar"/>
    <w:autoRedefine/>
    <w:rsid w:val="00D66ED0"/>
    <w:pPr>
      <w:spacing w:line="240" w:lineRule="exact"/>
    </w:pPr>
    <w:rPr>
      <w:sz w:val="18"/>
      <w:szCs w:val="18"/>
    </w:rPr>
  </w:style>
  <w:style w:type="character" w:customStyle="1" w:styleId="TextChar">
    <w:name w:val="Text Char"/>
    <w:link w:val="Text"/>
    <w:rsid w:val="002F7330"/>
    <w:rPr>
      <w:sz w:val="22"/>
    </w:rPr>
  </w:style>
  <w:style w:type="paragraph" w:customStyle="1" w:styleId="Figure">
    <w:name w:val="Figure"/>
    <w:basedOn w:val="Normale"/>
    <w:rsid w:val="002F7330"/>
    <w:pPr>
      <w:spacing w:line="480" w:lineRule="auto"/>
      <w:jc w:val="center"/>
    </w:pPr>
    <w:rPr>
      <w:szCs w:val="24"/>
    </w:rPr>
  </w:style>
  <w:style w:type="character" w:customStyle="1" w:styleId="TestonotaapidipaginaCarattere">
    <w:name w:val="Testo nota a piè di pagina Carattere"/>
    <w:link w:val="Testonotaapidipagina"/>
    <w:semiHidden/>
    <w:rsid w:val="002F7330"/>
    <w:rPr>
      <w:sz w:val="18"/>
    </w:rPr>
  </w:style>
  <w:style w:type="paragraph" w:customStyle="1" w:styleId="alpalist">
    <w:name w:val="alpa list"/>
    <w:basedOn w:val="Text"/>
    <w:rsid w:val="002F7330"/>
    <w:pPr>
      <w:numPr>
        <w:numId w:val="7"/>
      </w:numPr>
      <w:tabs>
        <w:tab w:val="clear" w:pos="835"/>
        <w:tab w:val="num" w:pos="360"/>
      </w:tabs>
      <w:ind w:left="0" w:firstLine="0"/>
    </w:pPr>
    <w:rPr>
      <w:szCs w:val="24"/>
    </w:rPr>
  </w:style>
  <w:style w:type="paragraph" w:customStyle="1" w:styleId="boxed">
    <w:name w:val="boxed"/>
    <w:basedOn w:val="Text"/>
    <w:rsid w:val="002F7330"/>
    <w:pPr>
      <w:widowControl w:val="0"/>
      <w:pBdr>
        <w:top w:val="single" w:sz="4" w:space="6" w:color="auto"/>
        <w:left w:val="single" w:sz="4" w:space="6" w:color="auto"/>
        <w:bottom w:val="single" w:sz="4" w:space="6" w:color="auto"/>
        <w:right w:val="single" w:sz="4" w:space="6" w:color="auto"/>
      </w:pBdr>
      <w:tabs>
        <w:tab w:val="right" w:pos="6490"/>
      </w:tabs>
      <w:spacing w:before="90" w:after="90" w:line="240" w:lineRule="exact"/>
      <w:ind w:left="130" w:right="130"/>
    </w:pPr>
    <w:rPr>
      <w:sz w:val="20"/>
      <w:szCs w:val="24"/>
    </w:rPr>
  </w:style>
  <w:style w:type="paragraph" w:customStyle="1" w:styleId="Quote1">
    <w:name w:val="Quote1"/>
    <w:basedOn w:val="Text"/>
    <w:rsid w:val="002F7330"/>
    <w:pPr>
      <w:widowControl w:val="0"/>
      <w:tabs>
        <w:tab w:val="right" w:pos="6490"/>
      </w:tabs>
      <w:spacing w:before="90" w:after="90" w:line="220" w:lineRule="exact"/>
      <w:ind w:left="245" w:right="245"/>
    </w:pPr>
    <w:rPr>
      <w:sz w:val="18"/>
      <w:szCs w:val="24"/>
    </w:rPr>
  </w:style>
  <w:style w:type="paragraph" w:customStyle="1" w:styleId="romanlist">
    <w:name w:val="roman list"/>
    <w:rsid w:val="002F7330"/>
    <w:pPr>
      <w:numPr>
        <w:numId w:val="11"/>
      </w:numPr>
      <w:spacing w:before="120" w:after="120" w:line="280" w:lineRule="exact"/>
      <w:contextualSpacing/>
      <w:jc w:val="both"/>
    </w:pPr>
    <w:rPr>
      <w:sz w:val="22"/>
    </w:rPr>
  </w:style>
  <w:style w:type="paragraph" w:customStyle="1" w:styleId="Arabiclist">
    <w:name w:val="Arabic list"/>
    <w:basedOn w:val="Normale"/>
    <w:rsid w:val="002F7330"/>
    <w:pPr>
      <w:numPr>
        <w:numId w:val="16"/>
      </w:numPr>
    </w:pPr>
    <w:rPr>
      <w:szCs w:val="24"/>
    </w:rPr>
  </w:style>
  <w:style w:type="paragraph" w:customStyle="1" w:styleId="proof">
    <w:name w:val="proof"/>
    <w:autoRedefine/>
    <w:rsid w:val="00DB4AE0"/>
    <w:pPr>
      <w:tabs>
        <w:tab w:val="right" w:pos="7200"/>
      </w:tabs>
      <w:spacing w:line="280" w:lineRule="exact"/>
      <w:jc w:val="both"/>
    </w:pPr>
    <w:rPr>
      <w:sz w:val="22"/>
      <w:szCs w:val="18"/>
    </w:rPr>
  </w:style>
  <w:style w:type="character" w:styleId="Collegamentoipertestuale">
    <w:name w:val="Hyperlink"/>
    <w:uiPriority w:val="99"/>
    <w:unhideWhenUsed/>
    <w:rsid w:val="005B238B"/>
    <w:rPr>
      <w:color w:val="0000FF"/>
      <w:u w:val="single"/>
    </w:rPr>
  </w:style>
  <w:style w:type="character" w:styleId="Numeroriga">
    <w:name w:val="line number"/>
    <w:basedOn w:val="Carpredefinitoparagrafo"/>
    <w:rsid w:val="00B6419A"/>
  </w:style>
  <w:style w:type="paragraph" w:customStyle="1" w:styleId="AppendixHead">
    <w:name w:val="Appendix Head"/>
    <w:basedOn w:val="Normale"/>
    <w:next w:val="Normale"/>
    <w:rsid w:val="00200467"/>
    <w:pPr>
      <w:numPr>
        <w:numId w:val="21"/>
      </w:numPr>
      <w:suppressAutoHyphens/>
      <w:autoSpaceDE w:val="0"/>
      <w:autoSpaceDN w:val="0"/>
      <w:spacing w:before="420" w:after="240"/>
      <w:contextualSpacing/>
      <w:outlineLvl w:val="0"/>
    </w:pPr>
    <w:rPr>
      <w:b/>
      <w:sz w:val="20"/>
      <w:szCs w:val="24"/>
    </w:rPr>
  </w:style>
  <w:style w:type="paragraph" w:customStyle="1" w:styleId="Appendix1">
    <w:name w:val="Appendix 1"/>
    <w:basedOn w:val="AppendixHead"/>
    <w:next w:val="Normale"/>
    <w:rsid w:val="00CC3E0D"/>
    <w:pPr>
      <w:numPr>
        <w:ilvl w:val="1"/>
      </w:numPr>
      <w:ind w:left="504" w:hanging="504"/>
      <w:outlineLvl w:val="1"/>
    </w:pPr>
  </w:style>
  <w:style w:type="paragraph" w:customStyle="1" w:styleId="Appendix2">
    <w:name w:val="Appendix 2"/>
    <w:basedOn w:val="Appendix1"/>
    <w:next w:val="Normale"/>
    <w:rsid w:val="00200467"/>
    <w:pPr>
      <w:numPr>
        <w:ilvl w:val="2"/>
      </w:numPr>
      <w:spacing w:before="360"/>
      <w:outlineLvl w:val="2"/>
    </w:pPr>
    <w:rPr>
      <w:i/>
    </w:rPr>
  </w:style>
  <w:style w:type="paragraph" w:styleId="Testofumetto">
    <w:name w:val="Balloon Text"/>
    <w:basedOn w:val="Normale"/>
    <w:link w:val="TestofumettoCarattere"/>
    <w:uiPriority w:val="99"/>
    <w:semiHidden/>
    <w:unhideWhenUsed/>
    <w:rsid w:val="00FB6DC9"/>
    <w:pPr>
      <w:spacing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FB6DC9"/>
    <w:rPr>
      <w:rFonts w:ascii="Tahoma" w:hAnsi="Tahoma" w:cs="Tahoma"/>
      <w:sz w:val="16"/>
      <w:szCs w:val="16"/>
    </w:rPr>
  </w:style>
  <w:style w:type="paragraph" w:styleId="NormaleWeb">
    <w:name w:val="Normal (Web)"/>
    <w:basedOn w:val="Normale"/>
    <w:uiPriority w:val="99"/>
    <w:unhideWhenUsed/>
    <w:rsid w:val="00EB6EB5"/>
    <w:pPr>
      <w:spacing w:before="100" w:beforeAutospacing="1" w:after="100" w:afterAutospacing="1" w:line="240" w:lineRule="auto"/>
      <w:jc w:val="left"/>
    </w:pPr>
    <w:rPr>
      <w:sz w:val="24"/>
      <w:szCs w:val="24"/>
      <w:lang w:val="it-IT" w:eastAsia="it-IT"/>
    </w:rPr>
  </w:style>
  <w:style w:type="character" w:customStyle="1" w:styleId="Menzionenonrisolta1">
    <w:name w:val="Menzione non risolta1"/>
    <w:basedOn w:val="Carpredefinitoparagrafo"/>
    <w:uiPriority w:val="99"/>
    <w:semiHidden/>
    <w:unhideWhenUsed/>
    <w:rsid w:val="00EB6EB5"/>
    <w:rPr>
      <w:color w:val="605E5C"/>
      <w:shd w:val="clear" w:color="auto" w:fill="E1DFDD"/>
    </w:rPr>
  </w:style>
  <w:style w:type="character" w:customStyle="1" w:styleId="apple-converted-space">
    <w:name w:val="apple-converted-space"/>
    <w:basedOn w:val="Carpredefinitoparagrafo"/>
    <w:rsid w:val="002D29FD"/>
  </w:style>
  <w:style w:type="character" w:styleId="Collegamentovisitato">
    <w:name w:val="FollowedHyperlink"/>
    <w:basedOn w:val="Carpredefinitoparagrafo"/>
    <w:uiPriority w:val="99"/>
    <w:semiHidden/>
    <w:unhideWhenUsed/>
    <w:rsid w:val="00A12967"/>
    <w:rPr>
      <w:color w:val="954F72" w:themeColor="followedHyperlink"/>
      <w:u w:val="single"/>
    </w:rPr>
  </w:style>
  <w:style w:type="paragraph" w:styleId="Paragrafoelenco">
    <w:name w:val="List Paragraph"/>
    <w:basedOn w:val="Normale"/>
    <w:uiPriority w:val="34"/>
    <w:qFormat/>
    <w:rsid w:val="004F397C"/>
    <w:pPr>
      <w:ind w:left="720"/>
      <w:contextualSpacing/>
    </w:pPr>
  </w:style>
  <w:style w:type="table" w:styleId="Grigliatabella">
    <w:name w:val="Table Grid"/>
    <w:basedOn w:val="Tabellanormale"/>
    <w:uiPriority w:val="59"/>
    <w:rsid w:val="009F16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39714B"/>
    <w:rPr>
      <w:color w:val="808080"/>
    </w:rPr>
  </w:style>
  <w:style w:type="table" w:styleId="Tabellasemplice-2">
    <w:name w:val="Plain Table 2"/>
    <w:basedOn w:val="Tabellanormale"/>
    <w:uiPriority w:val="42"/>
    <w:rsid w:val="004B7A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nfasigrassetto">
    <w:name w:val="Strong"/>
    <w:basedOn w:val="Carpredefinitoparagrafo"/>
    <w:uiPriority w:val="22"/>
    <w:qFormat/>
    <w:rsid w:val="00E27126"/>
    <w:rPr>
      <w:b/>
      <w:bCs/>
    </w:rPr>
  </w:style>
  <w:style w:type="character" w:styleId="Menzionenonrisolta">
    <w:name w:val="Unresolved Mention"/>
    <w:basedOn w:val="Carpredefinitoparagrafo"/>
    <w:uiPriority w:val="99"/>
    <w:semiHidden/>
    <w:unhideWhenUsed/>
    <w:rsid w:val="00C868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523877">
      <w:bodyDiv w:val="1"/>
      <w:marLeft w:val="0"/>
      <w:marRight w:val="0"/>
      <w:marTop w:val="0"/>
      <w:marBottom w:val="0"/>
      <w:divBdr>
        <w:top w:val="none" w:sz="0" w:space="0" w:color="auto"/>
        <w:left w:val="none" w:sz="0" w:space="0" w:color="auto"/>
        <w:bottom w:val="none" w:sz="0" w:space="0" w:color="auto"/>
        <w:right w:val="none" w:sz="0" w:space="0" w:color="auto"/>
      </w:divBdr>
    </w:div>
    <w:div w:id="547495564">
      <w:bodyDiv w:val="1"/>
      <w:marLeft w:val="0"/>
      <w:marRight w:val="0"/>
      <w:marTop w:val="0"/>
      <w:marBottom w:val="0"/>
      <w:divBdr>
        <w:top w:val="none" w:sz="0" w:space="0" w:color="auto"/>
        <w:left w:val="none" w:sz="0" w:space="0" w:color="auto"/>
        <w:bottom w:val="none" w:sz="0" w:space="0" w:color="auto"/>
        <w:right w:val="none" w:sz="0" w:space="0" w:color="auto"/>
      </w:divBdr>
    </w:div>
    <w:div w:id="1024478941">
      <w:bodyDiv w:val="1"/>
      <w:marLeft w:val="0"/>
      <w:marRight w:val="0"/>
      <w:marTop w:val="0"/>
      <w:marBottom w:val="0"/>
      <w:divBdr>
        <w:top w:val="none" w:sz="0" w:space="0" w:color="auto"/>
        <w:left w:val="none" w:sz="0" w:space="0" w:color="auto"/>
        <w:bottom w:val="none" w:sz="0" w:space="0" w:color="auto"/>
        <w:right w:val="none" w:sz="0" w:space="0" w:color="auto"/>
      </w:divBdr>
    </w:div>
    <w:div w:id="1058941027">
      <w:bodyDiv w:val="1"/>
      <w:marLeft w:val="0"/>
      <w:marRight w:val="0"/>
      <w:marTop w:val="0"/>
      <w:marBottom w:val="0"/>
      <w:divBdr>
        <w:top w:val="none" w:sz="0" w:space="0" w:color="auto"/>
        <w:left w:val="none" w:sz="0" w:space="0" w:color="auto"/>
        <w:bottom w:val="none" w:sz="0" w:space="0" w:color="auto"/>
        <w:right w:val="none" w:sz="0" w:space="0" w:color="auto"/>
      </w:divBdr>
      <w:divsChild>
        <w:div w:id="291326573">
          <w:marLeft w:val="0"/>
          <w:marRight w:val="0"/>
          <w:marTop w:val="0"/>
          <w:marBottom w:val="0"/>
          <w:divBdr>
            <w:top w:val="none" w:sz="0" w:space="0" w:color="auto"/>
            <w:left w:val="none" w:sz="0" w:space="0" w:color="auto"/>
            <w:bottom w:val="none" w:sz="0" w:space="0" w:color="auto"/>
            <w:right w:val="none" w:sz="0" w:space="0" w:color="auto"/>
          </w:divBdr>
          <w:divsChild>
            <w:div w:id="2117290707">
              <w:marLeft w:val="0"/>
              <w:marRight w:val="0"/>
              <w:marTop w:val="0"/>
              <w:marBottom w:val="0"/>
              <w:divBdr>
                <w:top w:val="none" w:sz="0" w:space="0" w:color="auto"/>
                <w:left w:val="none" w:sz="0" w:space="0" w:color="auto"/>
                <w:bottom w:val="none" w:sz="0" w:space="0" w:color="auto"/>
                <w:right w:val="none" w:sz="0" w:space="0" w:color="auto"/>
              </w:divBdr>
            </w:div>
          </w:divsChild>
        </w:div>
        <w:div w:id="1699354664">
          <w:marLeft w:val="0"/>
          <w:marRight w:val="0"/>
          <w:marTop w:val="0"/>
          <w:marBottom w:val="0"/>
          <w:divBdr>
            <w:top w:val="none" w:sz="0" w:space="0" w:color="auto"/>
            <w:left w:val="none" w:sz="0" w:space="0" w:color="auto"/>
            <w:bottom w:val="none" w:sz="0" w:space="0" w:color="auto"/>
            <w:right w:val="none" w:sz="0" w:space="0" w:color="auto"/>
          </w:divBdr>
        </w:div>
      </w:divsChild>
    </w:div>
    <w:div w:id="1336179746">
      <w:bodyDiv w:val="1"/>
      <w:marLeft w:val="0"/>
      <w:marRight w:val="0"/>
      <w:marTop w:val="0"/>
      <w:marBottom w:val="0"/>
      <w:divBdr>
        <w:top w:val="none" w:sz="0" w:space="0" w:color="auto"/>
        <w:left w:val="none" w:sz="0" w:space="0" w:color="auto"/>
        <w:bottom w:val="none" w:sz="0" w:space="0" w:color="auto"/>
        <w:right w:val="none" w:sz="0" w:space="0" w:color="auto"/>
      </w:divBdr>
    </w:div>
    <w:div w:id="1457334972">
      <w:bodyDiv w:val="1"/>
      <w:marLeft w:val="0"/>
      <w:marRight w:val="0"/>
      <w:marTop w:val="0"/>
      <w:marBottom w:val="0"/>
      <w:divBdr>
        <w:top w:val="none" w:sz="0" w:space="0" w:color="auto"/>
        <w:left w:val="none" w:sz="0" w:space="0" w:color="auto"/>
        <w:bottom w:val="none" w:sz="0" w:space="0" w:color="auto"/>
        <w:right w:val="none" w:sz="0" w:space="0" w:color="auto"/>
      </w:divBdr>
      <w:divsChild>
        <w:div w:id="756943224">
          <w:marLeft w:val="0"/>
          <w:marRight w:val="0"/>
          <w:marTop w:val="0"/>
          <w:marBottom w:val="0"/>
          <w:divBdr>
            <w:top w:val="none" w:sz="0" w:space="0" w:color="auto"/>
            <w:left w:val="none" w:sz="0" w:space="0" w:color="auto"/>
            <w:bottom w:val="none" w:sz="0" w:space="0" w:color="auto"/>
            <w:right w:val="none" w:sz="0" w:space="0" w:color="auto"/>
          </w:divBdr>
          <w:divsChild>
            <w:div w:id="1437407442">
              <w:marLeft w:val="0"/>
              <w:marRight w:val="0"/>
              <w:marTop w:val="0"/>
              <w:marBottom w:val="0"/>
              <w:divBdr>
                <w:top w:val="none" w:sz="0" w:space="0" w:color="auto"/>
                <w:left w:val="none" w:sz="0" w:space="0" w:color="auto"/>
                <w:bottom w:val="none" w:sz="0" w:space="0" w:color="auto"/>
                <w:right w:val="none" w:sz="0" w:space="0" w:color="auto"/>
              </w:divBdr>
              <w:divsChild>
                <w:div w:id="985402654">
                  <w:marLeft w:val="0"/>
                  <w:marRight w:val="0"/>
                  <w:marTop w:val="0"/>
                  <w:marBottom w:val="0"/>
                  <w:divBdr>
                    <w:top w:val="none" w:sz="0" w:space="0" w:color="auto"/>
                    <w:left w:val="none" w:sz="0" w:space="0" w:color="auto"/>
                    <w:bottom w:val="none" w:sz="0" w:space="0" w:color="auto"/>
                    <w:right w:val="none" w:sz="0" w:space="0" w:color="auto"/>
                  </w:divBdr>
                  <w:divsChild>
                    <w:div w:id="101916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943958">
      <w:bodyDiv w:val="1"/>
      <w:marLeft w:val="0"/>
      <w:marRight w:val="0"/>
      <w:marTop w:val="0"/>
      <w:marBottom w:val="0"/>
      <w:divBdr>
        <w:top w:val="none" w:sz="0" w:space="0" w:color="auto"/>
        <w:left w:val="none" w:sz="0" w:space="0" w:color="auto"/>
        <w:bottom w:val="none" w:sz="0" w:space="0" w:color="auto"/>
        <w:right w:val="none" w:sz="0" w:space="0" w:color="auto"/>
      </w:divBdr>
      <w:divsChild>
        <w:div w:id="334849107">
          <w:marLeft w:val="0"/>
          <w:marRight w:val="0"/>
          <w:marTop w:val="100"/>
          <w:marBottom w:val="0"/>
          <w:divBdr>
            <w:top w:val="none" w:sz="0" w:space="0" w:color="auto"/>
            <w:left w:val="none" w:sz="0" w:space="0" w:color="auto"/>
            <w:bottom w:val="none" w:sz="0" w:space="0" w:color="auto"/>
            <w:right w:val="none" w:sz="0" w:space="0" w:color="auto"/>
          </w:divBdr>
        </w:div>
        <w:div w:id="1918709708">
          <w:marLeft w:val="0"/>
          <w:marRight w:val="0"/>
          <w:marTop w:val="0"/>
          <w:marBottom w:val="0"/>
          <w:divBdr>
            <w:top w:val="none" w:sz="0" w:space="0" w:color="auto"/>
            <w:left w:val="none" w:sz="0" w:space="0" w:color="auto"/>
            <w:bottom w:val="none" w:sz="0" w:space="0" w:color="auto"/>
            <w:right w:val="none" w:sz="0" w:space="0" w:color="auto"/>
          </w:divBdr>
          <w:divsChild>
            <w:div w:id="1414668170">
              <w:marLeft w:val="0"/>
              <w:marRight w:val="0"/>
              <w:marTop w:val="0"/>
              <w:marBottom w:val="0"/>
              <w:divBdr>
                <w:top w:val="none" w:sz="0" w:space="0" w:color="auto"/>
                <w:left w:val="none" w:sz="0" w:space="0" w:color="auto"/>
                <w:bottom w:val="none" w:sz="0" w:space="0" w:color="auto"/>
                <w:right w:val="none" w:sz="0" w:space="0" w:color="auto"/>
              </w:divBdr>
              <w:divsChild>
                <w:div w:id="515463036">
                  <w:marLeft w:val="0"/>
                  <w:marRight w:val="0"/>
                  <w:marTop w:val="0"/>
                  <w:marBottom w:val="0"/>
                  <w:divBdr>
                    <w:top w:val="none" w:sz="0" w:space="0" w:color="auto"/>
                    <w:left w:val="none" w:sz="0" w:space="0" w:color="auto"/>
                    <w:bottom w:val="none" w:sz="0" w:space="0" w:color="auto"/>
                    <w:right w:val="none" w:sz="0" w:space="0" w:color="auto"/>
                  </w:divBdr>
                  <w:divsChild>
                    <w:div w:id="14908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496276">
          <w:marLeft w:val="0"/>
          <w:marRight w:val="0"/>
          <w:marTop w:val="0"/>
          <w:marBottom w:val="0"/>
          <w:divBdr>
            <w:top w:val="none" w:sz="0" w:space="0" w:color="auto"/>
            <w:left w:val="none" w:sz="0" w:space="0" w:color="auto"/>
            <w:bottom w:val="none" w:sz="0" w:space="0" w:color="auto"/>
            <w:right w:val="none" w:sz="0" w:space="0" w:color="auto"/>
          </w:divBdr>
          <w:divsChild>
            <w:div w:id="601451318">
              <w:marLeft w:val="0"/>
              <w:marRight w:val="0"/>
              <w:marTop w:val="0"/>
              <w:marBottom w:val="0"/>
              <w:divBdr>
                <w:top w:val="none" w:sz="0" w:space="0" w:color="auto"/>
                <w:left w:val="none" w:sz="0" w:space="0" w:color="auto"/>
                <w:bottom w:val="none" w:sz="0" w:space="0" w:color="auto"/>
                <w:right w:val="none" w:sz="0" w:space="0" w:color="auto"/>
              </w:divBdr>
              <w:divsChild>
                <w:div w:id="9407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87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p;laura.gobbi@unirroma1.it"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c.europa.eu/eurostat/data/databas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statista.com/stistic/textile" TargetMode="External"/><Relationship Id="rId10" Type="http://schemas.openxmlformats.org/officeDocument/2006/relationships/image" Target="media/image2.sv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sienhui\Documents\1_2020%20-%20LCA%20BOOK\01-draft%20chapters\WS%20TEMPLATE\ws-rv961x669_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4F5BF-7141-44EF-A50F-9D3AFF106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ws-rv961x669_word</Template>
  <TotalTime>161</TotalTime>
  <Pages>7</Pages>
  <Words>4586</Words>
  <Characters>26141</Characters>
  <Application>Microsoft Office Word</Application>
  <DocSecurity>0</DocSecurity>
  <Lines>217</Lines>
  <Paragraphs>61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ws-rv9.61x6.69</vt:lpstr>
    </vt:vector>
  </TitlesOfParts>
  <Manager/>
  <Company/>
  <LinksUpToDate>false</LinksUpToDate>
  <CharactersWithSpaces>30666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Antonia Prencipe</dc:creator>
  <cp:keywords/>
  <dc:description/>
  <cp:lastModifiedBy>lucia maddaloni</cp:lastModifiedBy>
  <cp:revision>14</cp:revision>
  <cp:lastPrinted>2015-09-03T03:20:00Z</cp:lastPrinted>
  <dcterms:created xsi:type="dcterms:W3CDTF">2022-07-01T16:06:00Z</dcterms:created>
  <dcterms:modified xsi:type="dcterms:W3CDTF">2022-07-02T12:37:00Z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11th edition - Harvard</vt:lpwstr>
  </property>
  <property fmtid="{D5CDD505-2E9C-101B-9397-08002B2CF9AE}" pid="15" name="Mendeley Recent Style Id 6_1">
    <vt:lpwstr>http://www.zotero.org/styles/food-chemistry</vt:lpwstr>
  </property>
  <property fmtid="{D5CDD505-2E9C-101B-9397-08002B2CF9AE}" pid="16" name="Mendeley Recent Style Name 6_1">
    <vt:lpwstr>Food Chemistry</vt:lpwstr>
  </property>
  <property fmtid="{D5CDD505-2E9C-101B-9397-08002B2CF9AE}" pid="17" name="Mendeley Recent Style Id 7_1">
    <vt:lpwstr>http://www.zotero.org/styles/food-control</vt:lpwstr>
  </property>
  <property fmtid="{D5CDD505-2E9C-101B-9397-08002B2CF9AE}" pid="18" name="Mendeley Recent Style Name 7_1">
    <vt:lpwstr>Food Control</vt:lpwstr>
  </property>
  <property fmtid="{D5CDD505-2E9C-101B-9397-08002B2CF9AE}" pid="19" name="Mendeley Recent Style Id 8_1">
    <vt:lpwstr>http://www.zotero.org/styles/ieee</vt:lpwstr>
  </property>
  <property fmtid="{D5CDD505-2E9C-101B-9397-08002B2CF9AE}" pid="20" name="Mendeley Recent Style Name 8_1">
    <vt:lpwstr>IEEE</vt:lpwstr>
  </property>
  <property fmtid="{D5CDD505-2E9C-101B-9397-08002B2CF9AE}" pid="21" name="Mendeley Recent Style Id 9_1">
    <vt:lpwstr>http://www.zotero.org/styles/modern-humanities-research-association</vt:lpwstr>
  </property>
  <property fmtid="{D5CDD505-2E9C-101B-9397-08002B2CF9AE}" pid="22" name="Mendeley Recent Style Name 9_1">
    <vt:lpwstr>Modern Humanities Research Association 3rd edition (note with bibliography)</vt:lpwstr>
  </property>
  <property fmtid="{D5CDD505-2E9C-101B-9397-08002B2CF9AE}" pid="23" name="Mendeley Document_1">
    <vt:lpwstr>True</vt:lpwstr>
  </property>
  <property fmtid="{D5CDD505-2E9C-101B-9397-08002B2CF9AE}" pid="24" name="Mendeley Unique User Id_1">
    <vt:lpwstr>a53063ae-3c07-36b9-abce-94579ad1722d</vt:lpwstr>
  </property>
  <property fmtid="{D5CDD505-2E9C-101B-9397-08002B2CF9AE}" pid="25" name="Mendeley Citation Style_1">
    <vt:lpwstr>http://www.zotero.org/styles/food-chemistry</vt:lpwstr>
  </property>
</Properties>
</file>