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4DAB1B56" w:rsidR="009848F2" w:rsidRDefault="009848F2" w:rsidP="003311CB">
      <w:pPr>
        <w:pStyle w:val="ChapterTitle"/>
        <w:tabs>
          <w:tab w:val="left" w:pos="5812"/>
          <w:tab w:val="left" w:pos="5954"/>
          <w:tab w:val="left" w:pos="6096"/>
          <w:tab w:val="left" w:pos="6237"/>
        </w:tabs>
        <w:spacing w:after="0" w:line="276" w:lineRule="auto"/>
        <w:ind w:left="0" w:right="-28"/>
        <w:jc w:val="left"/>
        <w:rPr>
          <w:color w:val="FF0000"/>
          <w:sz w:val="28"/>
        </w:rPr>
      </w:pPr>
      <w:r>
        <w:rPr>
          <w:sz w:val="28"/>
        </w:rPr>
        <w:t>Chapter N</w:t>
      </w:r>
      <w:r w:rsidR="007808F3">
        <w:rPr>
          <w:sz w:val="28"/>
        </w:rPr>
        <w:t xml:space="preserve"> </w:t>
      </w:r>
      <w:r w:rsidR="005046EF">
        <w:rPr>
          <w:color w:val="FF0000"/>
          <w:sz w:val="28"/>
        </w:rPr>
        <w:t>007</w:t>
      </w:r>
    </w:p>
    <w:p w14:paraId="3844A243" w14:textId="77777777" w:rsidR="005D5AAC" w:rsidRDefault="005D5AAC" w:rsidP="003311CB">
      <w:pPr>
        <w:pStyle w:val="ChapterTitle"/>
        <w:tabs>
          <w:tab w:val="left" w:pos="5812"/>
          <w:tab w:val="left" w:pos="5954"/>
          <w:tab w:val="left" w:pos="6096"/>
          <w:tab w:val="left" w:pos="6237"/>
        </w:tabs>
        <w:spacing w:after="0" w:line="276" w:lineRule="auto"/>
        <w:ind w:left="0" w:right="-28"/>
        <w:jc w:val="left"/>
        <w:rPr>
          <w:sz w:val="28"/>
        </w:rPr>
      </w:pPr>
    </w:p>
    <w:p w14:paraId="151ECC54" w14:textId="77777777" w:rsidR="007B0B49" w:rsidRDefault="007B0B49" w:rsidP="003311CB">
      <w:pPr>
        <w:pStyle w:val="Author"/>
        <w:spacing w:line="276" w:lineRule="auto"/>
        <w:jc w:val="both"/>
        <w:rPr>
          <w:b/>
          <w:snapToGrid/>
          <w:sz w:val="28"/>
        </w:rPr>
      </w:pPr>
      <w:r w:rsidRPr="007B0B49">
        <w:rPr>
          <w:b/>
          <w:snapToGrid/>
          <w:sz w:val="28"/>
        </w:rPr>
        <w:t>Closing the cycle by reusing treated wastewater: the role of Prato in the European debate on Circular Economy</w:t>
      </w:r>
    </w:p>
    <w:p w14:paraId="61F73F98" w14:textId="77777777" w:rsidR="007B567F" w:rsidRPr="005046EF" w:rsidRDefault="007B567F" w:rsidP="003311CB">
      <w:pPr>
        <w:pStyle w:val="Abstract"/>
        <w:tabs>
          <w:tab w:val="left" w:pos="6379"/>
        </w:tabs>
        <w:spacing w:line="276" w:lineRule="auto"/>
        <w:ind w:left="0" w:right="-30"/>
        <w:rPr>
          <w:b/>
          <w:sz w:val="22"/>
          <w:lang w:val="en-GB"/>
        </w:rPr>
      </w:pPr>
      <w:r>
        <w:rPr>
          <w:b/>
          <w:noProof/>
          <w:snapToGrid/>
          <w:sz w:val="22"/>
          <w:lang w:val="it-IT" w:eastAsia="zh-TW"/>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7E395923" w14:textId="359D2AC5" w:rsidR="007B0B49" w:rsidRDefault="004225DE" w:rsidP="003311CB">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7B0B49" w:rsidRPr="007B0B49">
        <w:rPr>
          <w:snapToGrid/>
          <w:sz w:val="22"/>
        </w:rPr>
        <w:t xml:space="preserve">Circular economy policies in the management of water, especially at urban level is relevant </w:t>
      </w:r>
      <w:proofErr w:type="gramStart"/>
      <w:r w:rsidR="007B0B49" w:rsidRPr="007B0B49">
        <w:rPr>
          <w:snapToGrid/>
          <w:sz w:val="22"/>
        </w:rPr>
        <w:t>in order to</w:t>
      </w:r>
      <w:proofErr w:type="gramEnd"/>
      <w:r w:rsidR="007B0B49" w:rsidRPr="007B0B49">
        <w:rPr>
          <w:snapToGrid/>
          <w:sz w:val="22"/>
        </w:rPr>
        <w:t xml:space="preserve"> overcome water scarcity issues and to faster the transition to more sustainable practices. </w:t>
      </w:r>
      <w:proofErr w:type="gramStart"/>
      <w:r w:rsidR="007B0B49" w:rsidRPr="007B0B49">
        <w:rPr>
          <w:snapToGrid/>
          <w:sz w:val="22"/>
        </w:rPr>
        <w:t>In order to</w:t>
      </w:r>
      <w:proofErr w:type="gramEnd"/>
      <w:r w:rsidR="007B0B49" w:rsidRPr="007B0B49">
        <w:rPr>
          <w:snapToGrid/>
          <w:sz w:val="22"/>
        </w:rPr>
        <w:t xml:space="preserve"> stimulate the transition to circular economy, in 2015, the European Commission has adopted a “Circular Economy Package”, which includes priorities for legislative revision. More recently, by launchi</w:t>
      </w:r>
      <w:r w:rsidR="007B0B49">
        <w:rPr>
          <w:snapToGrid/>
          <w:sz w:val="22"/>
        </w:rPr>
        <w:t xml:space="preserve">ng the European Green Deal, </w:t>
      </w:r>
      <w:r w:rsidR="007B0B49" w:rsidRPr="007B0B49">
        <w:rPr>
          <w:snapToGrid/>
          <w:sz w:val="22"/>
        </w:rPr>
        <w:t xml:space="preserve">European Commission aimed to boost the efficient use of resources by moving to a circular economy and stop climate change. Water issues were included in the European debate, </w:t>
      </w:r>
      <w:r w:rsidR="003F331F">
        <w:rPr>
          <w:snapToGrid/>
          <w:sz w:val="22"/>
        </w:rPr>
        <w:t>involving</w:t>
      </w:r>
      <w:r w:rsidR="007B0B49" w:rsidRPr="007B0B49">
        <w:rPr>
          <w:snapToGrid/>
          <w:sz w:val="22"/>
        </w:rPr>
        <w:t xml:space="preserve"> cities in processes of legislative revision. At European level, the Urban Agenda for the EU was established with the aim to </w:t>
      </w:r>
      <w:proofErr w:type="spellStart"/>
      <w:r w:rsidR="007B0B49" w:rsidRPr="007B0B49">
        <w:rPr>
          <w:snapToGrid/>
          <w:sz w:val="22"/>
        </w:rPr>
        <w:t>favour</w:t>
      </w:r>
      <w:proofErr w:type="spellEnd"/>
      <w:r w:rsidR="007B0B49" w:rsidRPr="007B0B49">
        <w:rPr>
          <w:snapToGrid/>
          <w:sz w:val="22"/>
        </w:rPr>
        <w:t xml:space="preserve"> the discussion on circular economy at the city l</w:t>
      </w:r>
      <w:r w:rsidR="003F331F">
        <w:rPr>
          <w:snapToGrid/>
          <w:sz w:val="22"/>
        </w:rPr>
        <w:t>evel. The Municipality of Prato</w:t>
      </w:r>
      <w:r w:rsidR="007B0B49" w:rsidRPr="007B0B49">
        <w:rPr>
          <w:snapToGrid/>
          <w:sz w:val="22"/>
        </w:rPr>
        <w:t xml:space="preserve"> </w:t>
      </w:r>
      <w:r w:rsidR="003F331F">
        <w:rPr>
          <w:snapToGrid/>
          <w:sz w:val="22"/>
        </w:rPr>
        <w:t>represented Italy</w:t>
      </w:r>
      <w:r w:rsidR="007B0B49" w:rsidRPr="007B0B49">
        <w:rPr>
          <w:snapToGrid/>
          <w:sz w:val="22"/>
        </w:rPr>
        <w:t xml:space="preserve"> in the</w:t>
      </w:r>
      <w:r w:rsidR="003F331F">
        <w:rPr>
          <w:snapToGrid/>
          <w:sz w:val="22"/>
        </w:rPr>
        <w:t xml:space="preserve"> EU</w:t>
      </w:r>
      <w:r w:rsidR="007B0B49" w:rsidRPr="007B0B49">
        <w:rPr>
          <w:snapToGrid/>
          <w:sz w:val="22"/>
        </w:rPr>
        <w:t xml:space="preserve"> </w:t>
      </w:r>
      <w:r w:rsidR="003F331F">
        <w:rPr>
          <w:snapToGrid/>
          <w:sz w:val="22"/>
        </w:rPr>
        <w:t>partnership on circular economy</w:t>
      </w:r>
      <w:r w:rsidR="007B0B49" w:rsidRPr="007B0B49">
        <w:rPr>
          <w:snapToGrid/>
          <w:sz w:val="22"/>
        </w:rPr>
        <w:t xml:space="preserve">. Prato is one of the largest Italian industrial districts and one of the most important textile production centers in the world. The local centralized water treatment plant also plays one role </w:t>
      </w:r>
      <w:r w:rsidR="003F331F">
        <w:rPr>
          <w:snapToGrid/>
          <w:sz w:val="22"/>
        </w:rPr>
        <w:t>as best circular practice within the textile district</w:t>
      </w:r>
      <w:r w:rsidR="007B0B49" w:rsidRPr="007B0B49">
        <w:rPr>
          <w:snapToGrid/>
          <w:sz w:val="22"/>
        </w:rPr>
        <w:t xml:space="preserve">. </w:t>
      </w:r>
      <w:r w:rsidR="003F331F">
        <w:rPr>
          <w:snapToGrid/>
          <w:sz w:val="22"/>
        </w:rPr>
        <w:t xml:space="preserve">This paper </w:t>
      </w:r>
      <w:proofErr w:type="gramStart"/>
      <w:r w:rsidR="003F331F">
        <w:rPr>
          <w:snapToGrid/>
          <w:sz w:val="22"/>
        </w:rPr>
        <w:t>describe</w:t>
      </w:r>
      <w:proofErr w:type="gramEnd"/>
      <w:r w:rsidR="003F331F">
        <w:rPr>
          <w:snapToGrid/>
          <w:sz w:val="22"/>
        </w:rPr>
        <w:t xml:space="preserve"> the role of the Municipality of Prato at European level in the process of legislative revision in terms of wastewater reuse. </w:t>
      </w:r>
    </w:p>
    <w:p w14:paraId="654B5546" w14:textId="77777777" w:rsidR="003F331F" w:rsidRDefault="003F331F" w:rsidP="003311CB">
      <w:pPr>
        <w:pStyle w:val="Abstract"/>
        <w:tabs>
          <w:tab w:val="left" w:pos="6379"/>
        </w:tabs>
        <w:spacing w:line="276" w:lineRule="auto"/>
        <w:ind w:left="0" w:right="-30"/>
        <w:rPr>
          <w:snapToGrid/>
          <w:sz w:val="22"/>
        </w:rPr>
      </w:pPr>
    </w:p>
    <w:p w14:paraId="3DDB3488" w14:textId="77777777" w:rsidR="007B0B49" w:rsidRDefault="004225DE" w:rsidP="003311CB">
      <w:pPr>
        <w:pStyle w:val="Abstract"/>
        <w:tabs>
          <w:tab w:val="left" w:pos="6379"/>
        </w:tabs>
        <w:spacing w:line="276" w:lineRule="auto"/>
        <w:ind w:left="0" w:right="-30"/>
        <w:rPr>
          <w:b/>
          <w:noProof/>
          <w:snapToGrid/>
          <w:sz w:val="22"/>
          <w:lang w:eastAsia="zh-TW"/>
        </w:rPr>
      </w:pPr>
      <w:r w:rsidRPr="004225DE">
        <w:rPr>
          <w:b/>
          <w:snapToGrid/>
          <w:sz w:val="22"/>
        </w:rPr>
        <w:t>Keywords.</w:t>
      </w:r>
      <w:r>
        <w:rPr>
          <w:snapToGrid/>
          <w:sz w:val="22"/>
        </w:rPr>
        <w:t xml:space="preserve"> </w:t>
      </w:r>
      <w:r w:rsidR="007B0B49">
        <w:rPr>
          <w:sz w:val="24"/>
          <w:szCs w:val="24"/>
          <w:lang w:val="en-GB"/>
        </w:rPr>
        <w:t>circular economy, cities, water, wastewater, urban agriculture</w:t>
      </w:r>
      <w:r w:rsidR="007B0B49" w:rsidRPr="007B0B49">
        <w:rPr>
          <w:b/>
          <w:noProof/>
          <w:snapToGrid/>
          <w:sz w:val="22"/>
          <w:lang w:eastAsia="zh-TW"/>
        </w:rPr>
        <w:t xml:space="preserve"> </w:t>
      </w:r>
    </w:p>
    <w:p w14:paraId="0C95E03F" w14:textId="1D7B2744" w:rsidR="007B567F" w:rsidRDefault="007B567F" w:rsidP="003311CB">
      <w:pPr>
        <w:pStyle w:val="Abstract"/>
        <w:tabs>
          <w:tab w:val="left" w:pos="6379"/>
        </w:tabs>
        <w:spacing w:line="276" w:lineRule="auto"/>
        <w:ind w:left="0" w:right="-30"/>
        <w:rPr>
          <w:snapToGrid/>
          <w:sz w:val="22"/>
        </w:rPr>
      </w:pPr>
      <w:r>
        <w:rPr>
          <w:b/>
          <w:noProof/>
          <w:snapToGrid/>
          <w:sz w:val="22"/>
          <w:lang w:val="it-IT" w:eastAsia="zh-TW"/>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3311CB">
      <w:pPr>
        <w:pStyle w:val="Abstract"/>
        <w:tabs>
          <w:tab w:val="left" w:pos="6379"/>
        </w:tabs>
        <w:spacing w:line="276" w:lineRule="auto"/>
        <w:ind w:left="0" w:right="-30"/>
        <w:rPr>
          <w:snapToGrid/>
          <w:sz w:val="22"/>
        </w:rPr>
      </w:pPr>
    </w:p>
    <w:p w14:paraId="116D45AC" w14:textId="78A52696" w:rsidR="00FF32FA" w:rsidRDefault="00FF32FA" w:rsidP="003311CB">
      <w:pPr>
        <w:pStyle w:val="Abstract"/>
        <w:tabs>
          <w:tab w:val="left" w:pos="6379"/>
        </w:tabs>
        <w:spacing w:line="276" w:lineRule="auto"/>
        <w:ind w:left="0" w:right="-30"/>
        <w:rPr>
          <w:b/>
          <w:bCs/>
          <w:snapToGrid/>
          <w:sz w:val="24"/>
        </w:rPr>
      </w:pPr>
      <w:r>
        <w:rPr>
          <w:b/>
          <w:bCs/>
          <w:snapToGrid/>
          <w:sz w:val="24"/>
        </w:rPr>
        <w:t>1. Introduction</w:t>
      </w:r>
    </w:p>
    <w:p w14:paraId="74CE7D24" w14:textId="336A788F" w:rsidR="00FF32FA" w:rsidRPr="00FF32FA" w:rsidRDefault="00FF32FA" w:rsidP="003311CB">
      <w:pPr>
        <w:pStyle w:val="Abstract"/>
        <w:tabs>
          <w:tab w:val="left" w:pos="6379"/>
        </w:tabs>
        <w:spacing w:line="276" w:lineRule="auto"/>
        <w:ind w:left="0" w:right="-30"/>
        <w:rPr>
          <w:snapToGrid/>
          <w:sz w:val="24"/>
        </w:rPr>
      </w:pPr>
      <w:r w:rsidRPr="00FF32FA">
        <w:rPr>
          <w:snapToGrid/>
          <w:sz w:val="24"/>
        </w:rPr>
        <w:t>Cir</w:t>
      </w:r>
      <w:r>
        <w:rPr>
          <w:snapToGrid/>
          <w:sz w:val="24"/>
        </w:rPr>
        <w:t xml:space="preserve">cular economy enables </w:t>
      </w:r>
      <w:r w:rsidRPr="00FF32FA">
        <w:rPr>
          <w:snapToGrid/>
          <w:sz w:val="24"/>
        </w:rPr>
        <w:t xml:space="preserve">the development of a </w:t>
      </w:r>
      <w:proofErr w:type="gramStart"/>
      <w:r w:rsidRPr="00FF32FA">
        <w:rPr>
          <w:snapToGrid/>
          <w:sz w:val="24"/>
        </w:rPr>
        <w:t>brand new</w:t>
      </w:r>
      <w:proofErr w:type="gramEnd"/>
      <w:r w:rsidRPr="00FF32FA">
        <w:rPr>
          <w:snapToGrid/>
          <w:sz w:val="24"/>
        </w:rPr>
        <w:t xml:space="preserve"> paradigm, where the model overcomes the concept of an economy that close the loop with waste (Ellen </w:t>
      </w:r>
      <w:proofErr w:type="spellStart"/>
      <w:r w:rsidRPr="00FF32FA">
        <w:rPr>
          <w:snapToGrid/>
          <w:sz w:val="24"/>
        </w:rPr>
        <w:t>Macartur</w:t>
      </w:r>
      <w:proofErr w:type="spellEnd"/>
      <w:r w:rsidRPr="00FF32FA">
        <w:rPr>
          <w:snapToGrid/>
          <w:sz w:val="24"/>
        </w:rPr>
        <w:t xml:space="preserve"> Foundation, 2015). Today, both the reasons for the sustainability and the environmental impact suggest a radical switch to the circular paradigm, with positive conditions leading to a full exploitation of the big potential of this new approach (</w:t>
      </w:r>
      <w:proofErr w:type="spellStart"/>
      <w:r w:rsidRPr="00FF32FA">
        <w:rPr>
          <w:snapToGrid/>
          <w:sz w:val="24"/>
        </w:rPr>
        <w:t>Ghisellini</w:t>
      </w:r>
      <w:proofErr w:type="spellEnd"/>
      <w:r w:rsidRPr="00FF32FA">
        <w:rPr>
          <w:snapToGrid/>
          <w:sz w:val="24"/>
        </w:rPr>
        <w:t xml:space="preserve"> et al., 2016). </w:t>
      </w:r>
      <w:proofErr w:type="gramStart"/>
      <w:r w:rsidRPr="00FF32FA">
        <w:rPr>
          <w:snapToGrid/>
          <w:sz w:val="24"/>
        </w:rPr>
        <w:t>In order to</w:t>
      </w:r>
      <w:proofErr w:type="gramEnd"/>
      <w:r w:rsidRPr="00FF32FA">
        <w:rPr>
          <w:snapToGrid/>
          <w:sz w:val="24"/>
        </w:rPr>
        <w:t xml:space="preserve"> stimulate the transition to circular economy, in 2015, the European Commission has adopted a “Circular Economy Package” (CEP), which includes revised legislative proposals. CEP consists of an action plan with concrete actions and measures covering from production and consumption </w:t>
      </w:r>
      <w:r w:rsidRPr="00FF32FA">
        <w:rPr>
          <w:snapToGrid/>
          <w:sz w:val="24"/>
        </w:rPr>
        <w:lastRenderedPageBreak/>
        <w:t>to waste management and the potential market and reuse of secondary raw materials (European Commission, 2015). These actions aim</w:t>
      </w:r>
      <w:r w:rsidR="003F331F">
        <w:rPr>
          <w:snapToGrid/>
          <w:sz w:val="24"/>
        </w:rPr>
        <w:t>ed</w:t>
      </w:r>
      <w:r w:rsidRPr="00FF32FA">
        <w:rPr>
          <w:snapToGrid/>
          <w:sz w:val="24"/>
        </w:rPr>
        <w:t xml:space="preserve"> at both promoting to close the loop in products’ life cycle and bringing benefits for both the environment and the economy. During the Dutch presidency of the European Union in 2016</w:t>
      </w:r>
      <w:r w:rsidR="003F331F">
        <w:rPr>
          <w:snapToGrid/>
          <w:sz w:val="24"/>
        </w:rPr>
        <w:t xml:space="preserve">, </w:t>
      </w:r>
      <w:r w:rsidR="003F331F" w:rsidRPr="00FF32FA">
        <w:rPr>
          <w:snapToGrid/>
          <w:sz w:val="24"/>
        </w:rPr>
        <w:t>EU Ministers responsible for Territorial Cohesion and/or Urban Matters</w:t>
      </w:r>
      <w:r w:rsidR="003F331F">
        <w:rPr>
          <w:snapToGrid/>
          <w:sz w:val="24"/>
        </w:rPr>
        <w:t xml:space="preserve"> adopted the so-called </w:t>
      </w:r>
      <w:r w:rsidRPr="00FF32FA">
        <w:rPr>
          <w:snapToGrid/>
          <w:sz w:val="24"/>
        </w:rPr>
        <w:t>Pact of Amsterdam (PA)</w:t>
      </w:r>
      <w:r w:rsidR="002A6CDC">
        <w:rPr>
          <w:snapToGrid/>
          <w:sz w:val="24"/>
        </w:rPr>
        <w:t>. PA strived to involve urban a</w:t>
      </w:r>
      <w:r w:rsidRPr="00FF32FA">
        <w:rPr>
          <w:snapToGrid/>
          <w:sz w:val="24"/>
        </w:rPr>
        <w:t xml:space="preserve">uthorities in achieving better regulation, better </w:t>
      </w:r>
      <w:proofErr w:type="gramStart"/>
      <w:r w:rsidRPr="00FF32FA">
        <w:rPr>
          <w:snapToGrid/>
          <w:sz w:val="24"/>
        </w:rPr>
        <w:t>funding</w:t>
      </w:r>
      <w:proofErr w:type="gramEnd"/>
      <w:r w:rsidRPr="00FF32FA">
        <w:rPr>
          <w:snapToGrid/>
          <w:sz w:val="24"/>
        </w:rPr>
        <w:t xml:space="preserve"> and better knowledge, considering </w:t>
      </w:r>
      <w:r w:rsidR="002A6CDC">
        <w:rPr>
          <w:snapToGrid/>
          <w:sz w:val="24"/>
        </w:rPr>
        <w:t xml:space="preserve">the </w:t>
      </w:r>
      <w:r w:rsidRPr="00FF32FA">
        <w:rPr>
          <w:snapToGrid/>
          <w:sz w:val="24"/>
        </w:rPr>
        <w:t xml:space="preserve">cities as drivers of innovation. </w:t>
      </w:r>
      <w:proofErr w:type="gramStart"/>
      <w:r w:rsidR="002A6CDC">
        <w:rPr>
          <w:snapToGrid/>
          <w:sz w:val="24"/>
        </w:rPr>
        <w:t xml:space="preserve">In order </w:t>
      </w:r>
      <w:r w:rsidR="002A6CDC" w:rsidRPr="00FF32FA">
        <w:rPr>
          <w:snapToGrid/>
          <w:sz w:val="24"/>
        </w:rPr>
        <w:t>to</w:t>
      </w:r>
      <w:proofErr w:type="gramEnd"/>
      <w:r w:rsidR="002A6CDC" w:rsidRPr="00FF32FA">
        <w:rPr>
          <w:snapToGrid/>
          <w:sz w:val="24"/>
        </w:rPr>
        <w:t xml:space="preserve"> ensure that these facts are acknowledged and reflected by EU legislation, funding and knowledge sharing</w:t>
      </w:r>
      <w:r w:rsidR="002A6CDC">
        <w:rPr>
          <w:snapToGrid/>
          <w:sz w:val="24"/>
        </w:rPr>
        <w:t xml:space="preserve">, it was established the so-called Urban Agenda for the EU (UAEU). </w:t>
      </w:r>
      <w:r w:rsidRPr="00FF32FA">
        <w:rPr>
          <w:snapToGrid/>
          <w:sz w:val="24"/>
        </w:rPr>
        <w:t>Among the UAEU, the EU Partnership on Circular Economy (UEPCE)</w:t>
      </w:r>
      <w:r w:rsidR="00360A3F">
        <w:rPr>
          <w:snapToGrid/>
          <w:sz w:val="24"/>
        </w:rPr>
        <w:t xml:space="preserve"> operated from 2016 and 2020</w:t>
      </w:r>
      <w:r w:rsidRPr="00FF32FA">
        <w:rPr>
          <w:snapToGrid/>
          <w:sz w:val="24"/>
        </w:rPr>
        <w:t xml:space="preserve">. In facts, cities play an essential role in the development of a circular economy; </w:t>
      </w:r>
      <w:r w:rsidR="002A6CDC">
        <w:rPr>
          <w:snapToGrid/>
          <w:sz w:val="24"/>
        </w:rPr>
        <w:t>acting as</w:t>
      </w:r>
      <w:r w:rsidRPr="00FF32FA">
        <w:rPr>
          <w:snapToGrid/>
          <w:sz w:val="24"/>
        </w:rPr>
        <w:t xml:space="preserve"> enablers of potential measures by which they can influence both the consumers and the businesses (</w:t>
      </w:r>
      <w:proofErr w:type="spellStart"/>
      <w:r w:rsidRPr="00FF32FA">
        <w:rPr>
          <w:snapToGrid/>
          <w:sz w:val="24"/>
        </w:rPr>
        <w:t>Kirchherr</w:t>
      </w:r>
      <w:proofErr w:type="spellEnd"/>
      <w:r w:rsidRPr="00FF32FA">
        <w:rPr>
          <w:snapToGrid/>
          <w:sz w:val="24"/>
        </w:rPr>
        <w:t xml:space="preserve"> et al., 2017). Moreover, overall governance, enabling businesses, public procurement, </w:t>
      </w:r>
      <w:proofErr w:type="gramStart"/>
      <w:r w:rsidRPr="00FF32FA">
        <w:rPr>
          <w:snapToGrid/>
          <w:sz w:val="24"/>
        </w:rPr>
        <w:t>consumption</w:t>
      </w:r>
      <w:proofErr w:type="gramEnd"/>
      <w:r w:rsidRPr="00FF32FA">
        <w:rPr>
          <w:snapToGrid/>
          <w:sz w:val="24"/>
        </w:rPr>
        <w:t xml:space="preserve"> and resource management are the themes that would all have a bearing upon the development of circular economy concepts within cities. </w:t>
      </w:r>
      <w:r w:rsidR="00360A3F" w:rsidRPr="00FF32FA">
        <w:rPr>
          <w:snapToGrid/>
          <w:sz w:val="24"/>
        </w:rPr>
        <w:t xml:space="preserve">UEPCE </w:t>
      </w:r>
      <w:r w:rsidR="00360A3F">
        <w:rPr>
          <w:snapToGrid/>
          <w:sz w:val="24"/>
        </w:rPr>
        <w:t>consisted</w:t>
      </w:r>
      <w:r w:rsidRPr="00FF32FA">
        <w:rPr>
          <w:snapToGrid/>
          <w:sz w:val="24"/>
        </w:rPr>
        <w:t xml:space="preserve"> of six urban authorities, namely the City of Oslo, The Hague, Prato</w:t>
      </w:r>
      <w:r w:rsidR="00360A3F">
        <w:rPr>
          <w:snapToGrid/>
          <w:sz w:val="24"/>
        </w:rPr>
        <w:t xml:space="preserve"> (as Italian representative)</w:t>
      </w:r>
      <w:r w:rsidRPr="00FF32FA">
        <w:rPr>
          <w:snapToGrid/>
          <w:sz w:val="24"/>
        </w:rPr>
        <w:t xml:space="preserve">, Porto, </w:t>
      </w:r>
      <w:proofErr w:type="gramStart"/>
      <w:r w:rsidRPr="00FF32FA">
        <w:rPr>
          <w:snapToGrid/>
          <w:sz w:val="24"/>
        </w:rPr>
        <w:t>Kaunas</w:t>
      </w:r>
      <w:proofErr w:type="gramEnd"/>
      <w:r w:rsidRPr="00FF32FA">
        <w:rPr>
          <w:snapToGrid/>
          <w:sz w:val="24"/>
        </w:rPr>
        <w:t xml:space="preserve"> and Flanders region. </w:t>
      </w:r>
      <w:proofErr w:type="gramStart"/>
      <w:r w:rsidR="002A6CDC">
        <w:rPr>
          <w:snapToGrid/>
          <w:sz w:val="24"/>
        </w:rPr>
        <w:t>Also</w:t>
      </w:r>
      <w:proofErr w:type="gramEnd"/>
      <w:r w:rsidR="002A6CDC">
        <w:rPr>
          <w:snapToGrid/>
          <w:sz w:val="24"/>
        </w:rPr>
        <w:t xml:space="preserve"> members states (i.e. </w:t>
      </w:r>
      <w:r w:rsidRPr="00FF32FA">
        <w:rPr>
          <w:snapToGrid/>
          <w:sz w:val="24"/>
        </w:rPr>
        <w:t>Finland, Poland, Slovenia and Greece.</w:t>
      </w:r>
      <w:r w:rsidR="002A6CDC">
        <w:rPr>
          <w:snapToGrid/>
          <w:sz w:val="24"/>
        </w:rPr>
        <w:t>) and t</w:t>
      </w:r>
      <w:r w:rsidRPr="00FF32FA">
        <w:rPr>
          <w:snapToGrid/>
          <w:sz w:val="24"/>
        </w:rPr>
        <w:t xml:space="preserve">he European Commission (in particular DG Regio, DG ENV, DG </w:t>
      </w:r>
      <w:proofErr w:type="spellStart"/>
      <w:r w:rsidRPr="00FF32FA">
        <w:rPr>
          <w:snapToGrid/>
          <w:sz w:val="24"/>
        </w:rPr>
        <w:t>Clima</w:t>
      </w:r>
      <w:proofErr w:type="spellEnd"/>
      <w:r w:rsidRPr="00FF32FA">
        <w:rPr>
          <w:snapToGrid/>
          <w:sz w:val="24"/>
        </w:rPr>
        <w:t xml:space="preserve">, DG RTD, DG Grow), </w:t>
      </w:r>
      <w:r w:rsidR="002A6CDC">
        <w:rPr>
          <w:snapToGrid/>
          <w:sz w:val="24"/>
        </w:rPr>
        <w:t>was involved</w:t>
      </w:r>
      <w:r w:rsidRPr="00FF32FA">
        <w:rPr>
          <w:snapToGrid/>
          <w:sz w:val="24"/>
        </w:rPr>
        <w:t xml:space="preserve">. </w:t>
      </w:r>
      <w:r w:rsidR="00360A3F">
        <w:rPr>
          <w:snapToGrid/>
          <w:sz w:val="24"/>
        </w:rPr>
        <w:t xml:space="preserve">Within the partnership, </w:t>
      </w:r>
      <w:r w:rsidR="002A6CDC">
        <w:rPr>
          <w:snapToGrid/>
          <w:sz w:val="24"/>
        </w:rPr>
        <w:t>the Municipality of Prato (</w:t>
      </w:r>
      <w:proofErr w:type="spellStart"/>
      <w:r w:rsidR="00360A3F">
        <w:rPr>
          <w:snapToGrid/>
          <w:sz w:val="24"/>
        </w:rPr>
        <w:t>MoP</w:t>
      </w:r>
      <w:proofErr w:type="spellEnd"/>
      <w:r w:rsidR="002A6CDC">
        <w:rPr>
          <w:snapToGrid/>
          <w:sz w:val="24"/>
        </w:rPr>
        <w:t>)</w:t>
      </w:r>
      <w:r w:rsidR="00360A3F">
        <w:rPr>
          <w:snapToGrid/>
          <w:sz w:val="24"/>
        </w:rPr>
        <w:t xml:space="preserve"> led </w:t>
      </w:r>
      <w:r w:rsidRPr="00FF32FA">
        <w:rPr>
          <w:snapToGrid/>
          <w:sz w:val="24"/>
        </w:rPr>
        <w:t xml:space="preserve">the debates regarding wastewater reuse. </w:t>
      </w:r>
    </w:p>
    <w:p w14:paraId="30A3BD46" w14:textId="169FE3B0" w:rsidR="00FF32FA" w:rsidRPr="00FF32FA" w:rsidRDefault="00FF32FA" w:rsidP="003311CB">
      <w:pPr>
        <w:pStyle w:val="Abstract"/>
        <w:tabs>
          <w:tab w:val="left" w:pos="6379"/>
        </w:tabs>
        <w:spacing w:line="276" w:lineRule="auto"/>
        <w:ind w:left="0" w:right="-30"/>
        <w:rPr>
          <w:snapToGrid/>
          <w:sz w:val="24"/>
        </w:rPr>
      </w:pPr>
      <w:r w:rsidRPr="00FF32FA">
        <w:rPr>
          <w:snapToGrid/>
          <w:sz w:val="24"/>
        </w:rPr>
        <w:t xml:space="preserve">Prato is one of the largest Italian industrial districts and one of the most important textile and clothing production centers in the world. Since the post-war period, textile waste management has represented one among the main drivers for textile district development: recovery and recycling of natural fibers from rags and used clothes were the basis for the Prato’s yarn and textile industry. Prato has been always a model of innovation in this sector having historically based its industrial fortune on the reuse of waste from the textile process and on the reuse of second-hand clothing from all over the world. The local centralized water treatment plant also plays one role within the textile district. Created in 1981, GIDA was founded </w:t>
      </w:r>
      <w:proofErr w:type="gramStart"/>
      <w:r w:rsidRPr="00FF32FA">
        <w:rPr>
          <w:snapToGrid/>
          <w:sz w:val="24"/>
        </w:rPr>
        <w:t xml:space="preserve">in order </w:t>
      </w:r>
      <w:r w:rsidRPr="00FF32FA">
        <w:rPr>
          <w:snapToGrid/>
          <w:sz w:val="24"/>
        </w:rPr>
        <w:lastRenderedPageBreak/>
        <w:t>to</w:t>
      </w:r>
      <w:proofErr w:type="gramEnd"/>
      <w:r w:rsidRPr="00FF32FA">
        <w:rPr>
          <w:snapToGrid/>
          <w:sz w:val="24"/>
        </w:rPr>
        <w:t xml:space="preserve"> manage wastewater and sewage treatment plants, as well as the industrial aqueduct network. The core of the </w:t>
      </w:r>
      <w:proofErr w:type="spellStart"/>
      <w:r w:rsidRPr="00FF32FA">
        <w:rPr>
          <w:snapToGrid/>
          <w:sz w:val="24"/>
        </w:rPr>
        <w:t>centralised</w:t>
      </w:r>
      <w:proofErr w:type="spellEnd"/>
      <w:r w:rsidRPr="00FF32FA">
        <w:rPr>
          <w:snapToGrid/>
          <w:sz w:val="24"/>
        </w:rPr>
        <w:t xml:space="preserve"> treatment system is the </w:t>
      </w:r>
      <w:proofErr w:type="spellStart"/>
      <w:r w:rsidRPr="00FF32FA">
        <w:rPr>
          <w:snapToGrid/>
          <w:sz w:val="24"/>
        </w:rPr>
        <w:t>Baciacavallo</w:t>
      </w:r>
      <w:proofErr w:type="spellEnd"/>
      <w:r w:rsidRPr="00FF32FA">
        <w:rPr>
          <w:snapToGrid/>
          <w:sz w:val="24"/>
        </w:rPr>
        <w:t xml:space="preserve"> treatment plant. Weekdays the plant can treat up to 130,000 m³/d, breaking down up to 100,000 kg of COD per day and 4,500 kg of surfactants per day. It consists of stages for equalization, primary sedimentation, biological oxidation, sedimentation, </w:t>
      </w:r>
      <w:proofErr w:type="gramStart"/>
      <w:r w:rsidRPr="00FF32FA">
        <w:rPr>
          <w:snapToGrid/>
          <w:sz w:val="24"/>
        </w:rPr>
        <w:t>flocculation</w:t>
      </w:r>
      <w:proofErr w:type="gramEnd"/>
      <w:r w:rsidRPr="00FF32FA">
        <w:rPr>
          <w:snapToGrid/>
          <w:sz w:val="24"/>
        </w:rPr>
        <w:t xml:space="preserve"> and a final refinement with ozone to remove </w:t>
      </w:r>
      <w:proofErr w:type="spellStart"/>
      <w:r w:rsidRPr="00FF32FA">
        <w:rPr>
          <w:snapToGrid/>
          <w:sz w:val="24"/>
        </w:rPr>
        <w:t>colour</w:t>
      </w:r>
      <w:proofErr w:type="spellEnd"/>
      <w:r w:rsidRPr="00FF32FA">
        <w:rPr>
          <w:snapToGrid/>
          <w:sz w:val="24"/>
        </w:rPr>
        <w:t xml:space="preserve"> and surface residues. The sludge line consists of gravity thickening, mechanical dewatering by centrifugation and sludge incineration. The </w:t>
      </w:r>
      <w:proofErr w:type="spellStart"/>
      <w:r w:rsidRPr="00FF32FA">
        <w:rPr>
          <w:snapToGrid/>
          <w:sz w:val="24"/>
        </w:rPr>
        <w:t>MoP</w:t>
      </w:r>
      <w:proofErr w:type="spellEnd"/>
      <w:r w:rsidRPr="00FF32FA">
        <w:rPr>
          <w:snapToGrid/>
          <w:sz w:val="24"/>
        </w:rPr>
        <w:t xml:space="preserve">, together with GIDA, </w:t>
      </w:r>
      <w:r w:rsidR="00360A3F">
        <w:rPr>
          <w:snapToGrid/>
          <w:sz w:val="24"/>
        </w:rPr>
        <w:t xml:space="preserve">and the scientific partner </w:t>
      </w:r>
      <w:r w:rsidRPr="00FF32FA">
        <w:rPr>
          <w:snapToGrid/>
          <w:sz w:val="24"/>
        </w:rPr>
        <w:t xml:space="preserve">ARCO </w:t>
      </w:r>
      <w:r w:rsidR="00360A3F">
        <w:rPr>
          <w:snapToGrid/>
          <w:sz w:val="24"/>
        </w:rPr>
        <w:t>took</w:t>
      </w:r>
      <w:r w:rsidRPr="00FF32FA">
        <w:rPr>
          <w:snapToGrid/>
          <w:sz w:val="24"/>
        </w:rPr>
        <w:t xml:space="preserve"> a step forward </w:t>
      </w:r>
      <w:proofErr w:type="gramStart"/>
      <w:r w:rsidRPr="00FF32FA">
        <w:rPr>
          <w:snapToGrid/>
          <w:sz w:val="24"/>
        </w:rPr>
        <w:t>in order to</w:t>
      </w:r>
      <w:proofErr w:type="gramEnd"/>
      <w:r w:rsidRPr="00FF32FA">
        <w:rPr>
          <w:snapToGrid/>
          <w:sz w:val="24"/>
        </w:rPr>
        <w:t xml:space="preserve"> outline a future vision of sustainable city where water management is circular. </w:t>
      </w:r>
    </w:p>
    <w:p w14:paraId="14A0EF30" w14:textId="2C03B9C8" w:rsidR="00FF32FA" w:rsidRPr="00FF32FA" w:rsidRDefault="00FF32FA" w:rsidP="00A935E5">
      <w:pPr>
        <w:pStyle w:val="Abstract"/>
        <w:tabs>
          <w:tab w:val="left" w:pos="6379"/>
        </w:tabs>
        <w:spacing w:line="276" w:lineRule="auto"/>
        <w:ind w:left="0" w:right="-30"/>
        <w:rPr>
          <w:snapToGrid/>
          <w:sz w:val="24"/>
        </w:rPr>
      </w:pPr>
      <w:r w:rsidRPr="00FF32FA">
        <w:rPr>
          <w:snapToGrid/>
          <w:sz w:val="24"/>
        </w:rPr>
        <w:t xml:space="preserve">This study aims to describe the role of Prato </w:t>
      </w:r>
      <w:r w:rsidR="00360A3F">
        <w:rPr>
          <w:snapToGrid/>
          <w:sz w:val="24"/>
        </w:rPr>
        <w:t>(</w:t>
      </w:r>
      <w:r w:rsidR="002A6CDC">
        <w:rPr>
          <w:snapToGrid/>
          <w:sz w:val="24"/>
        </w:rPr>
        <w:t>as member of the</w:t>
      </w:r>
      <w:r w:rsidRPr="00FF32FA">
        <w:rPr>
          <w:snapToGrid/>
          <w:sz w:val="24"/>
        </w:rPr>
        <w:t xml:space="preserve"> U</w:t>
      </w:r>
      <w:r w:rsidR="00360A3F">
        <w:rPr>
          <w:snapToGrid/>
          <w:sz w:val="24"/>
        </w:rPr>
        <w:t xml:space="preserve">rban Agenda </w:t>
      </w:r>
      <w:r w:rsidR="002A6CDC">
        <w:rPr>
          <w:snapToGrid/>
          <w:sz w:val="24"/>
        </w:rPr>
        <w:t xml:space="preserve">partnership </w:t>
      </w:r>
      <w:r w:rsidR="00360A3F">
        <w:rPr>
          <w:snapToGrid/>
          <w:sz w:val="24"/>
        </w:rPr>
        <w:t>on Circular Economy) in addressing</w:t>
      </w:r>
      <w:r w:rsidRPr="00FF32FA">
        <w:rPr>
          <w:snapToGrid/>
          <w:sz w:val="24"/>
        </w:rPr>
        <w:t xml:space="preserve"> </w:t>
      </w:r>
      <w:r w:rsidR="00360A3F">
        <w:rPr>
          <w:snapToGrid/>
          <w:sz w:val="24"/>
        </w:rPr>
        <w:t>the</w:t>
      </w:r>
      <w:r w:rsidRPr="00FF32FA">
        <w:rPr>
          <w:snapToGrid/>
          <w:sz w:val="24"/>
        </w:rPr>
        <w:t xml:space="preserve"> recent EU legislation </w:t>
      </w:r>
      <w:r w:rsidR="00360A3F">
        <w:rPr>
          <w:snapToGrid/>
          <w:sz w:val="24"/>
        </w:rPr>
        <w:t xml:space="preserve">revision process on </w:t>
      </w:r>
      <w:r w:rsidRPr="00FF32FA">
        <w:rPr>
          <w:snapToGrid/>
          <w:sz w:val="24"/>
        </w:rPr>
        <w:t xml:space="preserve">reuse of treated wastewater. </w:t>
      </w:r>
      <w:proofErr w:type="gramStart"/>
      <w:r w:rsidRPr="00FF32FA">
        <w:rPr>
          <w:snapToGrid/>
          <w:sz w:val="24"/>
        </w:rPr>
        <w:t xml:space="preserve">In particular, </w:t>
      </w:r>
      <w:r w:rsidR="002A6CDC">
        <w:rPr>
          <w:snapToGrid/>
          <w:sz w:val="24"/>
        </w:rPr>
        <w:t>regarding</w:t>
      </w:r>
      <w:proofErr w:type="gramEnd"/>
      <w:r w:rsidR="002A6CDC">
        <w:rPr>
          <w:snapToGrid/>
          <w:sz w:val="24"/>
        </w:rPr>
        <w:t xml:space="preserve"> </w:t>
      </w:r>
      <w:r w:rsidR="00360A3F">
        <w:rPr>
          <w:snapToGrid/>
          <w:sz w:val="24"/>
        </w:rPr>
        <w:t>the</w:t>
      </w:r>
      <w:r w:rsidRPr="00FF32FA">
        <w:rPr>
          <w:snapToGrid/>
          <w:sz w:val="24"/>
        </w:rPr>
        <w:t xml:space="preserve"> proposal for Regulation of the European Parliament and of the Council on minimum requirements for water reuse</w:t>
      </w:r>
      <w:r w:rsidR="00360A3F">
        <w:rPr>
          <w:snapToGrid/>
          <w:sz w:val="24"/>
        </w:rPr>
        <w:t>, discussed in 2018 and approved in 2019</w:t>
      </w:r>
      <w:r w:rsidRPr="00FF32FA">
        <w:rPr>
          <w:snapToGrid/>
          <w:sz w:val="24"/>
        </w:rPr>
        <w:t xml:space="preserve">. </w:t>
      </w:r>
    </w:p>
    <w:p w14:paraId="30668DAD" w14:textId="77777777" w:rsidR="00FF32FA" w:rsidRDefault="00FF32FA" w:rsidP="003311CB">
      <w:pPr>
        <w:pStyle w:val="Abstract"/>
        <w:tabs>
          <w:tab w:val="left" w:pos="6379"/>
        </w:tabs>
        <w:spacing w:line="276" w:lineRule="auto"/>
        <w:ind w:left="0" w:right="-30"/>
        <w:rPr>
          <w:snapToGrid/>
          <w:sz w:val="24"/>
        </w:rPr>
      </w:pPr>
    </w:p>
    <w:p w14:paraId="6955F798" w14:textId="22086294" w:rsidR="00FF32FA" w:rsidRPr="00FF32FA" w:rsidRDefault="00FF32FA" w:rsidP="003311CB">
      <w:pPr>
        <w:pStyle w:val="Abstract"/>
        <w:tabs>
          <w:tab w:val="left" w:pos="6379"/>
        </w:tabs>
        <w:spacing w:line="276" w:lineRule="auto"/>
        <w:ind w:left="0" w:right="-30"/>
        <w:rPr>
          <w:b/>
          <w:bCs/>
          <w:snapToGrid/>
          <w:sz w:val="24"/>
        </w:rPr>
      </w:pPr>
      <w:r w:rsidRPr="00FF32FA">
        <w:rPr>
          <w:b/>
          <w:bCs/>
          <w:snapToGrid/>
          <w:sz w:val="24"/>
        </w:rPr>
        <w:t>2. Materials and methods</w:t>
      </w:r>
    </w:p>
    <w:p w14:paraId="7AC459C4" w14:textId="453DC0AA" w:rsidR="00FF32FA" w:rsidRPr="00FF32FA" w:rsidRDefault="00FF32FA" w:rsidP="00A935E5">
      <w:pPr>
        <w:pStyle w:val="Abstract"/>
        <w:tabs>
          <w:tab w:val="left" w:pos="6379"/>
        </w:tabs>
        <w:spacing w:line="276" w:lineRule="auto"/>
        <w:ind w:left="0" w:right="-30"/>
        <w:rPr>
          <w:snapToGrid/>
          <w:sz w:val="24"/>
        </w:rPr>
      </w:pPr>
      <w:r w:rsidRPr="00FF32FA">
        <w:rPr>
          <w:snapToGrid/>
          <w:sz w:val="24"/>
        </w:rPr>
        <w:t xml:space="preserve">The paper is the result of the involvement of the authors within the EUPCE. </w:t>
      </w:r>
      <w:r w:rsidR="00245C8C">
        <w:rPr>
          <w:snapToGrid/>
          <w:sz w:val="24"/>
        </w:rPr>
        <w:t xml:space="preserve">Among the methods used for the results achieved: </w:t>
      </w:r>
      <w:r w:rsidRPr="00FF32FA">
        <w:rPr>
          <w:snapToGrid/>
          <w:sz w:val="24"/>
        </w:rPr>
        <w:t xml:space="preserve">a) Desk-based analysis of reports and publications on CE </w:t>
      </w:r>
      <w:r w:rsidR="00245C8C">
        <w:rPr>
          <w:snapToGrid/>
          <w:sz w:val="24"/>
        </w:rPr>
        <w:t xml:space="preserve">and about </w:t>
      </w:r>
      <w:r w:rsidRPr="00FF32FA">
        <w:rPr>
          <w:snapToGrid/>
          <w:sz w:val="24"/>
        </w:rPr>
        <w:t xml:space="preserve">main European legislation on water; b) Conduction of semi-structured interviews with local representative stakeholders; c) Participation at all debates and meeting within the </w:t>
      </w:r>
      <w:r w:rsidR="00245C8C" w:rsidRPr="00FF32FA">
        <w:rPr>
          <w:snapToGrid/>
          <w:sz w:val="24"/>
        </w:rPr>
        <w:t>EUPCE</w:t>
      </w:r>
      <w:r w:rsidRPr="00FF32FA">
        <w:rPr>
          <w:snapToGrid/>
          <w:sz w:val="24"/>
        </w:rPr>
        <w:t xml:space="preserve">. These methods </w:t>
      </w:r>
      <w:proofErr w:type="gramStart"/>
      <w:r w:rsidRPr="00FF32FA">
        <w:rPr>
          <w:snapToGrid/>
          <w:sz w:val="24"/>
        </w:rPr>
        <w:t>has</w:t>
      </w:r>
      <w:proofErr w:type="gramEnd"/>
      <w:r w:rsidRPr="00FF32FA">
        <w:rPr>
          <w:snapToGrid/>
          <w:sz w:val="24"/>
        </w:rPr>
        <w:t xml:space="preserve"> allowed diversifying the sources of information, in order to obtain a comprehensive and consistent picture of </w:t>
      </w:r>
      <w:r w:rsidR="00245C8C">
        <w:rPr>
          <w:snapToGrid/>
          <w:sz w:val="24"/>
        </w:rPr>
        <w:t xml:space="preserve">existent and potential </w:t>
      </w:r>
      <w:r w:rsidRPr="00FF32FA">
        <w:rPr>
          <w:snapToGrid/>
          <w:sz w:val="24"/>
        </w:rPr>
        <w:t>w</w:t>
      </w:r>
      <w:r w:rsidR="00245C8C">
        <w:rPr>
          <w:snapToGrid/>
          <w:sz w:val="24"/>
        </w:rPr>
        <w:t xml:space="preserve">ater reuse issues. </w:t>
      </w:r>
      <w:r w:rsidRPr="00FF32FA">
        <w:rPr>
          <w:snapToGrid/>
          <w:sz w:val="24"/>
        </w:rPr>
        <w:t xml:space="preserve">Furthermore, this paper </w:t>
      </w:r>
      <w:r w:rsidR="00360A3F">
        <w:rPr>
          <w:snapToGrid/>
          <w:sz w:val="24"/>
        </w:rPr>
        <w:t xml:space="preserve">focuses on the legislative revision called </w:t>
      </w:r>
      <w:r w:rsidRPr="00FF32FA">
        <w:rPr>
          <w:snapToGrid/>
          <w:sz w:val="24"/>
        </w:rPr>
        <w:t>“Regulation of the European Parliament and of the Council on minimum requirements for water reuse”</w:t>
      </w:r>
      <w:r w:rsidR="00360A3F">
        <w:rPr>
          <w:snapToGrid/>
          <w:sz w:val="24"/>
        </w:rPr>
        <w:t xml:space="preserve">, finally </w:t>
      </w:r>
      <w:r w:rsidRPr="00FF32FA">
        <w:rPr>
          <w:snapToGrid/>
          <w:sz w:val="24"/>
        </w:rPr>
        <w:t xml:space="preserve">the minimum requirements proposed have been compared with the current results of the analysis on the treated </w:t>
      </w:r>
      <w:r w:rsidRPr="00A935E5">
        <w:rPr>
          <w:snapToGrid/>
          <w:sz w:val="24"/>
        </w:rPr>
        <w:t>water exit</w:t>
      </w:r>
      <w:r w:rsidR="00D57296" w:rsidRPr="00A935E5">
        <w:rPr>
          <w:snapToGrid/>
          <w:sz w:val="24"/>
        </w:rPr>
        <w:t>ing</w:t>
      </w:r>
      <w:r w:rsidRPr="00A935E5">
        <w:rPr>
          <w:snapToGrid/>
          <w:sz w:val="24"/>
        </w:rPr>
        <w:t xml:space="preserve"> </w:t>
      </w:r>
      <w:r w:rsidR="00716E2D" w:rsidRPr="00A935E5">
        <w:rPr>
          <w:snapToGrid/>
          <w:sz w:val="24"/>
        </w:rPr>
        <w:t xml:space="preserve">the </w:t>
      </w:r>
      <w:r w:rsidRPr="00A935E5">
        <w:rPr>
          <w:snapToGrid/>
          <w:sz w:val="24"/>
        </w:rPr>
        <w:t>GIDA treatment plant.</w:t>
      </w:r>
      <w:r w:rsidRPr="00FF32FA">
        <w:rPr>
          <w:snapToGrid/>
          <w:sz w:val="24"/>
        </w:rPr>
        <w:t xml:space="preserve"> </w:t>
      </w:r>
    </w:p>
    <w:p w14:paraId="59B4B41B" w14:textId="77777777" w:rsidR="00FF32FA" w:rsidRPr="00FF32FA" w:rsidRDefault="00FF32FA" w:rsidP="003311CB">
      <w:pPr>
        <w:pStyle w:val="Abstract"/>
        <w:tabs>
          <w:tab w:val="left" w:pos="6379"/>
        </w:tabs>
        <w:spacing w:line="276" w:lineRule="auto"/>
        <w:ind w:right="-30"/>
        <w:rPr>
          <w:snapToGrid/>
          <w:sz w:val="24"/>
        </w:rPr>
      </w:pPr>
    </w:p>
    <w:p w14:paraId="046E4C0D" w14:textId="04583FFD" w:rsidR="00FF32FA" w:rsidRPr="00FF32FA" w:rsidRDefault="00FF32FA" w:rsidP="003311CB">
      <w:pPr>
        <w:pStyle w:val="Abstract"/>
        <w:tabs>
          <w:tab w:val="left" w:pos="6379"/>
        </w:tabs>
        <w:spacing w:line="276" w:lineRule="auto"/>
        <w:ind w:left="0" w:right="-30"/>
        <w:rPr>
          <w:b/>
          <w:bCs/>
          <w:snapToGrid/>
          <w:sz w:val="24"/>
        </w:rPr>
      </w:pPr>
      <w:r w:rsidRPr="00FF32FA">
        <w:rPr>
          <w:b/>
          <w:bCs/>
          <w:snapToGrid/>
          <w:sz w:val="24"/>
        </w:rPr>
        <w:t>3.</w:t>
      </w:r>
      <w:r w:rsidR="00EF0FD1">
        <w:rPr>
          <w:b/>
          <w:bCs/>
          <w:snapToGrid/>
          <w:sz w:val="24"/>
        </w:rPr>
        <w:t xml:space="preserve"> </w:t>
      </w:r>
      <w:r w:rsidRPr="00FF32FA">
        <w:rPr>
          <w:b/>
          <w:bCs/>
          <w:snapToGrid/>
          <w:sz w:val="24"/>
        </w:rPr>
        <w:t>Results and Discussion</w:t>
      </w:r>
    </w:p>
    <w:p w14:paraId="3D2A590D" w14:textId="5C941066" w:rsidR="0009720B" w:rsidRDefault="004B3E4B" w:rsidP="003311CB">
      <w:pPr>
        <w:pStyle w:val="Abstract"/>
        <w:tabs>
          <w:tab w:val="left" w:pos="6379"/>
        </w:tabs>
        <w:spacing w:line="276" w:lineRule="auto"/>
        <w:ind w:left="0" w:right="-30"/>
        <w:rPr>
          <w:snapToGrid/>
          <w:sz w:val="24"/>
        </w:rPr>
      </w:pPr>
      <w:r>
        <w:rPr>
          <w:snapToGrid/>
          <w:sz w:val="24"/>
        </w:rPr>
        <w:lastRenderedPageBreak/>
        <w:t xml:space="preserve">Despite legislative </w:t>
      </w:r>
      <w:r w:rsidR="00FF32FA" w:rsidRPr="00FF32FA">
        <w:rPr>
          <w:snapToGrid/>
          <w:sz w:val="24"/>
        </w:rPr>
        <w:t>restrictions</w:t>
      </w:r>
      <w:r>
        <w:rPr>
          <w:snapToGrid/>
          <w:sz w:val="24"/>
        </w:rPr>
        <w:t>, reclaimed water could</w:t>
      </w:r>
      <w:r w:rsidR="00FF32FA" w:rsidRPr="00FF32FA">
        <w:rPr>
          <w:snapToGrid/>
          <w:sz w:val="24"/>
        </w:rPr>
        <w:t xml:space="preserve"> be </w:t>
      </w:r>
      <w:r>
        <w:rPr>
          <w:snapToGrid/>
          <w:sz w:val="24"/>
        </w:rPr>
        <w:t xml:space="preserve">potentially </w:t>
      </w:r>
      <w:r w:rsidR="00FF32FA" w:rsidRPr="00FF32FA">
        <w:rPr>
          <w:snapToGrid/>
          <w:sz w:val="24"/>
        </w:rPr>
        <w:t>used</w:t>
      </w:r>
      <w:r w:rsidR="0009720B">
        <w:rPr>
          <w:snapToGrid/>
          <w:sz w:val="24"/>
        </w:rPr>
        <w:t>, under specific safety procedures,</w:t>
      </w:r>
      <w:r w:rsidR="00FF32FA" w:rsidRPr="00FF32FA">
        <w:rPr>
          <w:snapToGrid/>
          <w:sz w:val="24"/>
        </w:rPr>
        <w:t xml:space="preserve"> for several purposes </w:t>
      </w:r>
      <w:r w:rsidR="00257D41">
        <w:rPr>
          <w:snapToGrid/>
          <w:sz w:val="24"/>
        </w:rPr>
        <w:t>(</w:t>
      </w:r>
      <w:proofErr w:type="gramStart"/>
      <w:r w:rsidR="00257D41">
        <w:rPr>
          <w:snapToGrid/>
          <w:sz w:val="24"/>
        </w:rPr>
        <w:t>i.e.</w:t>
      </w:r>
      <w:proofErr w:type="gramEnd"/>
      <w:r w:rsidR="00257D41">
        <w:rPr>
          <w:snapToGrid/>
          <w:sz w:val="24"/>
        </w:rPr>
        <w:t xml:space="preserve"> </w:t>
      </w:r>
      <w:r w:rsidR="00FF32FA" w:rsidRPr="00FF32FA">
        <w:rPr>
          <w:snapToGrid/>
          <w:sz w:val="24"/>
        </w:rPr>
        <w:t>street cleaning, i</w:t>
      </w:r>
      <w:r w:rsidR="0009720B">
        <w:rPr>
          <w:snapToGrid/>
          <w:sz w:val="24"/>
        </w:rPr>
        <w:t>rrigation of parks and gardens</w:t>
      </w:r>
      <w:r w:rsidR="00FF32FA" w:rsidRPr="00FF32FA">
        <w:rPr>
          <w:snapToGrid/>
          <w:sz w:val="24"/>
        </w:rPr>
        <w:t>, etc</w:t>
      </w:r>
      <w:r w:rsidR="00257D41">
        <w:rPr>
          <w:snapToGrid/>
          <w:sz w:val="24"/>
        </w:rPr>
        <w:t>.)</w:t>
      </w:r>
      <w:r w:rsidR="00FF32FA" w:rsidRPr="00FF32FA">
        <w:rPr>
          <w:snapToGrid/>
          <w:sz w:val="24"/>
        </w:rPr>
        <w:t xml:space="preserve">. </w:t>
      </w:r>
      <w:r w:rsidR="0009720B">
        <w:rPr>
          <w:snapToGrid/>
          <w:sz w:val="24"/>
        </w:rPr>
        <w:t>It</w:t>
      </w:r>
      <w:r w:rsidR="00FF32FA" w:rsidRPr="00FF32FA">
        <w:rPr>
          <w:snapToGrid/>
          <w:sz w:val="24"/>
        </w:rPr>
        <w:t xml:space="preserve"> should be noted that with term ‘urban wastewater’ European legislation defined domestic wastewater or the mixture of domestic wastewater with industrial wastewater and/or run-off </w:t>
      </w:r>
      <w:proofErr w:type="gramStart"/>
      <w:r w:rsidR="00FF32FA" w:rsidRPr="00FF32FA">
        <w:rPr>
          <w:snapToGrid/>
          <w:sz w:val="24"/>
        </w:rPr>
        <w:t>rain water</w:t>
      </w:r>
      <w:proofErr w:type="gramEnd"/>
      <w:r w:rsidR="00FF32FA" w:rsidRPr="00FF32FA">
        <w:rPr>
          <w:snapToGrid/>
          <w:sz w:val="24"/>
        </w:rPr>
        <w:t>. Although, water reuse encounters numerous barriers in the EU, this practice is commonly used in extra European countries (</w:t>
      </w:r>
      <w:proofErr w:type="gramStart"/>
      <w:r w:rsidR="00FF32FA" w:rsidRPr="00FF32FA">
        <w:rPr>
          <w:snapToGrid/>
          <w:sz w:val="24"/>
        </w:rPr>
        <w:t>i.e.</w:t>
      </w:r>
      <w:proofErr w:type="gramEnd"/>
      <w:r w:rsidR="00FF32FA" w:rsidRPr="00FF32FA">
        <w:rPr>
          <w:snapToGrid/>
          <w:sz w:val="24"/>
        </w:rPr>
        <w:t xml:space="preserve"> Israel, Austra</w:t>
      </w:r>
      <w:r w:rsidR="00257D41">
        <w:rPr>
          <w:snapToGrid/>
          <w:sz w:val="24"/>
        </w:rPr>
        <w:t xml:space="preserve">lia, and Singapore). In Europe, </w:t>
      </w:r>
      <w:r w:rsidR="00FF32FA" w:rsidRPr="00FF32FA">
        <w:rPr>
          <w:snapToGrid/>
          <w:sz w:val="24"/>
        </w:rPr>
        <w:t>wastewater from industrial production activities has more regulatory limitations than urban wastewater</w:t>
      </w:r>
      <w:r w:rsidR="00257D41">
        <w:rPr>
          <w:snapToGrid/>
          <w:sz w:val="24"/>
        </w:rPr>
        <w:t xml:space="preserve">. More, as awareness constraint, </w:t>
      </w:r>
      <w:r w:rsidR="00FF32FA" w:rsidRPr="00FF32FA">
        <w:rPr>
          <w:snapToGrid/>
          <w:sz w:val="24"/>
        </w:rPr>
        <w:t xml:space="preserve">reused water is </w:t>
      </w:r>
      <w:r w:rsidR="00257D41">
        <w:rPr>
          <w:snapToGrid/>
          <w:sz w:val="24"/>
        </w:rPr>
        <w:t xml:space="preserve">considered </w:t>
      </w:r>
      <w:r w:rsidR="00FF32FA" w:rsidRPr="00FF32FA">
        <w:rPr>
          <w:snapToGrid/>
          <w:sz w:val="24"/>
        </w:rPr>
        <w:t xml:space="preserve">less attractive than freshwater (EU Commission, 2018). Both southern member states such as Spain, Italy, Greece, Malta and Cyprus and northern member states like Belgium, Germany and the UK already have in place initiatives regarding water reuse for irrigation, industrial </w:t>
      </w:r>
      <w:proofErr w:type="gramStart"/>
      <w:r w:rsidR="00FF32FA" w:rsidRPr="00FF32FA">
        <w:rPr>
          <w:snapToGrid/>
          <w:sz w:val="24"/>
        </w:rPr>
        <w:t>uses</w:t>
      </w:r>
      <w:proofErr w:type="gramEnd"/>
      <w:r w:rsidR="00FF32FA" w:rsidRPr="00FF32FA">
        <w:rPr>
          <w:snapToGrid/>
          <w:sz w:val="24"/>
        </w:rPr>
        <w:t xml:space="preserve"> and aquifer recharge (Alcalde-Sanz et al., 2017). Cyprus and Malta already reuse more than 90% and 60% of their wastewater respectively, while Greece, </w:t>
      </w:r>
      <w:proofErr w:type="gramStart"/>
      <w:r w:rsidR="00FF32FA" w:rsidRPr="00FF32FA">
        <w:rPr>
          <w:snapToGrid/>
          <w:sz w:val="24"/>
        </w:rPr>
        <w:t>Italy</w:t>
      </w:r>
      <w:proofErr w:type="gramEnd"/>
      <w:r w:rsidR="00FF32FA" w:rsidRPr="00FF32FA">
        <w:rPr>
          <w:snapToGrid/>
          <w:sz w:val="24"/>
        </w:rPr>
        <w:t xml:space="preserve"> and Spain reuse between 5 and 12% of their effluents, clearly indicating a huge potential for further uptake (EU Commission, 2018). In Italy</w:t>
      </w:r>
      <w:r w:rsidR="00D97118">
        <w:rPr>
          <w:snapToGrid/>
          <w:sz w:val="24"/>
        </w:rPr>
        <w:t>,</w:t>
      </w:r>
      <w:r w:rsidR="00FF32FA" w:rsidRPr="00FF32FA">
        <w:rPr>
          <w:snapToGrid/>
          <w:sz w:val="24"/>
        </w:rPr>
        <w:t xml:space="preserve"> the level of stringency of the existing water reuse standards has been reported to be an obstacle to the further uptake solutions, due to administrative burden and associated costs for local authorities. </w:t>
      </w:r>
    </w:p>
    <w:p w14:paraId="29FDB9A2" w14:textId="6157C1B6" w:rsidR="00FF32FA" w:rsidRPr="00FF32FA" w:rsidRDefault="00FF32FA" w:rsidP="003311CB">
      <w:pPr>
        <w:pStyle w:val="Abstract"/>
        <w:tabs>
          <w:tab w:val="left" w:pos="6379"/>
        </w:tabs>
        <w:spacing w:line="276" w:lineRule="auto"/>
        <w:ind w:left="0" w:right="-30"/>
        <w:rPr>
          <w:snapToGrid/>
          <w:sz w:val="24"/>
        </w:rPr>
      </w:pPr>
      <w:r w:rsidRPr="00FF32FA">
        <w:rPr>
          <w:snapToGrid/>
          <w:sz w:val="24"/>
        </w:rPr>
        <w:t xml:space="preserve">The need to address the problem at EU level </w:t>
      </w:r>
      <w:r w:rsidR="0009720B">
        <w:rPr>
          <w:snapToGrid/>
          <w:sz w:val="24"/>
        </w:rPr>
        <w:t xml:space="preserve">(also to overcome differences at member states level) </w:t>
      </w:r>
      <w:r w:rsidRPr="00FF32FA">
        <w:rPr>
          <w:snapToGrid/>
          <w:sz w:val="24"/>
        </w:rPr>
        <w:t>has been acknowledged in the 2012</w:t>
      </w:r>
      <w:r w:rsidR="00D97118">
        <w:rPr>
          <w:snapToGrid/>
          <w:sz w:val="24"/>
        </w:rPr>
        <w:t>, in the</w:t>
      </w:r>
      <w:r w:rsidRPr="00FF32FA">
        <w:rPr>
          <w:snapToGrid/>
          <w:sz w:val="24"/>
        </w:rPr>
        <w:t xml:space="preserve"> Commission Communication </w:t>
      </w:r>
      <w:r w:rsidR="00D97118">
        <w:rPr>
          <w:snapToGrid/>
          <w:sz w:val="24"/>
        </w:rPr>
        <w:t xml:space="preserve">named </w:t>
      </w:r>
      <w:r w:rsidRPr="00FF32FA">
        <w:rPr>
          <w:snapToGrid/>
          <w:sz w:val="24"/>
        </w:rPr>
        <w:t>"A Blueprint to Safeguard Europe's Water Resources"</w:t>
      </w:r>
      <w:r w:rsidR="00D97118">
        <w:rPr>
          <w:snapToGrid/>
          <w:sz w:val="24"/>
        </w:rPr>
        <w:t>. T</w:t>
      </w:r>
      <w:r w:rsidRPr="00FF32FA">
        <w:rPr>
          <w:snapToGrid/>
          <w:sz w:val="24"/>
        </w:rPr>
        <w:t>he European Parliament, in 2016</w:t>
      </w:r>
      <w:r w:rsidR="00D97118">
        <w:rPr>
          <w:snapToGrid/>
          <w:sz w:val="24"/>
        </w:rPr>
        <w:t>,</w:t>
      </w:r>
      <w:r w:rsidRPr="00FF32FA">
        <w:rPr>
          <w:snapToGrid/>
          <w:sz w:val="24"/>
        </w:rPr>
        <w:t xml:space="preserve"> encouraged the Commission to draw up a legislative framework on water reuse (EU Commission, 2018).</w:t>
      </w:r>
    </w:p>
    <w:p w14:paraId="05C74B0E" w14:textId="44A6F862" w:rsidR="00FF32FA" w:rsidRPr="00FF32FA" w:rsidRDefault="00FF32FA" w:rsidP="003311CB">
      <w:pPr>
        <w:pStyle w:val="Abstract"/>
        <w:tabs>
          <w:tab w:val="left" w:pos="6379"/>
        </w:tabs>
        <w:spacing w:line="276" w:lineRule="auto"/>
        <w:ind w:left="0" w:right="-30"/>
        <w:rPr>
          <w:snapToGrid/>
          <w:sz w:val="24"/>
        </w:rPr>
      </w:pPr>
      <w:r w:rsidRPr="00FF32FA">
        <w:rPr>
          <w:snapToGrid/>
          <w:sz w:val="24"/>
        </w:rPr>
        <w:t xml:space="preserve">Within the EUPCE, </w:t>
      </w:r>
      <w:proofErr w:type="spellStart"/>
      <w:r w:rsidRPr="00FF32FA">
        <w:rPr>
          <w:snapToGrid/>
          <w:sz w:val="24"/>
        </w:rPr>
        <w:t>MoP</w:t>
      </w:r>
      <w:proofErr w:type="spellEnd"/>
      <w:r w:rsidRPr="00FF32FA">
        <w:rPr>
          <w:snapToGrid/>
          <w:sz w:val="24"/>
        </w:rPr>
        <w:t xml:space="preserve"> (leading the action on water reuse) </w:t>
      </w:r>
      <w:r w:rsidR="00D97118">
        <w:rPr>
          <w:snapToGrid/>
          <w:sz w:val="24"/>
        </w:rPr>
        <w:t xml:space="preserve">proposed </w:t>
      </w:r>
      <w:r w:rsidRPr="00FF32FA">
        <w:rPr>
          <w:snapToGrid/>
          <w:sz w:val="24"/>
        </w:rPr>
        <w:t>the use of treated industrial and civil waters (</w:t>
      </w:r>
      <w:proofErr w:type="gramStart"/>
      <w:r w:rsidRPr="00FF32FA">
        <w:rPr>
          <w:snapToGrid/>
          <w:sz w:val="24"/>
        </w:rPr>
        <w:t>e.g.</w:t>
      </w:r>
      <w:proofErr w:type="gramEnd"/>
      <w:r w:rsidRPr="00FF32FA">
        <w:rPr>
          <w:snapToGrid/>
          <w:sz w:val="24"/>
        </w:rPr>
        <w:t xml:space="preserve"> urban wastewater)</w:t>
      </w:r>
      <w:r w:rsidR="00D97118">
        <w:rPr>
          <w:snapToGrid/>
          <w:sz w:val="24"/>
        </w:rPr>
        <w:t xml:space="preserve"> at urban level</w:t>
      </w:r>
      <w:r w:rsidRPr="00FF32FA">
        <w:rPr>
          <w:snapToGrid/>
          <w:sz w:val="24"/>
        </w:rPr>
        <w:t xml:space="preserve"> fo</w:t>
      </w:r>
      <w:r w:rsidR="00D97118">
        <w:rPr>
          <w:snapToGrid/>
          <w:sz w:val="24"/>
        </w:rPr>
        <w:t>r irrigation purposes (</w:t>
      </w:r>
      <w:r w:rsidRPr="00FF32FA">
        <w:rPr>
          <w:snapToGrid/>
          <w:sz w:val="24"/>
        </w:rPr>
        <w:t>e.g. urban green-gardens, green areas, peri urban-agriculture</w:t>
      </w:r>
      <w:r w:rsidR="00D97118">
        <w:rPr>
          <w:snapToGrid/>
          <w:sz w:val="24"/>
        </w:rPr>
        <w:t>)</w:t>
      </w:r>
      <w:r w:rsidRPr="00FF32FA">
        <w:rPr>
          <w:snapToGrid/>
          <w:sz w:val="24"/>
        </w:rPr>
        <w:t xml:space="preserve">. </w:t>
      </w:r>
      <w:r w:rsidR="00D97118">
        <w:rPr>
          <w:snapToGrid/>
          <w:sz w:val="24"/>
        </w:rPr>
        <w:t>That</w:t>
      </w:r>
      <w:r w:rsidRPr="00FF32FA">
        <w:rPr>
          <w:snapToGrid/>
          <w:sz w:val="24"/>
        </w:rPr>
        <w:t xml:space="preserve"> action idea has come </w:t>
      </w:r>
      <w:r w:rsidR="00D97118">
        <w:rPr>
          <w:snapToGrid/>
          <w:sz w:val="24"/>
        </w:rPr>
        <w:t xml:space="preserve">along the announcement of </w:t>
      </w:r>
      <w:r w:rsidRPr="00FF32FA">
        <w:rPr>
          <w:snapToGrid/>
          <w:sz w:val="24"/>
        </w:rPr>
        <w:t xml:space="preserve">EU Commission </w:t>
      </w:r>
      <w:r w:rsidR="00D97118">
        <w:rPr>
          <w:snapToGrid/>
          <w:sz w:val="24"/>
        </w:rPr>
        <w:t>about the issue of</w:t>
      </w:r>
      <w:r w:rsidRPr="00FF32FA">
        <w:rPr>
          <w:snapToGrid/>
          <w:sz w:val="24"/>
        </w:rPr>
        <w:t xml:space="preserve"> a proposal for “Regulation of the European Parliament and of the Council on minimum requirements for </w:t>
      </w:r>
      <w:r w:rsidR="00716E2D" w:rsidRPr="00A935E5">
        <w:rPr>
          <w:snapToGrid/>
          <w:sz w:val="24"/>
        </w:rPr>
        <w:t>water reuse</w:t>
      </w:r>
      <w:r w:rsidRPr="00A935E5">
        <w:rPr>
          <w:snapToGrid/>
          <w:sz w:val="24"/>
        </w:rPr>
        <w:t>”.</w:t>
      </w:r>
      <w:r w:rsidRPr="00FF32FA">
        <w:rPr>
          <w:snapToGrid/>
          <w:sz w:val="24"/>
        </w:rPr>
        <w:t xml:space="preserve"> For this reason, together of other municipalities involved in </w:t>
      </w:r>
      <w:r w:rsidRPr="00FF32FA">
        <w:rPr>
          <w:snapToGrid/>
          <w:sz w:val="24"/>
        </w:rPr>
        <w:lastRenderedPageBreak/>
        <w:t xml:space="preserve">the EUPCE, </w:t>
      </w:r>
      <w:proofErr w:type="spellStart"/>
      <w:r w:rsidRPr="00FF32FA">
        <w:rPr>
          <w:snapToGrid/>
          <w:sz w:val="24"/>
        </w:rPr>
        <w:t>MoP</w:t>
      </w:r>
      <w:proofErr w:type="spellEnd"/>
      <w:r w:rsidRPr="00FF32FA">
        <w:rPr>
          <w:snapToGrid/>
          <w:sz w:val="24"/>
        </w:rPr>
        <w:t xml:space="preserve"> </w:t>
      </w:r>
      <w:r w:rsidR="00D97118">
        <w:rPr>
          <w:snapToGrid/>
          <w:sz w:val="24"/>
        </w:rPr>
        <w:t>decided to start a</w:t>
      </w:r>
      <w:r w:rsidRPr="00FF32FA">
        <w:rPr>
          <w:snapToGrid/>
          <w:sz w:val="24"/>
        </w:rPr>
        <w:t xml:space="preserve"> debate over the new proposal, contributing at the general discussion about requirements and future application</w:t>
      </w:r>
      <w:r w:rsidR="00D97118">
        <w:rPr>
          <w:snapToGrid/>
          <w:sz w:val="24"/>
        </w:rPr>
        <w:t>s</w:t>
      </w:r>
      <w:r w:rsidRPr="00FF32FA">
        <w:rPr>
          <w:snapToGrid/>
          <w:sz w:val="24"/>
        </w:rPr>
        <w:t xml:space="preserve">. </w:t>
      </w:r>
    </w:p>
    <w:p w14:paraId="49970B56" w14:textId="3ED8F041" w:rsidR="00FF32FA" w:rsidRPr="00FF32FA" w:rsidRDefault="00D97118" w:rsidP="003311CB">
      <w:pPr>
        <w:pStyle w:val="Abstract"/>
        <w:tabs>
          <w:tab w:val="left" w:pos="6379"/>
        </w:tabs>
        <w:spacing w:line="276" w:lineRule="auto"/>
        <w:ind w:left="0" w:right="-30"/>
        <w:rPr>
          <w:snapToGrid/>
          <w:sz w:val="24"/>
        </w:rPr>
      </w:pPr>
      <w:proofErr w:type="gramStart"/>
      <w:r>
        <w:rPr>
          <w:snapToGrid/>
          <w:sz w:val="24"/>
        </w:rPr>
        <w:t>According</w:t>
      </w:r>
      <w:proofErr w:type="gramEnd"/>
      <w:r>
        <w:rPr>
          <w:snapToGrid/>
          <w:sz w:val="24"/>
        </w:rPr>
        <w:t xml:space="preserve"> the Commission’s proposal, r</w:t>
      </w:r>
      <w:r w:rsidR="00FF32FA" w:rsidRPr="00FF32FA">
        <w:rPr>
          <w:snapToGrid/>
          <w:sz w:val="24"/>
        </w:rPr>
        <w:t xml:space="preserve">eclamation plant operators </w:t>
      </w:r>
      <w:r>
        <w:rPr>
          <w:snapToGrid/>
          <w:sz w:val="24"/>
        </w:rPr>
        <w:t xml:space="preserve">should </w:t>
      </w:r>
      <w:r w:rsidR="00FF32FA" w:rsidRPr="00FF32FA">
        <w:rPr>
          <w:snapToGrid/>
          <w:sz w:val="24"/>
        </w:rPr>
        <w:t xml:space="preserve">ensure that reclaimed water destined to a specific use (e.g. crops irrigation) comply with </w:t>
      </w:r>
      <w:r>
        <w:rPr>
          <w:snapToGrid/>
          <w:sz w:val="24"/>
        </w:rPr>
        <w:t>specific quality requirement</w:t>
      </w:r>
      <w:r w:rsidR="00FF32FA" w:rsidRPr="00FF32FA">
        <w:rPr>
          <w:snapToGrid/>
          <w:sz w:val="24"/>
        </w:rPr>
        <w:t xml:space="preserve">. </w:t>
      </w:r>
      <w:r>
        <w:rPr>
          <w:snapToGrid/>
          <w:sz w:val="24"/>
        </w:rPr>
        <w:t xml:space="preserve">The proposed limits distinguished among </w:t>
      </w:r>
      <w:proofErr w:type="spellStart"/>
      <w:r>
        <w:rPr>
          <w:snapToGrid/>
          <w:sz w:val="24"/>
        </w:rPr>
        <w:t>i</w:t>
      </w:r>
      <w:proofErr w:type="spellEnd"/>
      <w:r>
        <w:rPr>
          <w:snapToGrid/>
          <w:sz w:val="24"/>
        </w:rPr>
        <w:t xml:space="preserve">) </w:t>
      </w:r>
      <w:r w:rsidRPr="00FF32FA">
        <w:rPr>
          <w:snapToGrid/>
          <w:sz w:val="24"/>
        </w:rPr>
        <w:t>food crops consumed raw</w:t>
      </w:r>
      <w:r>
        <w:rPr>
          <w:snapToGrid/>
          <w:sz w:val="24"/>
        </w:rPr>
        <w:t xml:space="preserve"> (so-called Class A); ii) </w:t>
      </w:r>
      <w:r w:rsidRPr="00FF32FA">
        <w:rPr>
          <w:snapToGrid/>
          <w:sz w:val="24"/>
        </w:rPr>
        <w:t>food crops where the edible part is not in direct contact with water or processed food</w:t>
      </w:r>
      <w:r>
        <w:rPr>
          <w:snapToGrid/>
          <w:sz w:val="24"/>
        </w:rPr>
        <w:t xml:space="preserve"> (Class B); iii) </w:t>
      </w:r>
      <w:r w:rsidRPr="00FF32FA">
        <w:rPr>
          <w:snapToGrid/>
          <w:sz w:val="24"/>
        </w:rPr>
        <w:t>food crops where the edible part is not in direct contac</w:t>
      </w:r>
      <w:r>
        <w:rPr>
          <w:snapToGrid/>
          <w:sz w:val="24"/>
        </w:rPr>
        <w:t xml:space="preserve">t with water or processed food and </w:t>
      </w:r>
      <w:r w:rsidRPr="00FF32FA">
        <w:rPr>
          <w:snapToGrid/>
          <w:sz w:val="24"/>
        </w:rPr>
        <w:t>drip irr</w:t>
      </w:r>
      <w:r>
        <w:rPr>
          <w:snapToGrid/>
          <w:sz w:val="24"/>
        </w:rPr>
        <w:t xml:space="preserve">igation only (Class C); iv) </w:t>
      </w:r>
      <w:r w:rsidRPr="00FF32FA">
        <w:rPr>
          <w:snapToGrid/>
          <w:sz w:val="24"/>
        </w:rPr>
        <w:t xml:space="preserve">use of reclaimed water in crops for industrial or energy </w:t>
      </w:r>
      <w:proofErr w:type="gramStart"/>
      <w:r w:rsidRPr="00FF32FA">
        <w:rPr>
          <w:snapToGrid/>
          <w:sz w:val="24"/>
        </w:rPr>
        <w:t>purposes.</w:t>
      </w:r>
      <w:r>
        <w:rPr>
          <w:snapToGrid/>
          <w:sz w:val="24"/>
        </w:rPr>
        <w:t>(</w:t>
      </w:r>
      <w:proofErr w:type="gramEnd"/>
      <w:r>
        <w:rPr>
          <w:snapToGrid/>
          <w:sz w:val="24"/>
        </w:rPr>
        <w:t xml:space="preserve">Class D). </w:t>
      </w:r>
      <w:r w:rsidR="00FF32FA" w:rsidRPr="00FF32FA">
        <w:rPr>
          <w:snapToGrid/>
          <w:sz w:val="24"/>
        </w:rPr>
        <w:t xml:space="preserve">To avoid unequal barriers, the proposal </w:t>
      </w:r>
      <w:r w:rsidR="002F457F">
        <w:rPr>
          <w:snapToGrid/>
          <w:sz w:val="24"/>
        </w:rPr>
        <w:t>went</w:t>
      </w:r>
      <w:r w:rsidR="00FF32FA" w:rsidRPr="00FF32FA">
        <w:rPr>
          <w:snapToGrid/>
          <w:sz w:val="24"/>
        </w:rPr>
        <w:t xml:space="preserve"> in the direction that no member state could ban imports of food products irrigated with reclaimed water in another member state. Member states competent authorities </w:t>
      </w:r>
      <w:r w:rsidR="002F457F">
        <w:rPr>
          <w:snapToGrid/>
          <w:sz w:val="24"/>
        </w:rPr>
        <w:t>was set to</w:t>
      </w:r>
      <w:r w:rsidR="00FF32FA" w:rsidRPr="00FF32FA">
        <w:rPr>
          <w:snapToGrid/>
          <w:sz w:val="24"/>
        </w:rPr>
        <w:t xml:space="preserve"> be responsible for enforcing the permit and carrying out inspections as necessary.</w:t>
      </w:r>
    </w:p>
    <w:p w14:paraId="4692B344" w14:textId="44BBD46E" w:rsidR="00FF32FA" w:rsidRPr="00FF32FA" w:rsidRDefault="00FF32FA" w:rsidP="003311CB">
      <w:pPr>
        <w:pStyle w:val="Abstract"/>
        <w:tabs>
          <w:tab w:val="left" w:pos="6379"/>
        </w:tabs>
        <w:spacing w:line="276" w:lineRule="auto"/>
        <w:ind w:left="0" w:right="-30"/>
        <w:rPr>
          <w:snapToGrid/>
          <w:sz w:val="24"/>
        </w:rPr>
      </w:pPr>
      <w:proofErr w:type="gramStart"/>
      <w:r w:rsidRPr="00FF32FA">
        <w:rPr>
          <w:snapToGrid/>
          <w:sz w:val="24"/>
        </w:rPr>
        <w:t>In order to</w:t>
      </w:r>
      <w:proofErr w:type="gramEnd"/>
      <w:r w:rsidRPr="00FF32FA">
        <w:rPr>
          <w:snapToGrid/>
          <w:sz w:val="24"/>
        </w:rPr>
        <w:t xml:space="preserve"> evaluate if the minimum requiremen</w:t>
      </w:r>
      <w:r w:rsidR="002F457F">
        <w:rPr>
          <w:snapToGrid/>
          <w:sz w:val="24"/>
        </w:rPr>
        <w:t>t expressed in the EU proposal were realistic</w:t>
      </w:r>
      <w:r w:rsidRPr="00FF32FA">
        <w:rPr>
          <w:snapToGrid/>
          <w:sz w:val="24"/>
        </w:rPr>
        <w:t>,</w:t>
      </w:r>
      <w:r w:rsidR="002F457F">
        <w:rPr>
          <w:snapToGrid/>
          <w:sz w:val="24"/>
        </w:rPr>
        <w:t xml:space="preserve"> within the EUPCE, </w:t>
      </w:r>
      <w:proofErr w:type="spellStart"/>
      <w:r w:rsidR="002F457F">
        <w:rPr>
          <w:snapToGrid/>
          <w:sz w:val="24"/>
        </w:rPr>
        <w:t>MoP</w:t>
      </w:r>
      <w:proofErr w:type="spellEnd"/>
      <w:r w:rsidR="002F457F">
        <w:rPr>
          <w:snapToGrid/>
          <w:sz w:val="24"/>
        </w:rPr>
        <w:t xml:space="preserve">, GIDA and ARCO </w:t>
      </w:r>
      <w:r w:rsidRPr="00FF32FA">
        <w:rPr>
          <w:snapToGrid/>
          <w:sz w:val="24"/>
        </w:rPr>
        <w:t>compare</w:t>
      </w:r>
      <w:r w:rsidR="002F457F">
        <w:rPr>
          <w:snapToGrid/>
          <w:sz w:val="24"/>
        </w:rPr>
        <w:t>d</w:t>
      </w:r>
      <w:r w:rsidRPr="00FF32FA">
        <w:rPr>
          <w:snapToGrid/>
          <w:sz w:val="24"/>
        </w:rPr>
        <w:t xml:space="preserve"> the requirements with the results of </w:t>
      </w:r>
      <w:r w:rsidR="002F457F">
        <w:rPr>
          <w:snapToGrid/>
          <w:sz w:val="24"/>
        </w:rPr>
        <w:t>treated waste</w:t>
      </w:r>
      <w:r w:rsidRPr="00FF32FA">
        <w:rPr>
          <w:snapToGrid/>
          <w:sz w:val="24"/>
        </w:rPr>
        <w:t xml:space="preserve">water exiting from GIDA plant. It should be noted that GIDA treats urban wastewater as a mix of domestic wastewater with industrial wastewater (coming from textile industries of Prato district), meeting the requirements of Italian legislation. The considered analyses are the official ones carried out by GIDA (through the internal accredited laboratory as well as by an external accredited laboratory) from 2014 to 2017 considering </w:t>
      </w:r>
      <w:proofErr w:type="gramStart"/>
      <w:r w:rsidRPr="00FF32FA">
        <w:rPr>
          <w:snapToGrid/>
          <w:sz w:val="24"/>
        </w:rPr>
        <w:t>E.coli</w:t>
      </w:r>
      <w:proofErr w:type="gramEnd"/>
      <w:r w:rsidRPr="00FF32FA">
        <w:rPr>
          <w:snapToGrid/>
          <w:sz w:val="24"/>
        </w:rPr>
        <w:t xml:space="preserve">, BOD5, Total Suspended Solids (TSS) and Turbidity. </w:t>
      </w:r>
      <w:r>
        <w:rPr>
          <w:snapToGrid/>
          <w:sz w:val="24"/>
        </w:rPr>
        <w:t>Table 1</w:t>
      </w:r>
      <w:r w:rsidRPr="00FF32FA">
        <w:rPr>
          <w:snapToGrid/>
          <w:sz w:val="24"/>
        </w:rPr>
        <w:t xml:space="preserve"> shows the average of the results of the analyses, in correspondence with the minimum requirements established by the proposal as well the limits required by the Italian DM 185/2003 on “Legislation about use of reclaimed water</w:t>
      </w:r>
      <w:proofErr w:type="gramStart"/>
      <w:r w:rsidRPr="00FF32FA">
        <w:rPr>
          <w:snapToGrid/>
          <w:sz w:val="24"/>
        </w:rPr>
        <w:t>” .</w:t>
      </w:r>
      <w:proofErr w:type="gramEnd"/>
      <w:r w:rsidRPr="00FF32FA">
        <w:rPr>
          <w:snapToGrid/>
          <w:sz w:val="24"/>
        </w:rPr>
        <w:t xml:space="preserve"> </w:t>
      </w:r>
    </w:p>
    <w:p w14:paraId="6F5B06C3" w14:textId="77777777" w:rsidR="00582659" w:rsidRDefault="00582659" w:rsidP="003311CB">
      <w:pPr>
        <w:pStyle w:val="Abstract"/>
        <w:tabs>
          <w:tab w:val="left" w:pos="6379"/>
        </w:tabs>
        <w:spacing w:line="276" w:lineRule="auto"/>
        <w:ind w:left="0" w:right="-30"/>
        <w:rPr>
          <w:snapToGrid/>
          <w:sz w:val="24"/>
        </w:rPr>
      </w:pPr>
    </w:p>
    <w:p w14:paraId="6577A84C" w14:textId="38E5C3F5" w:rsidR="00582659" w:rsidRPr="00BC36B0" w:rsidRDefault="00582659" w:rsidP="003311CB">
      <w:pPr>
        <w:pStyle w:val="TableCaption"/>
        <w:spacing w:after="120" w:line="276" w:lineRule="auto"/>
        <w:ind w:left="1915" w:right="1800"/>
      </w:pPr>
      <w:r w:rsidRPr="00EF54D9">
        <w:t xml:space="preserve">Table </w:t>
      </w:r>
      <w:r>
        <w:t>1</w:t>
      </w:r>
      <w:r w:rsidRPr="00EF54D9">
        <w:t>.</w:t>
      </w:r>
      <w:r>
        <w:t xml:space="preserve"> </w:t>
      </w:r>
    </w:p>
    <w:tbl>
      <w:tblPr>
        <w:tblStyle w:val="Tabellasemplice-2"/>
        <w:tblpPr w:leftFromText="141" w:rightFromText="141" w:vertAnchor="text" w:horzAnchor="margin" w:tblpXSpec="center" w:tblpY="148"/>
        <w:tblW w:w="8505" w:type="dxa"/>
        <w:tblLayout w:type="fixed"/>
        <w:tblLook w:val="04A0" w:firstRow="1" w:lastRow="0" w:firstColumn="1" w:lastColumn="0" w:noHBand="0" w:noVBand="1"/>
      </w:tblPr>
      <w:tblGrid>
        <w:gridCol w:w="1134"/>
        <w:gridCol w:w="851"/>
        <w:gridCol w:w="1417"/>
        <w:gridCol w:w="1418"/>
        <w:gridCol w:w="1417"/>
        <w:gridCol w:w="998"/>
        <w:gridCol w:w="1270"/>
      </w:tblGrid>
      <w:tr w:rsidR="00582659" w:rsidRPr="0054269E" w14:paraId="1AD1C558" w14:textId="77777777" w:rsidTr="002D1B93">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134" w:type="dxa"/>
            <w:noWrap/>
            <w:hideMark/>
          </w:tcPr>
          <w:p w14:paraId="053D0E6E" w14:textId="77777777" w:rsidR="00582659" w:rsidRPr="00582659" w:rsidRDefault="00582659" w:rsidP="003311CB">
            <w:pPr>
              <w:pStyle w:val="Table"/>
              <w:spacing w:line="276" w:lineRule="auto"/>
              <w:rPr>
                <w:b w:val="0"/>
                <w:bCs w:val="0"/>
                <w:snapToGrid w:val="0"/>
              </w:rPr>
            </w:pPr>
          </w:p>
        </w:tc>
        <w:tc>
          <w:tcPr>
            <w:tcW w:w="851" w:type="dxa"/>
          </w:tcPr>
          <w:p w14:paraId="125F44B1" w14:textId="77777777" w:rsidR="00582659" w:rsidRPr="00582659" w:rsidRDefault="00582659" w:rsidP="003311CB">
            <w:pPr>
              <w:pStyle w:val="Table"/>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rPr>
            </w:pPr>
            <w:r w:rsidRPr="00582659">
              <w:rPr>
                <w:b w:val="0"/>
                <w:bCs w:val="0"/>
                <w:snapToGrid w:val="0"/>
              </w:rPr>
              <w:t>Quality class A</w:t>
            </w:r>
          </w:p>
          <w:p w14:paraId="6BDAECA6" w14:textId="77777777" w:rsidR="00582659" w:rsidRPr="00582659" w:rsidRDefault="00582659" w:rsidP="003311CB">
            <w:pPr>
              <w:pStyle w:val="Table"/>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rPr>
            </w:pPr>
            <w:r w:rsidRPr="00582659">
              <w:rPr>
                <w:b w:val="0"/>
                <w:bCs w:val="0"/>
                <w:snapToGrid w:val="0"/>
              </w:rPr>
              <w:t>(limits)</w:t>
            </w:r>
          </w:p>
        </w:tc>
        <w:tc>
          <w:tcPr>
            <w:tcW w:w="1417" w:type="dxa"/>
          </w:tcPr>
          <w:p w14:paraId="48B59EE8" w14:textId="77777777" w:rsidR="00582659" w:rsidRPr="00582659" w:rsidRDefault="00582659" w:rsidP="003311CB">
            <w:pPr>
              <w:pStyle w:val="Table"/>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rPr>
            </w:pPr>
            <w:r w:rsidRPr="00582659">
              <w:rPr>
                <w:b w:val="0"/>
                <w:bCs w:val="0"/>
                <w:snapToGrid w:val="0"/>
              </w:rPr>
              <w:t>Quality class B</w:t>
            </w:r>
          </w:p>
          <w:p w14:paraId="7A9DF4D5" w14:textId="77777777" w:rsidR="00582659" w:rsidRPr="00582659" w:rsidRDefault="00582659" w:rsidP="003311CB">
            <w:pPr>
              <w:pStyle w:val="Table"/>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rPr>
            </w:pPr>
            <w:r w:rsidRPr="00582659">
              <w:rPr>
                <w:b w:val="0"/>
                <w:bCs w:val="0"/>
                <w:snapToGrid w:val="0"/>
              </w:rPr>
              <w:t>(limits)</w:t>
            </w:r>
          </w:p>
        </w:tc>
        <w:tc>
          <w:tcPr>
            <w:tcW w:w="1418" w:type="dxa"/>
          </w:tcPr>
          <w:p w14:paraId="18C68552" w14:textId="77777777" w:rsidR="00582659" w:rsidRPr="00582659" w:rsidRDefault="00582659" w:rsidP="003311CB">
            <w:pPr>
              <w:pStyle w:val="Table"/>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rPr>
            </w:pPr>
            <w:r w:rsidRPr="00582659">
              <w:rPr>
                <w:b w:val="0"/>
                <w:bCs w:val="0"/>
                <w:snapToGrid w:val="0"/>
              </w:rPr>
              <w:t>Quality class C</w:t>
            </w:r>
          </w:p>
          <w:p w14:paraId="12F54AAC" w14:textId="77777777" w:rsidR="00582659" w:rsidRPr="00582659" w:rsidRDefault="00582659" w:rsidP="003311CB">
            <w:pPr>
              <w:pStyle w:val="Table"/>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rPr>
            </w:pPr>
            <w:r w:rsidRPr="00582659">
              <w:rPr>
                <w:b w:val="0"/>
                <w:bCs w:val="0"/>
                <w:snapToGrid w:val="0"/>
              </w:rPr>
              <w:t>(limits)</w:t>
            </w:r>
          </w:p>
        </w:tc>
        <w:tc>
          <w:tcPr>
            <w:tcW w:w="1417" w:type="dxa"/>
          </w:tcPr>
          <w:p w14:paraId="673E5E95" w14:textId="77777777" w:rsidR="00582659" w:rsidRPr="00582659" w:rsidRDefault="00582659" w:rsidP="003311CB">
            <w:pPr>
              <w:pStyle w:val="Table"/>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rPr>
            </w:pPr>
            <w:r w:rsidRPr="00582659">
              <w:rPr>
                <w:b w:val="0"/>
                <w:bCs w:val="0"/>
                <w:snapToGrid w:val="0"/>
              </w:rPr>
              <w:t>Quality class D</w:t>
            </w:r>
          </w:p>
          <w:p w14:paraId="5EBF5983" w14:textId="77777777" w:rsidR="00582659" w:rsidRPr="00582659" w:rsidRDefault="00582659" w:rsidP="003311CB">
            <w:pPr>
              <w:pStyle w:val="Table"/>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rPr>
            </w:pPr>
            <w:r w:rsidRPr="00582659">
              <w:rPr>
                <w:b w:val="0"/>
                <w:bCs w:val="0"/>
                <w:snapToGrid w:val="0"/>
              </w:rPr>
              <w:t>(limits)</w:t>
            </w:r>
          </w:p>
        </w:tc>
        <w:tc>
          <w:tcPr>
            <w:tcW w:w="998" w:type="dxa"/>
          </w:tcPr>
          <w:p w14:paraId="6DD9D931" w14:textId="77777777" w:rsidR="00582659" w:rsidRPr="00582659" w:rsidRDefault="00582659" w:rsidP="003311CB">
            <w:pPr>
              <w:pStyle w:val="Table"/>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rPr>
            </w:pPr>
            <w:r w:rsidRPr="00582659">
              <w:rPr>
                <w:b w:val="0"/>
                <w:bCs w:val="0"/>
                <w:snapToGrid w:val="0"/>
              </w:rPr>
              <w:t>Italian law DM 185/2003 (limits)</w:t>
            </w:r>
          </w:p>
        </w:tc>
        <w:tc>
          <w:tcPr>
            <w:tcW w:w="1270" w:type="dxa"/>
          </w:tcPr>
          <w:p w14:paraId="596E2E80" w14:textId="77777777" w:rsidR="00582659" w:rsidRPr="00582659" w:rsidRDefault="00582659" w:rsidP="003311CB">
            <w:pPr>
              <w:pStyle w:val="Table"/>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rPr>
            </w:pPr>
            <w:r w:rsidRPr="00582659">
              <w:rPr>
                <w:b w:val="0"/>
                <w:bCs w:val="0"/>
                <w:snapToGrid w:val="0"/>
              </w:rPr>
              <w:t>GIDA</w:t>
            </w:r>
          </w:p>
          <w:p w14:paraId="72FACE85" w14:textId="77777777" w:rsidR="00582659" w:rsidRPr="00582659" w:rsidRDefault="00582659" w:rsidP="003311CB">
            <w:pPr>
              <w:pStyle w:val="Table"/>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napToGrid w:val="0"/>
              </w:rPr>
            </w:pPr>
            <w:r w:rsidRPr="00582659">
              <w:rPr>
                <w:b w:val="0"/>
                <w:bCs w:val="0"/>
                <w:snapToGrid w:val="0"/>
              </w:rPr>
              <w:t>(</w:t>
            </w:r>
            <w:proofErr w:type="gramStart"/>
            <w:r w:rsidRPr="00582659">
              <w:rPr>
                <w:b w:val="0"/>
                <w:bCs w:val="0"/>
                <w:snapToGrid w:val="0"/>
              </w:rPr>
              <w:t>average</w:t>
            </w:r>
            <w:proofErr w:type="gramEnd"/>
            <w:r w:rsidRPr="00582659">
              <w:rPr>
                <w:b w:val="0"/>
                <w:bCs w:val="0"/>
                <w:snapToGrid w:val="0"/>
              </w:rPr>
              <w:t xml:space="preserve"> of analyses)</w:t>
            </w:r>
          </w:p>
        </w:tc>
      </w:tr>
      <w:tr w:rsidR="00582659" w:rsidRPr="0054269E" w14:paraId="0448057E" w14:textId="77777777" w:rsidTr="002D1B9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134" w:type="dxa"/>
            <w:noWrap/>
          </w:tcPr>
          <w:p w14:paraId="7C8C92B6" w14:textId="77777777" w:rsidR="00582659" w:rsidRPr="00582659" w:rsidRDefault="00582659" w:rsidP="003311CB">
            <w:pPr>
              <w:pStyle w:val="Table"/>
              <w:spacing w:line="276" w:lineRule="auto"/>
              <w:rPr>
                <w:b w:val="0"/>
                <w:bCs w:val="0"/>
                <w:snapToGrid w:val="0"/>
              </w:rPr>
            </w:pPr>
            <w:r w:rsidRPr="00582659">
              <w:rPr>
                <w:b w:val="0"/>
                <w:bCs w:val="0"/>
                <w:snapToGrid w:val="0"/>
              </w:rPr>
              <w:lastRenderedPageBreak/>
              <w:t xml:space="preserve">E. coli </w:t>
            </w:r>
          </w:p>
          <w:p w14:paraId="37E556D7" w14:textId="77777777" w:rsidR="00582659" w:rsidRPr="00582659" w:rsidRDefault="00582659" w:rsidP="003311CB">
            <w:pPr>
              <w:pStyle w:val="Table"/>
              <w:spacing w:line="276" w:lineRule="auto"/>
              <w:rPr>
                <w:b w:val="0"/>
                <w:bCs w:val="0"/>
                <w:snapToGrid w:val="0"/>
              </w:rPr>
            </w:pPr>
            <w:r w:rsidRPr="00582659">
              <w:rPr>
                <w:b w:val="0"/>
                <w:bCs w:val="0"/>
                <w:snapToGrid w:val="0"/>
              </w:rPr>
              <w:t>(</w:t>
            </w:r>
            <w:proofErr w:type="spellStart"/>
            <w:r w:rsidRPr="00582659">
              <w:rPr>
                <w:b w:val="0"/>
                <w:bCs w:val="0"/>
                <w:snapToGrid w:val="0"/>
              </w:rPr>
              <w:t>cfu</w:t>
            </w:r>
            <w:proofErr w:type="spellEnd"/>
            <w:r w:rsidRPr="00582659">
              <w:rPr>
                <w:b w:val="0"/>
                <w:bCs w:val="0"/>
                <w:snapToGrid w:val="0"/>
              </w:rPr>
              <w:t xml:space="preserve">/100 ml) </w:t>
            </w:r>
          </w:p>
        </w:tc>
        <w:tc>
          <w:tcPr>
            <w:tcW w:w="851" w:type="dxa"/>
          </w:tcPr>
          <w:p w14:paraId="7441405B" w14:textId="77777777" w:rsidR="00582659" w:rsidRPr="00582659" w:rsidRDefault="00582659" w:rsidP="003311CB">
            <w:pPr>
              <w:pStyle w:val="Table"/>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r w:rsidRPr="00582659">
              <w:rPr>
                <w:snapToGrid w:val="0"/>
              </w:rPr>
              <w:t>≤ 10</w:t>
            </w:r>
          </w:p>
        </w:tc>
        <w:tc>
          <w:tcPr>
            <w:tcW w:w="1417" w:type="dxa"/>
          </w:tcPr>
          <w:p w14:paraId="064EE37D" w14:textId="77777777" w:rsidR="00582659" w:rsidRPr="00582659" w:rsidRDefault="00582659" w:rsidP="003311CB">
            <w:pPr>
              <w:pStyle w:val="Table"/>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r w:rsidRPr="00582659">
              <w:rPr>
                <w:snapToGrid w:val="0"/>
              </w:rPr>
              <w:t>≤ 100</w:t>
            </w:r>
          </w:p>
        </w:tc>
        <w:tc>
          <w:tcPr>
            <w:tcW w:w="1418" w:type="dxa"/>
          </w:tcPr>
          <w:p w14:paraId="1B79F2C7" w14:textId="77777777" w:rsidR="00582659" w:rsidRPr="00582659" w:rsidRDefault="00582659" w:rsidP="003311CB">
            <w:pPr>
              <w:pStyle w:val="Table"/>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r w:rsidRPr="00582659">
              <w:rPr>
                <w:snapToGrid w:val="0"/>
              </w:rPr>
              <w:t>≤ 1000</w:t>
            </w:r>
          </w:p>
        </w:tc>
        <w:tc>
          <w:tcPr>
            <w:tcW w:w="1417" w:type="dxa"/>
          </w:tcPr>
          <w:p w14:paraId="306370E5" w14:textId="77777777" w:rsidR="00582659" w:rsidRPr="00582659" w:rsidRDefault="00582659" w:rsidP="003311CB">
            <w:pPr>
              <w:pStyle w:val="Table"/>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r w:rsidRPr="00582659">
              <w:rPr>
                <w:snapToGrid w:val="0"/>
              </w:rPr>
              <w:t>≤ 10000</w:t>
            </w:r>
          </w:p>
        </w:tc>
        <w:tc>
          <w:tcPr>
            <w:tcW w:w="998" w:type="dxa"/>
          </w:tcPr>
          <w:p w14:paraId="71EEC84C" w14:textId="77777777" w:rsidR="00582659" w:rsidRPr="00582659" w:rsidRDefault="00582659" w:rsidP="003311CB">
            <w:pPr>
              <w:pStyle w:val="Table"/>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r w:rsidRPr="00582659">
              <w:rPr>
                <w:snapToGrid w:val="0"/>
              </w:rPr>
              <w:t>100</w:t>
            </w:r>
          </w:p>
        </w:tc>
        <w:tc>
          <w:tcPr>
            <w:tcW w:w="1270" w:type="dxa"/>
          </w:tcPr>
          <w:p w14:paraId="7086F3E8" w14:textId="77777777" w:rsidR="00582659" w:rsidRPr="00582659" w:rsidRDefault="00582659" w:rsidP="003311CB">
            <w:pPr>
              <w:pStyle w:val="Table"/>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r w:rsidRPr="00582659">
              <w:rPr>
                <w:snapToGrid w:val="0"/>
              </w:rPr>
              <w:t>2.48</w:t>
            </w:r>
          </w:p>
        </w:tc>
      </w:tr>
      <w:tr w:rsidR="00582659" w:rsidRPr="0054269E" w14:paraId="0F931909" w14:textId="77777777" w:rsidTr="002D1B93">
        <w:trPr>
          <w:trHeight w:val="199"/>
        </w:trPr>
        <w:tc>
          <w:tcPr>
            <w:cnfStyle w:val="001000000000" w:firstRow="0" w:lastRow="0" w:firstColumn="1" w:lastColumn="0" w:oddVBand="0" w:evenVBand="0" w:oddHBand="0" w:evenHBand="0" w:firstRowFirstColumn="0" w:firstRowLastColumn="0" w:lastRowFirstColumn="0" w:lastRowLastColumn="0"/>
            <w:tcW w:w="1134" w:type="dxa"/>
            <w:noWrap/>
          </w:tcPr>
          <w:p w14:paraId="5A077023" w14:textId="77777777" w:rsidR="00582659" w:rsidRPr="00582659" w:rsidRDefault="00582659" w:rsidP="003311CB">
            <w:pPr>
              <w:pStyle w:val="Table"/>
              <w:spacing w:line="276" w:lineRule="auto"/>
              <w:rPr>
                <w:b w:val="0"/>
                <w:bCs w:val="0"/>
                <w:snapToGrid w:val="0"/>
              </w:rPr>
            </w:pPr>
            <w:r w:rsidRPr="00582659">
              <w:rPr>
                <w:b w:val="0"/>
                <w:bCs w:val="0"/>
                <w:snapToGrid w:val="0"/>
              </w:rPr>
              <w:t xml:space="preserve">BOD5 </w:t>
            </w:r>
          </w:p>
          <w:p w14:paraId="6A65E5D9" w14:textId="77777777" w:rsidR="00582659" w:rsidRPr="00582659" w:rsidRDefault="00582659" w:rsidP="003311CB">
            <w:pPr>
              <w:pStyle w:val="Table"/>
              <w:spacing w:line="276" w:lineRule="auto"/>
              <w:rPr>
                <w:b w:val="0"/>
                <w:bCs w:val="0"/>
                <w:snapToGrid w:val="0"/>
              </w:rPr>
            </w:pPr>
            <w:r w:rsidRPr="00582659">
              <w:rPr>
                <w:b w:val="0"/>
                <w:bCs w:val="0"/>
                <w:snapToGrid w:val="0"/>
              </w:rPr>
              <w:t>(mg/l)</w:t>
            </w:r>
          </w:p>
        </w:tc>
        <w:tc>
          <w:tcPr>
            <w:tcW w:w="851" w:type="dxa"/>
          </w:tcPr>
          <w:p w14:paraId="622FAEB1" w14:textId="77777777" w:rsidR="00582659" w:rsidRPr="00582659" w:rsidRDefault="00582659" w:rsidP="003311CB">
            <w:pPr>
              <w:pStyle w:val="Table"/>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r w:rsidRPr="00582659">
              <w:rPr>
                <w:snapToGrid w:val="0"/>
              </w:rPr>
              <w:t>≤ 10</w:t>
            </w:r>
          </w:p>
        </w:tc>
        <w:tc>
          <w:tcPr>
            <w:tcW w:w="4252" w:type="dxa"/>
            <w:gridSpan w:val="3"/>
          </w:tcPr>
          <w:p w14:paraId="5A4D959D" w14:textId="77777777" w:rsidR="00582659" w:rsidRPr="00582659" w:rsidRDefault="00582659" w:rsidP="003311CB">
            <w:pPr>
              <w:pStyle w:val="Table"/>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proofErr w:type="gramStart"/>
            <w:r w:rsidRPr="00582659">
              <w:rPr>
                <w:snapToGrid w:val="0"/>
              </w:rPr>
              <w:t>According</w:t>
            </w:r>
            <w:proofErr w:type="gramEnd"/>
            <w:r w:rsidRPr="00582659">
              <w:rPr>
                <w:snapToGrid w:val="0"/>
              </w:rPr>
              <w:t xml:space="preserve"> Council Directive 91/271/EEC</w:t>
            </w:r>
          </w:p>
        </w:tc>
        <w:tc>
          <w:tcPr>
            <w:tcW w:w="998" w:type="dxa"/>
          </w:tcPr>
          <w:p w14:paraId="6D7195A7" w14:textId="77777777" w:rsidR="00582659" w:rsidRPr="00582659" w:rsidRDefault="00582659" w:rsidP="003311CB">
            <w:pPr>
              <w:pStyle w:val="Table"/>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r w:rsidRPr="00582659">
              <w:rPr>
                <w:snapToGrid w:val="0"/>
              </w:rPr>
              <w:t>20</w:t>
            </w:r>
          </w:p>
        </w:tc>
        <w:tc>
          <w:tcPr>
            <w:tcW w:w="1270" w:type="dxa"/>
          </w:tcPr>
          <w:p w14:paraId="39871DE8" w14:textId="77777777" w:rsidR="00582659" w:rsidRPr="00582659" w:rsidRDefault="00582659" w:rsidP="003311CB">
            <w:pPr>
              <w:pStyle w:val="Table"/>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r w:rsidRPr="00582659">
              <w:rPr>
                <w:snapToGrid w:val="0"/>
              </w:rPr>
              <w:t>&lt; 5</w:t>
            </w:r>
          </w:p>
        </w:tc>
      </w:tr>
      <w:tr w:rsidR="00582659" w:rsidRPr="0054269E" w14:paraId="7111F667" w14:textId="77777777" w:rsidTr="002D1B93">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134" w:type="dxa"/>
            <w:noWrap/>
          </w:tcPr>
          <w:p w14:paraId="19343A40" w14:textId="77777777" w:rsidR="00582659" w:rsidRPr="00582659" w:rsidRDefault="00582659" w:rsidP="003311CB">
            <w:pPr>
              <w:pStyle w:val="Table"/>
              <w:spacing w:line="276" w:lineRule="auto"/>
              <w:rPr>
                <w:b w:val="0"/>
                <w:bCs w:val="0"/>
                <w:snapToGrid w:val="0"/>
              </w:rPr>
            </w:pPr>
            <w:r w:rsidRPr="00582659">
              <w:rPr>
                <w:b w:val="0"/>
                <w:bCs w:val="0"/>
                <w:snapToGrid w:val="0"/>
              </w:rPr>
              <w:t xml:space="preserve">TSS </w:t>
            </w:r>
          </w:p>
          <w:p w14:paraId="03AB63C6" w14:textId="77777777" w:rsidR="00582659" w:rsidRPr="00582659" w:rsidRDefault="00582659" w:rsidP="003311CB">
            <w:pPr>
              <w:pStyle w:val="Table"/>
              <w:spacing w:line="276" w:lineRule="auto"/>
              <w:rPr>
                <w:b w:val="0"/>
                <w:bCs w:val="0"/>
                <w:snapToGrid w:val="0"/>
              </w:rPr>
            </w:pPr>
            <w:r w:rsidRPr="00582659">
              <w:rPr>
                <w:b w:val="0"/>
                <w:bCs w:val="0"/>
                <w:snapToGrid w:val="0"/>
              </w:rPr>
              <w:t>(mg/l)</w:t>
            </w:r>
          </w:p>
        </w:tc>
        <w:tc>
          <w:tcPr>
            <w:tcW w:w="851" w:type="dxa"/>
          </w:tcPr>
          <w:p w14:paraId="611F5115" w14:textId="77777777" w:rsidR="00582659" w:rsidRPr="00582659" w:rsidRDefault="00582659" w:rsidP="003311CB">
            <w:pPr>
              <w:pStyle w:val="Table"/>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r w:rsidRPr="00582659">
              <w:rPr>
                <w:snapToGrid w:val="0"/>
              </w:rPr>
              <w:t>≤ 10</w:t>
            </w:r>
          </w:p>
        </w:tc>
        <w:tc>
          <w:tcPr>
            <w:tcW w:w="4252" w:type="dxa"/>
            <w:gridSpan w:val="3"/>
          </w:tcPr>
          <w:p w14:paraId="09768EA4" w14:textId="77777777" w:rsidR="00582659" w:rsidRPr="00582659" w:rsidRDefault="00582659" w:rsidP="003311CB">
            <w:pPr>
              <w:pStyle w:val="Table"/>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proofErr w:type="gramStart"/>
            <w:r w:rsidRPr="00582659">
              <w:rPr>
                <w:snapToGrid w:val="0"/>
              </w:rPr>
              <w:t>According</w:t>
            </w:r>
            <w:proofErr w:type="gramEnd"/>
            <w:r w:rsidRPr="00582659">
              <w:rPr>
                <w:snapToGrid w:val="0"/>
              </w:rPr>
              <w:t xml:space="preserve"> Council Directive 91/271/EEC</w:t>
            </w:r>
          </w:p>
        </w:tc>
        <w:tc>
          <w:tcPr>
            <w:tcW w:w="998" w:type="dxa"/>
          </w:tcPr>
          <w:p w14:paraId="244ACE4C" w14:textId="77777777" w:rsidR="00582659" w:rsidRPr="00582659" w:rsidRDefault="00582659" w:rsidP="003311CB">
            <w:pPr>
              <w:pStyle w:val="Table"/>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r w:rsidRPr="00582659">
              <w:rPr>
                <w:snapToGrid w:val="0"/>
              </w:rPr>
              <w:t>10</w:t>
            </w:r>
          </w:p>
        </w:tc>
        <w:tc>
          <w:tcPr>
            <w:tcW w:w="1270" w:type="dxa"/>
          </w:tcPr>
          <w:p w14:paraId="64D8ED3C" w14:textId="77777777" w:rsidR="00582659" w:rsidRPr="00582659" w:rsidRDefault="00582659" w:rsidP="003311CB">
            <w:pPr>
              <w:pStyle w:val="Table"/>
              <w:spacing w:line="276" w:lineRule="auto"/>
              <w:jc w:val="center"/>
              <w:cnfStyle w:val="000000100000" w:firstRow="0" w:lastRow="0" w:firstColumn="0" w:lastColumn="0" w:oddVBand="0" w:evenVBand="0" w:oddHBand="1" w:evenHBand="0" w:firstRowFirstColumn="0" w:firstRowLastColumn="0" w:lastRowFirstColumn="0" w:lastRowLastColumn="0"/>
              <w:rPr>
                <w:snapToGrid w:val="0"/>
              </w:rPr>
            </w:pPr>
            <w:r w:rsidRPr="00582659">
              <w:rPr>
                <w:snapToGrid w:val="0"/>
              </w:rPr>
              <w:t>1.14</w:t>
            </w:r>
          </w:p>
        </w:tc>
      </w:tr>
      <w:tr w:rsidR="00582659" w:rsidRPr="0054269E" w14:paraId="297533D6" w14:textId="77777777" w:rsidTr="002D1B93">
        <w:trPr>
          <w:trHeight w:val="175"/>
        </w:trPr>
        <w:tc>
          <w:tcPr>
            <w:cnfStyle w:val="001000000000" w:firstRow="0" w:lastRow="0" w:firstColumn="1" w:lastColumn="0" w:oddVBand="0" w:evenVBand="0" w:oddHBand="0" w:evenHBand="0" w:firstRowFirstColumn="0" w:firstRowLastColumn="0" w:lastRowFirstColumn="0" w:lastRowLastColumn="0"/>
            <w:tcW w:w="1134" w:type="dxa"/>
            <w:noWrap/>
          </w:tcPr>
          <w:p w14:paraId="3F5DAD83" w14:textId="163FCB6B" w:rsidR="00582659" w:rsidRPr="00582659" w:rsidRDefault="00582659" w:rsidP="00E3282A">
            <w:pPr>
              <w:pStyle w:val="Table"/>
              <w:spacing w:line="276" w:lineRule="auto"/>
              <w:rPr>
                <w:b w:val="0"/>
                <w:bCs w:val="0"/>
                <w:snapToGrid w:val="0"/>
              </w:rPr>
            </w:pPr>
            <w:r w:rsidRPr="00582659">
              <w:rPr>
                <w:b w:val="0"/>
                <w:bCs w:val="0"/>
                <w:snapToGrid w:val="0"/>
              </w:rPr>
              <w:t>Turbidity (NTU)</w:t>
            </w:r>
          </w:p>
        </w:tc>
        <w:tc>
          <w:tcPr>
            <w:tcW w:w="851" w:type="dxa"/>
          </w:tcPr>
          <w:p w14:paraId="07D64645" w14:textId="77777777" w:rsidR="00582659" w:rsidRPr="00582659" w:rsidRDefault="00582659" w:rsidP="003311CB">
            <w:pPr>
              <w:pStyle w:val="Table"/>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r w:rsidRPr="00582659">
              <w:rPr>
                <w:snapToGrid w:val="0"/>
              </w:rPr>
              <w:t>≤ 5</w:t>
            </w:r>
          </w:p>
        </w:tc>
        <w:tc>
          <w:tcPr>
            <w:tcW w:w="1417" w:type="dxa"/>
          </w:tcPr>
          <w:p w14:paraId="42528A13" w14:textId="77777777" w:rsidR="00582659" w:rsidRPr="00582659" w:rsidRDefault="00582659" w:rsidP="003311CB">
            <w:pPr>
              <w:pStyle w:val="Table"/>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r w:rsidRPr="00582659">
              <w:rPr>
                <w:snapToGrid w:val="0"/>
              </w:rPr>
              <w:t>-</w:t>
            </w:r>
          </w:p>
        </w:tc>
        <w:tc>
          <w:tcPr>
            <w:tcW w:w="1418" w:type="dxa"/>
          </w:tcPr>
          <w:p w14:paraId="7387DFE7" w14:textId="77777777" w:rsidR="00582659" w:rsidRPr="00582659" w:rsidRDefault="00582659" w:rsidP="003311CB">
            <w:pPr>
              <w:pStyle w:val="Table"/>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r w:rsidRPr="00582659">
              <w:rPr>
                <w:snapToGrid w:val="0"/>
              </w:rPr>
              <w:t>-</w:t>
            </w:r>
          </w:p>
        </w:tc>
        <w:tc>
          <w:tcPr>
            <w:tcW w:w="1417" w:type="dxa"/>
          </w:tcPr>
          <w:p w14:paraId="3EA59B6D" w14:textId="77777777" w:rsidR="00582659" w:rsidRPr="00582659" w:rsidRDefault="00582659" w:rsidP="003311CB">
            <w:pPr>
              <w:pStyle w:val="Table"/>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r w:rsidRPr="00582659">
              <w:rPr>
                <w:snapToGrid w:val="0"/>
              </w:rPr>
              <w:t>-</w:t>
            </w:r>
          </w:p>
        </w:tc>
        <w:tc>
          <w:tcPr>
            <w:tcW w:w="998" w:type="dxa"/>
          </w:tcPr>
          <w:p w14:paraId="72487DD6" w14:textId="77777777" w:rsidR="00582659" w:rsidRPr="00582659" w:rsidRDefault="00582659" w:rsidP="003311CB">
            <w:pPr>
              <w:pStyle w:val="Table"/>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r w:rsidRPr="00582659">
              <w:rPr>
                <w:snapToGrid w:val="0"/>
              </w:rPr>
              <w:t>-</w:t>
            </w:r>
          </w:p>
        </w:tc>
        <w:tc>
          <w:tcPr>
            <w:tcW w:w="1270" w:type="dxa"/>
          </w:tcPr>
          <w:p w14:paraId="62106164" w14:textId="77777777" w:rsidR="00582659" w:rsidRPr="00582659" w:rsidRDefault="00582659" w:rsidP="003311CB">
            <w:pPr>
              <w:pStyle w:val="Table"/>
              <w:spacing w:line="276" w:lineRule="auto"/>
              <w:jc w:val="center"/>
              <w:cnfStyle w:val="000000000000" w:firstRow="0" w:lastRow="0" w:firstColumn="0" w:lastColumn="0" w:oddVBand="0" w:evenVBand="0" w:oddHBand="0" w:evenHBand="0" w:firstRowFirstColumn="0" w:firstRowLastColumn="0" w:lastRowFirstColumn="0" w:lastRowLastColumn="0"/>
              <w:rPr>
                <w:snapToGrid w:val="0"/>
              </w:rPr>
            </w:pPr>
            <w:r w:rsidRPr="00582659">
              <w:rPr>
                <w:snapToGrid w:val="0"/>
              </w:rPr>
              <w:t>0.8</w:t>
            </w:r>
          </w:p>
        </w:tc>
      </w:tr>
    </w:tbl>
    <w:p w14:paraId="137149FE" w14:textId="18922017" w:rsidR="00582659" w:rsidRDefault="00582659" w:rsidP="003311CB">
      <w:pPr>
        <w:pStyle w:val="TableCaption"/>
        <w:spacing w:after="120" w:line="276" w:lineRule="auto"/>
        <w:ind w:left="1915" w:right="1800"/>
        <w:rPr>
          <w:b/>
          <w:u w:val="single"/>
        </w:rPr>
      </w:pPr>
      <w:r w:rsidRPr="00925C93">
        <w:t>Sources</w:t>
      </w:r>
      <w:r w:rsidRPr="00440A2D">
        <w:rPr>
          <w:szCs w:val="18"/>
        </w:rPr>
        <w:t>:</w:t>
      </w:r>
      <w:r>
        <w:rPr>
          <w:szCs w:val="18"/>
        </w:rPr>
        <w:t xml:space="preserve"> </w:t>
      </w:r>
      <w:r>
        <w:rPr>
          <w:lang w:val="en-SG" w:eastAsia="en-SG"/>
        </w:rPr>
        <w:t>Authors</w:t>
      </w:r>
    </w:p>
    <w:p w14:paraId="69B2B15F" w14:textId="77777777" w:rsidR="00FF32FA" w:rsidRDefault="00FF32FA" w:rsidP="003311CB">
      <w:pPr>
        <w:pStyle w:val="Abstract"/>
        <w:tabs>
          <w:tab w:val="left" w:pos="6379"/>
        </w:tabs>
        <w:spacing w:line="276" w:lineRule="auto"/>
        <w:ind w:left="0" w:right="-30"/>
        <w:rPr>
          <w:snapToGrid/>
          <w:sz w:val="24"/>
        </w:rPr>
      </w:pPr>
    </w:p>
    <w:p w14:paraId="50172203" w14:textId="09694033" w:rsidR="00FF32FA" w:rsidRDefault="002F457F" w:rsidP="003311CB">
      <w:pPr>
        <w:pStyle w:val="Abstract"/>
        <w:tabs>
          <w:tab w:val="left" w:pos="6379"/>
        </w:tabs>
        <w:spacing w:line="276" w:lineRule="auto"/>
        <w:ind w:left="0" w:right="-30"/>
        <w:rPr>
          <w:snapToGrid/>
          <w:sz w:val="24"/>
        </w:rPr>
      </w:pPr>
      <w:proofErr w:type="gramStart"/>
      <w:r>
        <w:rPr>
          <w:snapToGrid/>
          <w:sz w:val="24"/>
        </w:rPr>
        <w:t>According</w:t>
      </w:r>
      <w:proofErr w:type="gramEnd"/>
      <w:r>
        <w:rPr>
          <w:snapToGrid/>
          <w:sz w:val="24"/>
        </w:rPr>
        <w:t xml:space="preserve"> these comparisons, b</w:t>
      </w:r>
      <w:r w:rsidR="00FF32FA" w:rsidRPr="00FF32FA">
        <w:rPr>
          <w:snapToGrid/>
          <w:sz w:val="24"/>
        </w:rPr>
        <w:t xml:space="preserve">oth with the average and with absolute values, </w:t>
      </w:r>
      <w:r>
        <w:rPr>
          <w:snapToGrid/>
          <w:sz w:val="24"/>
        </w:rPr>
        <w:t>water exiting from GIDA meets</w:t>
      </w:r>
      <w:r w:rsidR="00FF32FA" w:rsidRPr="00FF32FA">
        <w:rPr>
          <w:snapToGrid/>
          <w:sz w:val="24"/>
        </w:rPr>
        <w:t xml:space="preserve"> </w:t>
      </w:r>
      <w:r>
        <w:rPr>
          <w:snapToGrid/>
          <w:sz w:val="24"/>
        </w:rPr>
        <w:t>the limits indicated in the proposal</w:t>
      </w:r>
      <w:r w:rsidR="00FF32FA" w:rsidRPr="00FF32FA">
        <w:rPr>
          <w:snapToGrid/>
          <w:sz w:val="24"/>
        </w:rPr>
        <w:t xml:space="preserve">.  </w:t>
      </w:r>
    </w:p>
    <w:p w14:paraId="5BE6249F" w14:textId="7291276F" w:rsidR="002F457F" w:rsidRDefault="002F457F" w:rsidP="003311CB">
      <w:pPr>
        <w:pStyle w:val="Abstract"/>
        <w:tabs>
          <w:tab w:val="left" w:pos="6379"/>
        </w:tabs>
        <w:spacing w:line="276" w:lineRule="auto"/>
        <w:ind w:left="0" w:right="-30"/>
        <w:rPr>
          <w:snapToGrid/>
          <w:sz w:val="24"/>
        </w:rPr>
      </w:pPr>
      <w:r>
        <w:rPr>
          <w:snapToGrid/>
          <w:sz w:val="24"/>
        </w:rPr>
        <w:t>More, t</w:t>
      </w:r>
      <w:r w:rsidR="00FF32FA" w:rsidRPr="00FF32FA">
        <w:rPr>
          <w:snapToGrid/>
          <w:sz w:val="24"/>
        </w:rPr>
        <w:t xml:space="preserve">he proposal, along with laying down minimum requirements for water quality, </w:t>
      </w:r>
      <w:r>
        <w:rPr>
          <w:snapToGrid/>
          <w:sz w:val="24"/>
        </w:rPr>
        <w:t>provided indication about the conduction of a</w:t>
      </w:r>
      <w:r w:rsidR="00FF32FA" w:rsidRPr="00FF32FA">
        <w:rPr>
          <w:snapToGrid/>
          <w:sz w:val="24"/>
        </w:rPr>
        <w:t xml:space="preserve"> specific risk management tasks for the safe use of reclaimed water</w:t>
      </w:r>
      <w:r>
        <w:rPr>
          <w:snapToGrid/>
          <w:sz w:val="24"/>
        </w:rPr>
        <w:t>. In fact, t</w:t>
      </w:r>
      <w:r w:rsidR="00FF32FA" w:rsidRPr="00FF32FA">
        <w:rPr>
          <w:snapToGrid/>
          <w:sz w:val="24"/>
        </w:rPr>
        <w:t xml:space="preserve">he </w:t>
      </w:r>
      <w:r w:rsidRPr="00FF32FA">
        <w:rPr>
          <w:snapToGrid/>
          <w:sz w:val="24"/>
        </w:rPr>
        <w:t>reclamation plant operator could set the risk management plan</w:t>
      </w:r>
      <w:r w:rsidR="00FF32FA" w:rsidRPr="00FF32FA">
        <w:rPr>
          <w:snapToGrid/>
          <w:sz w:val="24"/>
        </w:rPr>
        <w:t>.</w:t>
      </w:r>
    </w:p>
    <w:p w14:paraId="3F6DC928" w14:textId="5D92F69A" w:rsidR="00FF32FA" w:rsidRPr="00FF32FA" w:rsidRDefault="002F457F" w:rsidP="003311CB">
      <w:pPr>
        <w:pStyle w:val="Abstract"/>
        <w:tabs>
          <w:tab w:val="left" w:pos="6379"/>
        </w:tabs>
        <w:spacing w:line="276" w:lineRule="auto"/>
        <w:ind w:left="0" w:right="-30"/>
        <w:rPr>
          <w:snapToGrid/>
          <w:sz w:val="24"/>
        </w:rPr>
      </w:pPr>
      <w:r>
        <w:rPr>
          <w:snapToGrid/>
          <w:sz w:val="24"/>
        </w:rPr>
        <w:t xml:space="preserve">UEPEC issued a position paper </w:t>
      </w:r>
      <w:proofErr w:type="gramStart"/>
      <w:r>
        <w:rPr>
          <w:snapToGrid/>
          <w:sz w:val="24"/>
        </w:rPr>
        <w:t>in order to</w:t>
      </w:r>
      <w:proofErr w:type="gramEnd"/>
      <w:r>
        <w:rPr>
          <w:snapToGrid/>
          <w:sz w:val="24"/>
        </w:rPr>
        <w:t xml:space="preserve"> address about the proposal and its feasibility. After having validated the proposed quality limits, some remarks were issued about </w:t>
      </w:r>
      <w:r w:rsidR="00FF32FA" w:rsidRPr="00FF32FA">
        <w:rPr>
          <w:snapToGrid/>
          <w:sz w:val="24"/>
        </w:rPr>
        <w:t>the responsibility of food business operator that use reclaimed water within his productions (</w:t>
      </w:r>
      <w:proofErr w:type="gramStart"/>
      <w:r w:rsidR="00FF32FA" w:rsidRPr="00FF32FA">
        <w:rPr>
          <w:snapToGrid/>
          <w:sz w:val="24"/>
        </w:rPr>
        <w:t>i.e.</w:t>
      </w:r>
      <w:proofErr w:type="gramEnd"/>
      <w:r w:rsidR="00FF32FA" w:rsidRPr="00FF32FA">
        <w:rPr>
          <w:snapToGrid/>
          <w:sz w:val="24"/>
        </w:rPr>
        <w:t xml:space="preserve"> crops irrigation or water as food ingredient). Further indications for food operators </w:t>
      </w:r>
      <w:r>
        <w:rPr>
          <w:snapToGrid/>
          <w:sz w:val="24"/>
        </w:rPr>
        <w:t>in fact are considered crucial</w:t>
      </w:r>
      <w:r w:rsidR="00FF32FA" w:rsidRPr="00FF32FA">
        <w:rPr>
          <w:snapToGrid/>
          <w:sz w:val="24"/>
        </w:rPr>
        <w:t xml:space="preserve"> to push them to take into specific account the hazards linked to the use of reclaimed water (</w:t>
      </w:r>
      <w:proofErr w:type="gramStart"/>
      <w:r w:rsidR="00FF32FA" w:rsidRPr="00FF32FA">
        <w:rPr>
          <w:snapToGrid/>
          <w:sz w:val="24"/>
        </w:rPr>
        <w:t>in order to</w:t>
      </w:r>
      <w:proofErr w:type="gramEnd"/>
      <w:r w:rsidR="00FF32FA" w:rsidRPr="00FF32FA">
        <w:rPr>
          <w:snapToGrid/>
          <w:sz w:val="24"/>
        </w:rPr>
        <w:t xml:space="preserve"> further add eventually control points and analyses in the HACCP plan). It should be noted that, if the reclamation plant operator knows the destination of treated water could be easier for him to set the treatments </w:t>
      </w:r>
      <w:proofErr w:type="gramStart"/>
      <w:r w:rsidR="00FF32FA" w:rsidRPr="00FF32FA">
        <w:rPr>
          <w:snapToGrid/>
          <w:sz w:val="24"/>
        </w:rPr>
        <w:t>according</w:t>
      </w:r>
      <w:proofErr w:type="gramEnd"/>
      <w:r w:rsidR="00FF32FA" w:rsidRPr="00FF32FA">
        <w:rPr>
          <w:snapToGrid/>
          <w:sz w:val="24"/>
        </w:rPr>
        <w:t xml:space="preserve"> the requirements. In fact, a collaboration among reclaimed plant operator and food operators could create positive industrial symbiosis. At city level, this kind of collaboration can advance social relationships among the involved local actors, including surrounding neighborhoods.</w:t>
      </w:r>
    </w:p>
    <w:p w14:paraId="71CACDDB" w14:textId="77777777" w:rsidR="00FF32FA" w:rsidRPr="00FF32FA" w:rsidRDefault="00FF32FA" w:rsidP="003311CB">
      <w:pPr>
        <w:pStyle w:val="Abstract"/>
        <w:tabs>
          <w:tab w:val="left" w:pos="6379"/>
        </w:tabs>
        <w:spacing w:line="276" w:lineRule="auto"/>
        <w:ind w:right="-30"/>
        <w:rPr>
          <w:snapToGrid/>
          <w:sz w:val="24"/>
        </w:rPr>
      </w:pPr>
    </w:p>
    <w:p w14:paraId="0C4851F5" w14:textId="47AEF182" w:rsidR="00FF32FA" w:rsidRPr="00FF32FA" w:rsidRDefault="00FF32FA" w:rsidP="003311CB">
      <w:pPr>
        <w:pStyle w:val="Abstract"/>
        <w:tabs>
          <w:tab w:val="left" w:pos="6379"/>
        </w:tabs>
        <w:spacing w:line="276" w:lineRule="auto"/>
        <w:ind w:left="0" w:right="-30"/>
        <w:rPr>
          <w:b/>
          <w:bCs/>
          <w:snapToGrid/>
          <w:sz w:val="24"/>
        </w:rPr>
      </w:pPr>
      <w:r w:rsidRPr="00FF32FA">
        <w:rPr>
          <w:b/>
          <w:bCs/>
          <w:snapToGrid/>
          <w:sz w:val="24"/>
        </w:rPr>
        <w:t>4.</w:t>
      </w:r>
      <w:r w:rsidR="000D7748">
        <w:rPr>
          <w:b/>
          <w:bCs/>
          <w:snapToGrid/>
          <w:sz w:val="24"/>
        </w:rPr>
        <w:t xml:space="preserve"> </w:t>
      </w:r>
      <w:r w:rsidRPr="00FF32FA">
        <w:rPr>
          <w:b/>
          <w:bCs/>
          <w:snapToGrid/>
          <w:sz w:val="24"/>
        </w:rPr>
        <w:t>Conclusions</w:t>
      </w:r>
    </w:p>
    <w:p w14:paraId="1281F2F2" w14:textId="2B368DB0" w:rsidR="00EF0FD1" w:rsidRDefault="00FF32FA" w:rsidP="003311CB">
      <w:pPr>
        <w:pStyle w:val="Abstract"/>
        <w:tabs>
          <w:tab w:val="left" w:pos="6379"/>
        </w:tabs>
        <w:spacing w:line="276" w:lineRule="auto"/>
        <w:ind w:left="0" w:right="-30"/>
        <w:rPr>
          <w:snapToGrid/>
          <w:sz w:val="24"/>
        </w:rPr>
      </w:pPr>
      <w:r w:rsidRPr="00FF32FA">
        <w:rPr>
          <w:snapToGrid/>
          <w:sz w:val="24"/>
        </w:rPr>
        <w:t xml:space="preserve">This paper aims to outline the role of the </w:t>
      </w:r>
      <w:proofErr w:type="spellStart"/>
      <w:r w:rsidRPr="00FF32FA">
        <w:rPr>
          <w:snapToGrid/>
          <w:sz w:val="24"/>
        </w:rPr>
        <w:t>MoP</w:t>
      </w:r>
      <w:proofErr w:type="spellEnd"/>
      <w:r w:rsidRPr="00FF32FA">
        <w:rPr>
          <w:snapToGrid/>
          <w:sz w:val="24"/>
        </w:rPr>
        <w:t xml:space="preserve"> within the EUPCE, as well describing the recent evolution on EU legislation about reuse of treated wastewater. </w:t>
      </w:r>
      <w:r w:rsidR="00EF0FD1" w:rsidRPr="00EF0FD1">
        <w:rPr>
          <w:snapToGrid/>
          <w:sz w:val="24"/>
        </w:rPr>
        <w:t xml:space="preserve">The </w:t>
      </w:r>
      <w:r w:rsidR="00C44969" w:rsidRPr="00EF0FD1">
        <w:rPr>
          <w:snapToGrid/>
          <w:sz w:val="24"/>
        </w:rPr>
        <w:t>European Parliament voted the new Regulation</w:t>
      </w:r>
      <w:r w:rsidR="002F457F">
        <w:rPr>
          <w:snapToGrid/>
          <w:sz w:val="24"/>
        </w:rPr>
        <w:t xml:space="preserve"> in 2019 and it is expected to be </w:t>
      </w:r>
      <w:r w:rsidR="00C44969">
        <w:rPr>
          <w:snapToGrid/>
          <w:sz w:val="24"/>
        </w:rPr>
        <w:t>effective at member states level</w:t>
      </w:r>
      <w:r w:rsidR="002F457F">
        <w:rPr>
          <w:snapToGrid/>
          <w:sz w:val="24"/>
        </w:rPr>
        <w:t xml:space="preserve"> from June 2023</w:t>
      </w:r>
      <w:r w:rsidR="00EF0FD1" w:rsidRPr="00EF0FD1">
        <w:rPr>
          <w:snapToGrid/>
          <w:sz w:val="24"/>
        </w:rPr>
        <w:t xml:space="preserve">. </w:t>
      </w:r>
      <w:r w:rsidR="00C44969">
        <w:rPr>
          <w:snapToGrid/>
          <w:sz w:val="24"/>
        </w:rPr>
        <w:t xml:space="preserve">Along </w:t>
      </w:r>
      <w:r w:rsidR="00C44969">
        <w:rPr>
          <w:snapToGrid/>
          <w:sz w:val="24"/>
        </w:rPr>
        <w:lastRenderedPageBreak/>
        <w:t xml:space="preserve">the </w:t>
      </w:r>
      <w:proofErr w:type="spellStart"/>
      <w:r w:rsidR="00C44969">
        <w:rPr>
          <w:snapToGrid/>
          <w:sz w:val="24"/>
        </w:rPr>
        <w:t>h</w:t>
      </w:r>
      <w:r w:rsidR="00EF0FD1" w:rsidRPr="00EF0FD1">
        <w:rPr>
          <w:snapToGrid/>
          <w:sz w:val="24"/>
        </w:rPr>
        <w:t>armonised</w:t>
      </w:r>
      <w:proofErr w:type="spellEnd"/>
      <w:r w:rsidR="00EF0FD1" w:rsidRPr="00EF0FD1">
        <w:rPr>
          <w:snapToGrid/>
          <w:sz w:val="24"/>
        </w:rPr>
        <w:t xml:space="preserve"> minimum water quality requirements for the safe reuse of treated urban wastewa</w:t>
      </w:r>
      <w:r w:rsidR="00C44969">
        <w:rPr>
          <w:snapToGrid/>
          <w:sz w:val="24"/>
        </w:rPr>
        <w:t xml:space="preserve">ters in agricultural irrigation, the Regulation </w:t>
      </w:r>
      <w:proofErr w:type="gramStart"/>
      <w:r w:rsidR="00C44969">
        <w:rPr>
          <w:snapToGrid/>
          <w:sz w:val="24"/>
        </w:rPr>
        <w:t>took into account</w:t>
      </w:r>
      <w:proofErr w:type="gramEnd"/>
      <w:r w:rsidR="00C44969">
        <w:rPr>
          <w:snapToGrid/>
          <w:sz w:val="24"/>
        </w:rPr>
        <w:t xml:space="preserve"> suggestions came from public consultation and position papers (included the one proposed by EUPEC). In the Regulation, risk management is considered relevant </w:t>
      </w:r>
      <w:r w:rsidR="00EF0FD1" w:rsidRPr="00EF0FD1">
        <w:rPr>
          <w:snapToGrid/>
          <w:sz w:val="24"/>
        </w:rPr>
        <w:t>to assess and address potential additional health risks and possible environmental risks.</w:t>
      </w:r>
      <w:r w:rsidR="00C44969">
        <w:rPr>
          <w:snapToGrid/>
          <w:sz w:val="24"/>
        </w:rPr>
        <w:t xml:space="preserve"> </w:t>
      </w:r>
      <w:r w:rsidR="00EF0FD1" w:rsidRPr="00EF0FD1">
        <w:rPr>
          <w:snapToGrid/>
          <w:sz w:val="24"/>
        </w:rPr>
        <w:t xml:space="preserve">The new rules are to be situated in the context of the new Circular Economy Action Plan adopted in 2020, which includes the implementation of the new Regulation amongst Europe’s priorities for the circular economy. </w:t>
      </w:r>
    </w:p>
    <w:p w14:paraId="3F43211B" w14:textId="50C0F9E6" w:rsidR="00C44969" w:rsidRDefault="00C44969" w:rsidP="003311CB">
      <w:pPr>
        <w:pStyle w:val="Abstract"/>
        <w:tabs>
          <w:tab w:val="left" w:pos="6379"/>
        </w:tabs>
        <w:spacing w:line="276" w:lineRule="auto"/>
        <w:ind w:left="0" w:right="-30"/>
        <w:rPr>
          <w:snapToGrid/>
          <w:sz w:val="24"/>
        </w:rPr>
      </w:pPr>
      <w:r w:rsidRPr="00C44969">
        <w:rPr>
          <w:snapToGrid/>
          <w:sz w:val="24"/>
        </w:rPr>
        <w:t xml:space="preserve">Further development of this work will be to understand, at the city level and among agricultural </w:t>
      </w:r>
      <w:r>
        <w:rPr>
          <w:snapToGrid/>
          <w:sz w:val="24"/>
        </w:rPr>
        <w:t>operators</w:t>
      </w:r>
      <w:r w:rsidRPr="00C44969">
        <w:rPr>
          <w:snapToGrid/>
          <w:sz w:val="24"/>
        </w:rPr>
        <w:t xml:space="preserve">, the degree of acceptance of this regulation, </w:t>
      </w:r>
      <w:r>
        <w:rPr>
          <w:snapToGrid/>
          <w:sz w:val="24"/>
        </w:rPr>
        <w:t xml:space="preserve">together with </w:t>
      </w:r>
      <w:r w:rsidRPr="00C44969">
        <w:rPr>
          <w:snapToGrid/>
          <w:sz w:val="24"/>
        </w:rPr>
        <w:t>the perception of citizens and consumers.</w:t>
      </w:r>
      <w:r w:rsidR="00E3282A">
        <w:rPr>
          <w:snapToGrid/>
          <w:sz w:val="24"/>
        </w:rPr>
        <w:t xml:space="preserve"> Indeed, at the light of the recent critical water scarcity in Italy, due to the unusual high temperatures, the application of this regulation could represent a valid solution.  </w:t>
      </w:r>
    </w:p>
    <w:p w14:paraId="0E67AD6F" w14:textId="77777777" w:rsidR="00C44969" w:rsidRDefault="00C44969" w:rsidP="003311CB">
      <w:pPr>
        <w:pStyle w:val="Abstract"/>
        <w:tabs>
          <w:tab w:val="left" w:pos="6379"/>
        </w:tabs>
        <w:spacing w:line="276" w:lineRule="auto"/>
        <w:ind w:left="0" w:right="-30"/>
        <w:rPr>
          <w:snapToGrid/>
          <w:sz w:val="24"/>
        </w:rPr>
      </w:pPr>
    </w:p>
    <w:p w14:paraId="66E67147" w14:textId="77777777" w:rsidR="00C44969" w:rsidRDefault="00C44969" w:rsidP="003311CB">
      <w:pPr>
        <w:pStyle w:val="Abstract"/>
        <w:tabs>
          <w:tab w:val="left" w:pos="6379"/>
        </w:tabs>
        <w:spacing w:line="276" w:lineRule="auto"/>
        <w:ind w:left="0" w:right="-30"/>
        <w:rPr>
          <w:snapToGrid/>
          <w:sz w:val="24"/>
        </w:rPr>
      </w:pPr>
    </w:p>
    <w:p w14:paraId="3EEAE086" w14:textId="77777777" w:rsidR="00FF32FA" w:rsidRPr="00403A9D" w:rsidRDefault="00FF32FA" w:rsidP="003311CB">
      <w:pPr>
        <w:pStyle w:val="Abstract"/>
        <w:tabs>
          <w:tab w:val="left" w:pos="6379"/>
        </w:tabs>
        <w:spacing w:line="276" w:lineRule="auto"/>
        <w:ind w:left="0" w:right="-30"/>
        <w:rPr>
          <w:b/>
          <w:bCs/>
          <w:snapToGrid/>
          <w:sz w:val="24"/>
        </w:rPr>
      </w:pPr>
      <w:r w:rsidRPr="00403A9D">
        <w:rPr>
          <w:b/>
          <w:bCs/>
          <w:snapToGrid/>
          <w:sz w:val="24"/>
        </w:rPr>
        <w:t>References</w:t>
      </w:r>
    </w:p>
    <w:p w14:paraId="6866152C" w14:textId="77777777" w:rsidR="00FF32FA" w:rsidRPr="00E3282A" w:rsidRDefault="00FF32FA" w:rsidP="003311CB">
      <w:pPr>
        <w:pStyle w:val="Abstract"/>
        <w:tabs>
          <w:tab w:val="left" w:pos="6379"/>
        </w:tabs>
        <w:spacing w:line="276" w:lineRule="auto"/>
        <w:ind w:left="0" w:right="-30"/>
        <w:rPr>
          <w:snapToGrid/>
          <w:sz w:val="22"/>
          <w:szCs w:val="18"/>
        </w:rPr>
      </w:pPr>
      <w:proofErr w:type="spellStart"/>
      <w:r w:rsidRPr="00E3282A">
        <w:rPr>
          <w:snapToGrid/>
          <w:sz w:val="22"/>
          <w:szCs w:val="18"/>
        </w:rPr>
        <w:t>Chertow</w:t>
      </w:r>
      <w:proofErr w:type="spellEnd"/>
      <w:r w:rsidRPr="00E3282A">
        <w:rPr>
          <w:snapToGrid/>
          <w:sz w:val="22"/>
          <w:szCs w:val="18"/>
        </w:rPr>
        <w:t xml:space="preserve"> M. R., 2000. Industrial symbiosis: literature and taxonomy. Annual review of energy and the environment, 25(1), pp. 313-337.</w:t>
      </w:r>
    </w:p>
    <w:p w14:paraId="2F472A94" w14:textId="77777777"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Directive 2000/60/EC. Water Framework Directive.</w:t>
      </w:r>
    </w:p>
    <w:p w14:paraId="58393154" w14:textId="77777777"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Directive 1998/83/EC. Drinking Water Directive.</w:t>
      </w:r>
    </w:p>
    <w:p w14:paraId="25263AE2" w14:textId="77777777"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Directive 2006/7/EC. Bathing water quality.</w:t>
      </w:r>
    </w:p>
    <w:p w14:paraId="46ADC200" w14:textId="77777777"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Directive 2006/118/EC. Groundwater.</w:t>
      </w:r>
    </w:p>
    <w:p w14:paraId="12F841EF" w14:textId="77777777"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 xml:space="preserve">Directive 91/271/EC. Urban </w:t>
      </w:r>
      <w:proofErr w:type="gramStart"/>
      <w:r w:rsidRPr="00E3282A">
        <w:rPr>
          <w:snapToGrid/>
          <w:sz w:val="22"/>
          <w:szCs w:val="18"/>
        </w:rPr>
        <w:t>Waste Water</w:t>
      </w:r>
      <w:proofErr w:type="gramEnd"/>
      <w:r w:rsidRPr="00E3282A">
        <w:rPr>
          <w:snapToGrid/>
          <w:sz w:val="22"/>
          <w:szCs w:val="18"/>
        </w:rPr>
        <w:t xml:space="preserve"> Treatment. </w:t>
      </w:r>
    </w:p>
    <w:p w14:paraId="59062FAF" w14:textId="77777777"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 xml:space="preserve">Ellen MacArthur Foundation, 2015. Growth </w:t>
      </w:r>
      <w:proofErr w:type="gramStart"/>
      <w:r w:rsidRPr="00E3282A">
        <w:rPr>
          <w:snapToGrid/>
          <w:sz w:val="22"/>
          <w:szCs w:val="18"/>
        </w:rPr>
        <w:t>within:</w:t>
      </w:r>
      <w:proofErr w:type="gramEnd"/>
      <w:r w:rsidRPr="00E3282A">
        <w:rPr>
          <w:snapToGrid/>
          <w:sz w:val="22"/>
          <w:szCs w:val="18"/>
        </w:rPr>
        <w:t xml:space="preserve"> a circular economy vision for a competitive Europe. </w:t>
      </w:r>
    </w:p>
    <w:p w14:paraId="5D603FD0" w14:textId="77777777"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 xml:space="preserve">European Commission, 2018. Proposal for a Regulation of the European Parliament and of the Council on minimum requirements for water reuse. </w:t>
      </w:r>
    </w:p>
    <w:p w14:paraId="467D0068" w14:textId="77777777"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 xml:space="preserve">European Commission, 2018. Working document Impact Assessment accompanying the document Proposal for a Regulation of the European Parliament and of the Council on minimum requirements for water reuse. </w:t>
      </w:r>
    </w:p>
    <w:p w14:paraId="131BDBB4" w14:textId="77777777" w:rsidR="00EF0FD1"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 xml:space="preserve">European Commission, 2015. </w:t>
      </w:r>
    </w:p>
    <w:p w14:paraId="44858354" w14:textId="3B4F6132"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lastRenderedPageBreak/>
        <w:t xml:space="preserve">Communication from the Commission to the European Parliament, the Council, the European Economic and Social Committee and the Committee of the Regions. Closing the loop - An EU action plan for the Circular Economy. </w:t>
      </w:r>
    </w:p>
    <w:p w14:paraId="65FD8D66" w14:textId="6F509DEB" w:rsidR="00EF0FD1"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 xml:space="preserve">European Commission, 2012. Communication from the Commission to the European Parliament, the Council, the European Economic and Social Committee and the Committee of the Regions: A Blueprint to Safeguard Europe's Water Resources. </w:t>
      </w:r>
    </w:p>
    <w:p w14:paraId="52F95CF5" w14:textId="4B267212"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 xml:space="preserve">European Commission – DG ENV, 2015. </w:t>
      </w:r>
      <w:proofErr w:type="spellStart"/>
      <w:r w:rsidRPr="00E3282A">
        <w:rPr>
          <w:snapToGrid/>
          <w:sz w:val="22"/>
          <w:szCs w:val="18"/>
        </w:rPr>
        <w:t>Optimising</w:t>
      </w:r>
      <w:proofErr w:type="spellEnd"/>
      <w:r w:rsidRPr="00E3282A">
        <w:rPr>
          <w:snapToGrid/>
          <w:sz w:val="22"/>
          <w:szCs w:val="18"/>
        </w:rPr>
        <w:t xml:space="preserve"> water reuse in the EU. </w:t>
      </w:r>
    </w:p>
    <w:p w14:paraId="43700709" w14:textId="77777777"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 xml:space="preserve">European Commission - DG Internal Policies of the Union, 2006. Economic and Scientific Policy Status of Implementation of EU Environmental Laws in Italy. </w:t>
      </w:r>
    </w:p>
    <w:p w14:paraId="3BCAAA8E" w14:textId="77777777"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lang w:val="it-IT"/>
        </w:rPr>
        <w:t xml:space="preserve">Ghisellini P., </w:t>
      </w:r>
      <w:proofErr w:type="spellStart"/>
      <w:r w:rsidRPr="00E3282A">
        <w:rPr>
          <w:snapToGrid/>
          <w:sz w:val="22"/>
          <w:szCs w:val="18"/>
          <w:lang w:val="it-IT"/>
        </w:rPr>
        <w:t>Cialani</w:t>
      </w:r>
      <w:proofErr w:type="spellEnd"/>
      <w:r w:rsidRPr="00E3282A">
        <w:rPr>
          <w:snapToGrid/>
          <w:sz w:val="22"/>
          <w:szCs w:val="18"/>
          <w:lang w:val="it-IT"/>
        </w:rPr>
        <w:t xml:space="preserve"> C., </w:t>
      </w:r>
      <w:proofErr w:type="spellStart"/>
      <w:r w:rsidRPr="00E3282A">
        <w:rPr>
          <w:snapToGrid/>
          <w:sz w:val="22"/>
          <w:szCs w:val="18"/>
          <w:lang w:val="it-IT"/>
        </w:rPr>
        <w:t>Ulgiati</w:t>
      </w:r>
      <w:proofErr w:type="spellEnd"/>
      <w:r w:rsidRPr="00E3282A">
        <w:rPr>
          <w:snapToGrid/>
          <w:sz w:val="22"/>
          <w:szCs w:val="18"/>
          <w:lang w:val="it-IT"/>
        </w:rPr>
        <w:t xml:space="preserve"> S., 2016. </w:t>
      </w:r>
      <w:r w:rsidRPr="00E3282A">
        <w:rPr>
          <w:snapToGrid/>
          <w:sz w:val="22"/>
          <w:szCs w:val="18"/>
        </w:rPr>
        <w:t xml:space="preserve">A Review on Circular Economy: </w:t>
      </w:r>
      <w:proofErr w:type="gramStart"/>
      <w:r w:rsidRPr="00E3282A">
        <w:rPr>
          <w:snapToGrid/>
          <w:sz w:val="22"/>
          <w:szCs w:val="18"/>
        </w:rPr>
        <w:t>the</w:t>
      </w:r>
      <w:proofErr w:type="gramEnd"/>
      <w:r w:rsidRPr="00E3282A">
        <w:rPr>
          <w:snapToGrid/>
          <w:sz w:val="22"/>
          <w:szCs w:val="18"/>
        </w:rPr>
        <w:t xml:space="preserve"> Expected Transition to a Balanced Interplay of Environmental and Economic Systems, Journal of Cleaner Production, 114, 11-32.</w:t>
      </w:r>
    </w:p>
    <w:p w14:paraId="11059157" w14:textId="4E40E647" w:rsidR="00C44969" w:rsidRPr="00E3282A" w:rsidRDefault="00F35D41" w:rsidP="003311CB">
      <w:pPr>
        <w:pStyle w:val="Abstract"/>
        <w:tabs>
          <w:tab w:val="left" w:pos="6379"/>
        </w:tabs>
        <w:spacing w:line="276" w:lineRule="auto"/>
        <w:ind w:left="0" w:right="-30"/>
        <w:rPr>
          <w:snapToGrid/>
          <w:sz w:val="22"/>
          <w:szCs w:val="18"/>
        </w:rPr>
      </w:pPr>
      <w:hyperlink r:id="rId7" w:history="1">
        <w:r w:rsidR="00C44969" w:rsidRPr="00E3282A">
          <w:rPr>
            <w:rStyle w:val="Collegamentoipertestuale"/>
            <w:snapToGrid/>
            <w:sz w:val="22"/>
            <w:szCs w:val="18"/>
          </w:rPr>
          <w:t>https://ec.europa.eu/environment/water/reuse.htm</w:t>
        </w:r>
      </w:hyperlink>
      <w:r w:rsidR="00C44969" w:rsidRPr="00E3282A">
        <w:rPr>
          <w:snapToGrid/>
          <w:sz w:val="22"/>
          <w:szCs w:val="18"/>
        </w:rPr>
        <w:t xml:space="preserve"> (last visited 14.06.2022)</w:t>
      </w:r>
    </w:p>
    <w:p w14:paraId="68FDCB98" w14:textId="77777777" w:rsidR="00FF32FA" w:rsidRPr="00E3282A" w:rsidRDefault="00FF32FA" w:rsidP="003311CB">
      <w:pPr>
        <w:pStyle w:val="Abstract"/>
        <w:tabs>
          <w:tab w:val="left" w:pos="6379"/>
        </w:tabs>
        <w:spacing w:line="276" w:lineRule="auto"/>
        <w:ind w:left="0" w:right="-30"/>
        <w:rPr>
          <w:snapToGrid/>
          <w:sz w:val="22"/>
          <w:szCs w:val="18"/>
        </w:rPr>
      </w:pPr>
      <w:proofErr w:type="spellStart"/>
      <w:r w:rsidRPr="00E3282A">
        <w:rPr>
          <w:snapToGrid/>
          <w:sz w:val="22"/>
          <w:szCs w:val="18"/>
        </w:rPr>
        <w:t>Kirchherr</w:t>
      </w:r>
      <w:proofErr w:type="spellEnd"/>
      <w:r w:rsidRPr="00E3282A">
        <w:rPr>
          <w:snapToGrid/>
          <w:sz w:val="22"/>
          <w:szCs w:val="18"/>
        </w:rPr>
        <w:t xml:space="preserve"> J., </w:t>
      </w:r>
      <w:proofErr w:type="spellStart"/>
      <w:r w:rsidRPr="00E3282A">
        <w:rPr>
          <w:snapToGrid/>
          <w:sz w:val="22"/>
          <w:szCs w:val="18"/>
        </w:rPr>
        <w:t>Reike</w:t>
      </w:r>
      <w:proofErr w:type="spellEnd"/>
      <w:r w:rsidRPr="00E3282A">
        <w:rPr>
          <w:snapToGrid/>
          <w:sz w:val="22"/>
          <w:szCs w:val="18"/>
        </w:rPr>
        <w:t xml:space="preserve"> D., </w:t>
      </w:r>
      <w:proofErr w:type="spellStart"/>
      <w:r w:rsidRPr="00E3282A">
        <w:rPr>
          <w:snapToGrid/>
          <w:sz w:val="22"/>
          <w:szCs w:val="18"/>
        </w:rPr>
        <w:t>Hekkert</w:t>
      </w:r>
      <w:proofErr w:type="spellEnd"/>
      <w:r w:rsidRPr="00E3282A">
        <w:rPr>
          <w:snapToGrid/>
          <w:sz w:val="22"/>
          <w:szCs w:val="18"/>
        </w:rPr>
        <w:t xml:space="preserve"> M., 2017. Conceptualizing the circular economy: An analysis of 114 definitions Resources, Conservation &amp; Recycling 127, 221–232.</w:t>
      </w:r>
    </w:p>
    <w:p w14:paraId="6B788765" w14:textId="77777777" w:rsidR="00FF32FA" w:rsidRPr="00E3282A" w:rsidRDefault="00FF32FA" w:rsidP="003311CB">
      <w:pPr>
        <w:pStyle w:val="Abstract"/>
        <w:tabs>
          <w:tab w:val="left" w:pos="6379"/>
        </w:tabs>
        <w:spacing w:line="276" w:lineRule="auto"/>
        <w:ind w:left="0" w:right="-30"/>
        <w:rPr>
          <w:snapToGrid/>
          <w:sz w:val="22"/>
          <w:szCs w:val="18"/>
        </w:rPr>
      </w:pPr>
      <w:r w:rsidRPr="00E3282A">
        <w:rPr>
          <w:snapToGrid/>
          <w:sz w:val="22"/>
          <w:szCs w:val="18"/>
        </w:rPr>
        <w:t xml:space="preserve">Italian Legislative Decree 152/2006 “Norms Concerning the Environment”. </w:t>
      </w:r>
    </w:p>
    <w:p w14:paraId="09EF0D3B" w14:textId="77777777" w:rsidR="00FF32FA" w:rsidRPr="00E3282A" w:rsidRDefault="00FF32FA" w:rsidP="003311CB">
      <w:pPr>
        <w:pStyle w:val="Abstract"/>
        <w:tabs>
          <w:tab w:val="left" w:pos="6379"/>
        </w:tabs>
        <w:spacing w:line="276" w:lineRule="auto"/>
        <w:ind w:left="0" w:right="-30"/>
        <w:rPr>
          <w:snapToGrid/>
          <w:sz w:val="22"/>
          <w:szCs w:val="18"/>
          <w:lang w:val="it-IT"/>
        </w:rPr>
      </w:pPr>
      <w:proofErr w:type="spellStart"/>
      <w:r w:rsidRPr="00E3282A">
        <w:rPr>
          <w:snapToGrid/>
          <w:sz w:val="22"/>
          <w:szCs w:val="18"/>
          <w:lang w:val="it-IT"/>
        </w:rPr>
        <w:t>Italian</w:t>
      </w:r>
      <w:proofErr w:type="spellEnd"/>
      <w:r w:rsidRPr="00E3282A">
        <w:rPr>
          <w:snapToGrid/>
          <w:sz w:val="22"/>
          <w:szCs w:val="18"/>
          <w:lang w:val="it-IT"/>
        </w:rPr>
        <w:t xml:space="preserve"> </w:t>
      </w:r>
      <w:proofErr w:type="spellStart"/>
      <w:r w:rsidRPr="00E3282A">
        <w:rPr>
          <w:snapToGrid/>
          <w:sz w:val="22"/>
          <w:szCs w:val="18"/>
          <w:lang w:val="it-IT"/>
        </w:rPr>
        <w:t>Ministerial</w:t>
      </w:r>
      <w:proofErr w:type="spellEnd"/>
      <w:r w:rsidRPr="00E3282A">
        <w:rPr>
          <w:snapToGrid/>
          <w:sz w:val="22"/>
          <w:szCs w:val="18"/>
          <w:lang w:val="it-IT"/>
        </w:rPr>
        <w:t xml:space="preserve"> </w:t>
      </w:r>
      <w:proofErr w:type="spellStart"/>
      <w:r w:rsidRPr="00E3282A">
        <w:rPr>
          <w:snapToGrid/>
          <w:sz w:val="22"/>
          <w:szCs w:val="18"/>
          <w:lang w:val="it-IT"/>
        </w:rPr>
        <w:t>Decree</w:t>
      </w:r>
      <w:proofErr w:type="spellEnd"/>
      <w:r w:rsidRPr="00E3282A">
        <w:rPr>
          <w:snapToGrid/>
          <w:sz w:val="22"/>
          <w:szCs w:val="18"/>
          <w:lang w:val="it-IT"/>
        </w:rPr>
        <w:t xml:space="preserve"> n. 185/2003. Regolamento recante norme tecniche per il riutilizzo delle acque reflue.</w:t>
      </w:r>
    </w:p>
    <w:p w14:paraId="43C0DA8F" w14:textId="77777777" w:rsidR="00FF32FA" w:rsidRPr="0093219A" w:rsidRDefault="00FF32FA" w:rsidP="003311CB">
      <w:pPr>
        <w:pStyle w:val="Abstract"/>
        <w:tabs>
          <w:tab w:val="left" w:pos="6379"/>
        </w:tabs>
        <w:spacing w:line="276" w:lineRule="auto"/>
        <w:ind w:right="-30"/>
        <w:rPr>
          <w:snapToGrid/>
          <w:sz w:val="24"/>
          <w:lang w:val="it-IT"/>
        </w:rPr>
      </w:pPr>
    </w:p>
    <w:p w14:paraId="588D6CF9" w14:textId="77777777" w:rsidR="00FF32FA" w:rsidRPr="00403A9D" w:rsidRDefault="00FF32FA" w:rsidP="003311CB">
      <w:pPr>
        <w:pStyle w:val="Abstract"/>
        <w:tabs>
          <w:tab w:val="left" w:pos="6379"/>
        </w:tabs>
        <w:spacing w:line="276" w:lineRule="auto"/>
        <w:ind w:left="0" w:right="-30"/>
        <w:rPr>
          <w:b/>
          <w:bCs/>
          <w:snapToGrid/>
          <w:sz w:val="24"/>
        </w:rPr>
      </w:pPr>
      <w:r w:rsidRPr="00403A9D">
        <w:rPr>
          <w:b/>
          <w:bCs/>
          <w:snapToGrid/>
          <w:sz w:val="24"/>
        </w:rPr>
        <w:t>Disclaimer</w:t>
      </w:r>
    </w:p>
    <w:p w14:paraId="79056AD0" w14:textId="286B79B3" w:rsidR="00FF32FA" w:rsidRDefault="00FF32FA" w:rsidP="00E3282A">
      <w:pPr>
        <w:pStyle w:val="Abstract"/>
        <w:tabs>
          <w:tab w:val="left" w:pos="6379"/>
        </w:tabs>
        <w:spacing w:line="276" w:lineRule="auto"/>
        <w:ind w:left="0" w:right="-30"/>
        <w:rPr>
          <w:b/>
          <w:bCs/>
          <w:snapToGrid/>
          <w:sz w:val="24"/>
        </w:rPr>
      </w:pPr>
      <w:r w:rsidRPr="00FF32FA">
        <w:rPr>
          <w:snapToGrid/>
          <w:sz w:val="24"/>
        </w:rPr>
        <w:t>The views expressed herein are those of the authors and therefore not necessarily reflect the official opinion of the European C</w:t>
      </w:r>
      <w:r w:rsidR="00C44969">
        <w:rPr>
          <w:snapToGrid/>
          <w:sz w:val="24"/>
        </w:rPr>
        <w:t>ommission</w:t>
      </w:r>
      <w:r w:rsidR="00E3282A">
        <w:rPr>
          <w:snapToGrid/>
          <w:sz w:val="24"/>
        </w:rPr>
        <w:t xml:space="preserve">. </w:t>
      </w:r>
    </w:p>
    <w:sectPr w:rsidR="00FF32FA"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30FA" w14:textId="77777777" w:rsidR="002833FE" w:rsidRDefault="002833FE">
      <w:pPr>
        <w:spacing w:line="240" w:lineRule="auto"/>
      </w:pPr>
      <w:r>
        <w:separator/>
      </w:r>
    </w:p>
  </w:endnote>
  <w:endnote w:type="continuationSeparator" w:id="0">
    <w:p w14:paraId="4A651297" w14:textId="77777777" w:rsidR="002833FE" w:rsidRDefault="00283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erif">
    <w:altName w:val="Times New Roman"/>
    <w:panose1 w:val="020B0604020202020204"/>
    <w:charset w:val="00"/>
    <w:family w:val="auto"/>
    <w:pitch w:val="variable"/>
    <w:sig w:usb0="00000001"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E3282A">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319B" w14:textId="77777777" w:rsidR="002833FE" w:rsidRDefault="002833FE">
      <w:pPr>
        <w:spacing w:line="240" w:lineRule="auto"/>
      </w:pPr>
      <w:r>
        <w:separator/>
      </w:r>
    </w:p>
  </w:footnote>
  <w:footnote w:type="continuationSeparator" w:id="0">
    <w:p w14:paraId="3886AC4D" w14:textId="77777777" w:rsidR="002833FE" w:rsidRDefault="00283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60128030" w:rsidR="00A138D7" w:rsidRPr="007B0B49" w:rsidRDefault="00566851" w:rsidP="007B0B49">
    <w:pPr>
      <w:pStyle w:val="Intestazione"/>
      <w:tabs>
        <w:tab w:val="clear" w:pos="4320"/>
        <w:tab w:val="center" w:pos="3600"/>
      </w:tabs>
      <w:spacing w:after="280" w:line="180" w:lineRule="exact"/>
      <w:rPr>
        <w:i/>
        <w:sz w:val="18"/>
        <w:lang w:val="it-IT"/>
      </w:rPr>
    </w:pPr>
    <w:r>
      <w:rPr>
        <w:noProof/>
        <w:sz w:val="18"/>
        <w:lang w:val="it-IT" w:eastAsia="zh-TW"/>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7B0B49">
      <w:rPr>
        <w:rStyle w:val="Numeropagina"/>
        <w:sz w:val="18"/>
        <w:lang w:val="it-IT"/>
      </w:rPr>
      <w:instrText xml:space="preserve">PAGE  </w:instrText>
    </w:r>
    <w:r w:rsidR="00A56CDE" w:rsidRPr="000E2F27">
      <w:rPr>
        <w:rStyle w:val="Numeropagina"/>
        <w:sz w:val="18"/>
      </w:rPr>
      <w:fldChar w:fldCharType="separate"/>
    </w:r>
    <w:r w:rsidR="00E3282A" w:rsidRPr="005046EF">
      <w:rPr>
        <w:rStyle w:val="Numeropagina"/>
        <w:noProof/>
        <w:sz w:val="18"/>
        <w:lang w:val="it-IT"/>
      </w:rPr>
      <w:t>6</w:t>
    </w:r>
    <w:r w:rsidR="00A56CDE" w:rsidRPr="000E2F27">
      <w:rPr>
        <w:rStyle w:val="Numeropagina"/>
        <w:sz w:val="18"/>
      </w:rPr>
      <w:fldChar w:fldCharType="end"/>
    </w:r>
    <w:r w:rsidR="00A56CDE" w:rsidRPr="007B0B49">
      <w:rPr>
        <w:rStyle w:val="Numeropagina"/>
        <w:sz w:val="1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2D3F1D3C" w:rsidR="00A138D7" w:rsidRPr="004B3E4B" w:rsidRDefault="00566851" w:rsidP="004B3E4B">
    <w:pPr>
      <w:pStyle w:val="Intestazione"/>
      <w:tabs>
        <w:tab w:val="clear" w:pos="4320"/>
        <w:tab w:val="clear" w:pos="8640"/>
        <w:tab w:val="center" w:pos="3600"/>
        <w:tab w:val="right" w:pos="7200"/>
      </w:tabs>
      <w:spacing w:after="280" w:line="180" w:lineRule="exact"/>
      <w:rPr>
        <w:rStyle w:val="Numeropagina"/>
        <w:i/>
        <w:noProof/>
        <w:sz w:val="18"/>
        <w:lang w:val="en-SG" w:eastAsia="en-SG"/>
      </w:rPr>
    </w:pPr>
    <w:r>
      <w:rPr>
        <w:noProof/>
        <w:lang w:val="it-IT" w:eastAsia="zh-TW"/>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B3E4B" w:rsidRPr="004B3E4B">
      <w:rPr>
        <w:i/>
        <w:noProof/>
        <w:sz w:val="18"/>
        <w:lang w:val="en-SG" w:eastAsia="en-SG"/>
      </w:rPr>
      <w:t>Closing the cycle by reusing treated wastewater: the role of Prato in the European debate on Circular Economy</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E3282A">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zh-TW"/>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12D75"/>
    <w:multiLevelType w:val="hybridMultilevel"/>
    <w:tmpl w:val="A52291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1" w15:restartNumberingAfterBreak="0">
    <w:nsid w:val="67A168F5"/>
    <w:multiLevelType w:val="hybridMultilevel"/>
    <w:tmpl w:val="B0EA9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832866581">
    <w:abstractNumId w:val="22"/>
  </w:num>
  <w:num w:numId="2" w16cid:durableId="1067142858">
    <w:abstractNumId w:val="18"/>
  </w:num>
  <w:num w:numId="3" w16cid:durableId="174157267">
    <w:abstractNumId w:val="16"/>
  </w:num>
  <w:num w:numId="4" w16cid:durableId="158887958">
    <w:abstractNumId w:val="9"/>
  </w:num>
  <w:num w:numId="5" w16cid:durableId="173109525">
    <w:abstractNumId w:val="23"/>
  </w:num>
  <w:num w:numId="6" w16cid:durableId="1461925182">
    <w:abstractNumId w:val="10"/>
  </w:num>
  <w:num w:numId="7" w16cid:durableId="908536469">
    <w:abstractNumId w:val="5"/>
  </w:num>
  <w:num w:numId="8" w16cid:durableId="928270005">
    <w:abstractNumId w:val="11"/>
  </w:num>
  <w:num w:numId="9" w16cid:durableId="1021206439">
    <w:abstractNumId w:val="12"/>
  </w:num>
  <w:num w:numId="10" w16cid:durableId="961304444">
    <w:abstractNumId w:val="1"/>
  </w:num>
  <w:num w:numId="11" w16cid:durableId="15907753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6059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9043335">
    <w:abstractNumId w:val="13"/>
  </w:num>
  <w:num w:numId="14" w16cid:durableId="19413752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94883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2877321">
    <w:abstractNumId w:val="4"/>
  </w:num>
  <w:num w:numId="17" w16cid:durableId="608901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28494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4100046">
    <w:abstractNumId w:val="19"/>
  </w:num>
  <w:num w:numId="20" w16cid:durableId="2125684527">
    <w:abstractNumId w:val="19"/>
  </w:num>
  <w:num w:numId="21" w16cid:durableId="1828980510">
    <w:abstractNumId w:val="19"/>
  </w:num>
  <w:num w:numId="22" w16cid:durableId="1080980865">
    <w:abstractNumId w:val="10"/>
  </w:num>
  <w:num w:numId="23" w16cid:durableId="1889608595">
    <w:abstractNumId w:val="10"/>
  </w:num>
  <w:num w:numId="24" w16cid:durableId="693650873">
    <w:abstractNumId w:val="0"/>
  </w:num>
  <w:num w:numId="25" w16cid:durableId="1541088022">
    <w:abstractNumId w:val="6"/>
  </w:num>
  <w:num w:numId="26" w16cid:durableId="31465167">
    <w:abstractNumId w:val="3"/>
  </w:num>
  <w:num w:numId="27" w16cid:durableId="10769108">
    <w:abstractNumId w:val="14"/>
  </w:num>
  <w:num w:numId="28" w16cid:durableId="1949702787">
    <w:abstractNumId w:val="2"/>
  </w:num>
  <w:num w:numId="29" w16cid:durableId="1841043370">
    <w:abstractNumId w:val="8"/>
  </w:num>
  <w:num w:numId="30" w16cid:durableId="1821920408">
    <w:abstractNumId w:val="10"/>
  </w:num>
  <w:num w:numId="31" w16cid:durableId="476577800">
    <w:abstractNumId w:val="10"/>
  </w:num>
  <w:num w:numId="32" w16cid:durableId="431780628">
    <w:abstractNumId w:val="10"/>
  </w:num>
  <w:num w:numId="33" w16cid:durableId="42758467">
    <w:abstractNumId w:val="10"/>
  </w:num>
  <w:num w:numId="34" w16cid:durableId="426073140">
    <w:abstractNumId w:val="10"/>
  </w:num>
  <w:num w:numId="35" w16cid:durableId="970940707">
    <w:abstractNumId w:val="10"/>
  </w:num>
  <w:num w:numId="36" w16cid:durableId="1158418566">
    <w:abstractNumId w:val="10"/>
  </w:num>
  <w:num w:numId="37" w16cid:durableId="159855934">
    <w:abstractNumId w:val="10"/>
  </w:num>
  <w:num w:numId="38" w16cid:durableId="748624095">
    <w:abstractNumId w:val="10"/>
    <w:lvlOverride w:ilvl="0">
      <w:startOverride w:val="1"/>
    </w:lvlOverride>
  </w:num>
  <w:num w:numId="39" w16cid:durableId="1931892002">
    <w:abstractNumId w:val="7"/>
  </w:num>
  <w:num w:numId="40" w16cid:durableId="198930800">
    <w:abstractNumId w:val="10"/>
  </w:num>
  <w:num w:numId="41" w16cid:durableId="1141995250">
    <w:abstractNumId w:val="10"/>
  </w:num>
  <w:num w:numId="42" w16cid:durableId="1033072879">
    <w:abstractNumId w:val="10"/>
  </w:num>
  <w:num w:numId="43" w16cid:durableId="340468714">
    <w:abstractNumId w:val="17"/>
  </w:num>
  <w:num w:numId="44" w16cid:durableId="172255990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4334"/>
    <w:rsid w:val="000343A6"/>
    <w:rsid w:val="000358C0"/>
    <w:rsid w:val="00041C51"/>
    <w:rsid w:val="00054B55"/>
    <w:rsid w:val="00055617"/>
    <w:rsid w:val="00062998"/>
    <w:rsid w:val="0007387C"/>
    <w:rsid w:val="0007584D"/>
    <w:rsid w:val="000771BE"/>
    <w:rsid w:val="00096B47"/>
    <w:rsid w:val="0009720B"/>
    <w:rsid w:val="000A0084"/>
    <w:rsid w:val="000A596C"/>
    <w:rsid w:val="000D5C93"/>
    <w:rsid w:val="000D7748"/>
    <w:rsid w:val="000E2F27"/>
    <w:rsid w:val="000F254D"/>
    <w:rsid w:val="000F5341"/>
    <w:rsid w:val="001002D8"/>
    <w:rsid w:val="00107A8A"/>
    <w:rsid w:val="00115B90"/>
    <w:rsid w:val="00122983"/>
    <w:rsid w:val="00125DB4"/>
    <w:rsid w:val="00132754"/>
    <w:rsid w:val="001334DD"/>
    <w:rsid w:val="001429F4"/>
    <w:rsid w:val="00151DC5"/>
    <w:rsid w:val="001540CF"/>
    <w:rsid w:val="001646F6"/>
    <w:rsid w:val="00180BB3"/>
    <w:rsid w:val="00194854"/>
    <w:rsid w:val="00197107"/>
    <w:rsid w:val="00197312"/>
    <w:rsid w:val="001A52A5"/>
    <w:rsid w:val="001B1B69"/>
    <w:rsid w:val="001B43AB"/>
    <w:rsid w:val="001C41D2"/>
    <w:rsid w:val="001D184B"/>
    <w:rsid w:val="001D480B"/>
    <w:rsid w:val="001E38A2"/>
    <w:rsid w:val="001E44C7"/>
    <w:rsid w:val="00200467"/>
    <w:rsid w:val="00201FCF"/>
    <w:rsid w:val="00205C1E"/>
    <w:rsid w:val="0020681C"/>
    <w:rsid w:val="00214440"/>
    <w:rsid w:val="00215D25"/>
    <w:rsid w:val="00231470"/>
    <w:rsid w:val="002415C4"/>
    <w:rsid w:val="00245C8C"/>
    <w:rsid w:val="00247384"/>
    <w:rsid w:val="00251C05"/>
    <w:rsid w:val="002524D4"/>
    <w:rsid w:val="00255FFE"/>
    <w:rsid w:val="00256E13"/>
    <w:rsid w:val="00257D41"/>
    <w:rsid w:val="0026025E"/>
    <w:rsid w:val="00260E32"/>
    <w:rsid w:val="0026349E"/>
    <w:rsid w:val="00265B71"/>
    <w:rsid w:val="002660BC"/>
    <w:rsid w:val="00276C2E"/>
    <w:rsid w:val="002807E5"/>
    <w:rsid w:val="00281505"/>
    <w:rsid w:val="00281F6D"/>
    <w:rsid w:val="00282157"/>
    <w:rsid w:val="002833FE"/>
    <w:rsid w:val="00287F3D"/>
    <w:rsid w:val="002946A4"/>
    <w:rsid w:val="00296ECD"/>
    <w:rsid w:val="002A2910"/>
    <w:rsid w:val="002A45C3"/>
    <w:rsid w:val="002A6CDC"/>
    <w:rsid w:val="002C06E7"/>
    <w:rsid w:val="002C3CED"/>
    <w:rsid w:val="002C5CB4"/>
    <w:rsid w:val="002D29FD"/>
    <w:rsid w:val="002D3231"/>
    <w:rsid w:val="002D414C"/>
    <w:rsid w:val="002E4DAC"/>
    <w:rsid w:val="002E6684"/>
    <w:rsid w:val="002F01ED"/>
    <w:rsid w:val="002F457F"/>
    <w:rsid w:val="002F7330"/>
    <w:rsid w:val="003069D3"/>
    <w:rsid w:val="003111B2"/>
    <w:rsid w:val="00323789"/>
    <w:rsid w:val="00324DA4"/>
    <w:rsid w:val="0033032F"/>
    <w:rsid w:val="003311CB"/>
    <w:rsid w:val="00332921"/>
    <w:rsid w:val="00335F68"/>
    <w:rsid w:val="003360BF"/>
    <w:rsid w:val="0033631D"/>
    <w:rsid w:val="00341D1E"/>
    <w:rsid w:val="003436C5"/>
    <w:rsid w:val="00354949"/>
    <w:rsid w:val="003609D7"/>
    <w:rsid w:val="00360A3F"/>
    <w:rsid w:val="00362D5B"/>
    <w:rsid w:val="00362DC1"/>
    <w:rsid w:val="00364272"/>
    <w:rsid w:val="003719E6"/>
    <w:rsid w:val="00372272"/>
    <w:rsid w:val="00373C13"/>
    <w:rsid w:val="003812D5"/>
    <w:rsid w:val="0038280F"/>
    <w:rsid w:val="003A4089"/>
    <w:rsid w:val="003B2BC3"/>
    <w:rsid w:val="003B392B"/>
    <w:rsid w:val="003D1BA7"/>
    <w:rsid w:val="003E156F"/>
    <w:rsid w:val="003F21E5"/>
    <w:rsid w:val="003F331F"/>
    <w:rsid w:val="00400544"/>
    <w:rsid w:val="00402E4D"/>
    <w:rsid w:val="00403A9D"/>
    <w:rsid w:val="00412D22"/>
    <w:rsid w:val="004136C5"/>
    <w:rsid w:val="00416BA3"/>
    <w:rsid w:val="00417671"/>
    <w:rsid w:val="004178FA"/>
    <w:rsid w:val="00417DA2"/>
    <w:rsid w:val="004225DE"/>
    <w:rsid w:val="004226E9"/>
    <w:rsid w:val="00425A66"/>
    <w:rsid w:val="00430738"/>
    <w:rsid w:val="00445735"/>
    <w:rsid w:val="004479AA"/>
    <w:rsid w:val="00452DE7"/>
    <w:rsid w:val="00453F74"/>
    <w:rsid w:val="004554B8"/>
    <w:rsid w:val="00462CBA"/>
    <w:rsid w:val="00464BF3"/>
    <w:rsid w:val="00466742"/>
    <w:rsid w:val="00474C6A"/>
    <w:rsid w:val="00476E8C"/>
    <w:rsid w:val="0048706B"/>
    <w:rsid w:val="004950C7"/>
    <w:rsid w:val="004A6ABE"/>
    <w:rsid w:val="004B3E4B"/>
    <w:rsid w:val="004C0B1B"/>
    <w:rsid w:val="004C7AE9"/>
    <w:rsid w:val="004D03EE"/>
    <w:rsid w:val="004D7CBE"/>
    <w:rsid w:val="004E54C3"/>
    <w:rsid w:val="004F3F3C"/>
    <w:rsid w:val="004F6371"/>
    <w:rsid w:val="005046EF"/>
    <w:rsid w:val="005052EC"/>
    <w:rsid w:val="0050550F"/>
    <w:rsid w:val="00516571"/>
    <w:rsid w:val="005275B0"/>
    <w:rsid w:val="005308EB"/>
    <w:rsid w:val="005327E5"/>
    <w:rsid w:val="005501B1"/>
    <w:rsid w:val="00553BA1"/>
    <w:rsid w:val="005567E0"/>
    <w:rsid w:val="0056238C"/>
    <w:rsid w:val="00566851"/>
    <w:rsid w:val="00577E65"/>
    <w:rsid w:val="00582659"/>
    <w:rsid w:val="00594E12"/>
    <w:rsid w:val="00596504"/>
    <w:rsid w:val="005B22D7"/>
    <w:rsid w:val="005B238B"/>
    <w:rsid w:val="005B7822"/>
    <w:rsid w:val="005C400D"/>
    <w:rsid w:val="005C4AA9"/>
    <w:rsid w:val="005C503A"/>
    <w:rsid w:val="005D2441"/>
    <w:rsid w:val="005D2BB9"/>
    <w:rsid w:val="005D5AAC"/>
    <w:rsid w:val="005E4032"/>
    <w:rsid w:val="005F12D1"/>
    <w:rsid w:val="00607D09"/>
    <w:rsid w:val="00616655"/>
    <w:rsid w:val="00616FBE"/>
    <w:rsid w:val="00617AE9"/>
    <w:rsid w:val="00622050"/>
    <w:rsid w:val="006232D0"/>
    <w:rsid w:val="00626616"/>
    <w:rsid w:val="006334AA"/>
    <w:rsid w:val="00633639"/>
    <w:rsid w:val="0064475B"/>
    <w:rsid w:val="006461BF"/>
    <w:rsid w:val="00647807"/>
    <w:rsid w:val="00680158"/>
    <w:rsid w:val="006913D2"/>
    <w:rsid w:val="006957D8"/>
    <w:rsid w:val="006A5F51"/>
    <w:rsid w:val="006A7075"/>
    <w:rsid w:val="006B2F24"/>
    <w:rsid w:val="006C12C8"/>
    <w:rsid w:val="006C7CB5"/>
    <w:rsid w:val="006D5BDA"/>
    <w:rsid w:val="006D7E12"/>
    <w:rsid w:val="006F55CA"/>
    <w:rsid w:val="00701A95"/>
    <w:rsid w:val="00706B35"/>
    <w:rsid w:val="00707D3A"/>
    <w:rsid w:val="00716E2D"/>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7E8D"/>
    <w:rsid w:val="007B0738"/>
    <w:rsid w:val="007B0B49"/>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5A7B"/>
    <w:rsid w:val="00864C5F"/>
    <w:rsid w:val="00867EB1"/>
    <w:rsid w:val="00870B2F"/>
    <w:rsid w:val="008743F1"/>
    <w:rsid w:val="00883ADA"/>
    <w:rsid w:val="00885E21"/>
    <w:rsid w:val="00886930"/>
    <w:rsid w:val="00890039"/>
    <w:rsid w:val="008950D5"/>
    <w:rsid w:val="008A3CBB"/>
    <w:rsid w:val="008A6957"/>
    <w:rsid w:val="008A6BEC"/>
    <w:rsid w:val="008B058F"/>
    <w:rsid w:val="008B0E64"/>
    <w:rsid w:val="008B4D69"/>
    <w:rsid w:val="008B5AAC"/>
    <w:rsid w:val="008C1A0D"/>
    <w:rsid w:val="008C4818"/>
    <w:rsid w:val="008C685C"/>
    <w:rsid w:val="008D59D4"/>
    <w:rsid w:val="008F2AE1"/>
    <w:rsid w:val="008F43D1"/>
    <w:rsid w:val="008F6B46"/>
    <w:rsid w:val="009128B3"/>
    <w:rsid w:val="00913BEA"/>
    <w:rsid w:val="00922EDF"/>
    <w:rsid w:val="00925C93"/>
    <w:rsid w:val="00926432"/>
    <w:rsid w:val="0093138F"/>
    <w:rsid w:val="0093219A"/>
    <w:rsid w:val="00932A8F"/>
    <w:rsid w:val="00933404"/>
    <w:rsid w:val="00943340"/>
    <w:rsid w:val="00947FA5"/>
    <w:rsid w:val="0095003F"/>
    <w:rsid w:val="00962F68"/>
    <w:rsid w:val="0096745D"/>
    <w:rsid w:val="0097219A"/>
    <w:rsid w:val="00982020"/>
    <w:rsid w:val="009848F2"/>
    <w:rsid w:val="00994A05"/>
    <w:rsid w:val="00994D6B"/>
    <w:rsid w:val="009A4835"/>
    <w:rsid w:val="009B02A3"/>
    <w:rsid w:val="009C4022"/>
    <w:rsid w:val="009C6B67"/>
    <w:rsid w:val="009D0521"/>
    <w:rsid w:val="009D0E30"/>
    <w:rsid w:val="009D3A6F"/>
    <w:rsid w:val="009D479A"/>
    <w:rsid w:val="009D6661"/>
    <w:rsid w:val="009D7165"/>
    <w:rsid w:val="009E0C30"/>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67EE"/>
    <w:rsid w:val="00A77727"/>
    <w:rsid w:val="00A80BE1"/>
    <w:rsid w:val="00A935E5"/>
    <w:rsid w:val="00AA44B5"/>
    <w:rsid w:val="00AB3AE7"/>
    <w:rsid w:val="00AD1669"/>
    <w:rsid w:val="00AD2AE9"/>
    <w:rsid w:val="00AE1F85"/>
    <w:rsid w:val="00AF1114"/>
    <w:rsid w:val="00AF3380"/>
    <w:rsid w:val="00AF7D8E"/>
    <w:rsid w:val="00B033BC"/>
    <w:rsid w:val="00B0708D"/>
    <w:rsid w:val="00B07E02"/>
    <w:rsid w:val="00B10CED"/>
    <w:rsid w:val="00B214D7"/>
    <w:rsid w:val="00B453CE"/>
    <w:rsid w:val="00B469F2"/>
    <w:rsid w:val="00B53A9E"/>
    <w:rsid w:val="00B6419A"/>
    <w:rsid w:val="00B817CF"/>
    <w:rsid w:val="00BB0078"/>
    <w:rsid w:val="00BB5183"/>
    <w:rsid w:val="00BC3E12"/>
    <w:rsid w:val="00BD4DA7"/>
    <w:rsid w:val="00BD5DF7"/>
    <w:rsid w:val="00BE731C"/>
    <w:rsid w:val="00BF1316"/>
    <w:rsid w:val="00C05871"/>
    <w:rsid w:val="00C15C34"/>
    <w:rsid w:val="00C22525"/>
    <w:rsid w:val="00C25E10"/>
    <w:rsid w:val="00C32A69"/>
    <w:rsid w:val="00C43441"/>
    <w:rsid w:val="00C44969"/>
    <w:rsid w:val="00C47221"/>
    <w:rsid w:val="00C56538"/>
    <w:rsid w:val="00C5684B"/>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F0E98"/>
    <w:rsid w:val="00CF74EC"/>
    <w:rsid w:val="00D02EA3"/>
    <w:rsid w:val="00D07C01"/>
    <w:rsid w:val="00D13094"/>
    <w:rsid w:val="00D147A0"/>
    <w:rsid w:val="00D22B5A"/>
    <w:rsid w:val="00D24030"/>
    <w:rsid w:val="00D33858"/>
    <w:rsid w:val="00D40645"/>
    <w:rsid w:val="00D42278"/>
    <w:rsid w:val="00D42803"/>
    <w:rsid w:val="00D50412"/>
    <w:rsid w:val="00D5468B"/>
    <w:rsid w:val="00D551B9"/>
    <w:rsid w:val="00D5596B"/>
    <w:rsid w:val="00D56539"/>
    <w:rsid w:val="00D566BC"/>
    <w:rsid w:val="00D57296"/>
    <w:rsid w:val="00D617D8"/>
    <w:rsid w:val="00D65CAD"/>
    <w:rsid w:val="00D66C5D"/>
    <w:rsid w:val="00D66ED0"/>
    <w:rsid w:val="00D84BE5"/>
    <w:rsid w:val="00D90731"/>
    <w:rsid w:val="00D97118"/>
    <w:rsid w:val="00DB4AE0"/>
    <w:rsid w:val="00DB7B7D"/>
    <w:rsid w:val="00DD3D5B"/>
    <w:rsid w:val="00DD4ED3"/>
    <w:rsid w:val="00DE293F"/>
    <w:rsid w:val="00DE6CE1"/>
    <w:rsid w:val="00DF0510"/>
    <w:rsid w:val="00DF13A1"/>
    <w:rsid w:val="00DF1E35"/>
    <w:rsid w:val="00DF2FB4"/>
    <w:rsid w:val="00E02792"/>
    <w:rsid w:val="00E12E41"/>
    <w:rsid w:val="00E23375"/>
    <w:rsid w:val="00E3282A"/>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E3B7E"/>
    <w:rsid w:val="00EE6A5A"/>
    <w:rsid w:val="00EF0A98"/>
    <w:rsid w:val="00EF0FD1"/>
    <w:rsid w:val="00EF32B6"/>
    <w:rsid w:val="00F115BF"/>
    <w:rsid w:val="00F12BC6"/>
    <w:rsid w:val="00F244BF"/>
    <w:rsid w:val="00F26CCF"/>
    <w:rsid w:val="00F27400"/>
    <w:rsid w:val="00F32081"/>
    <w:rsid w:val="00F35D41"/>
    <w:rsid w:val="00F43024"/>
    <w:rsid w:val="00F463C7"/>
    <w:rsid w:val="00F5081D"/>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3A4D"/>
    <w:rsid w:val="00FE1FE0"/>
    <w:rsid w:val="00FE4DF1"/>
    <w:rsid w:val="00FF32FA"/>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UnresolvedMention1">
    <w:name w:val="Unresolved Mention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styleId="Grigliatabella">
    <w:name w:val="Table Grid"/>
    <w:basedOn w:val="Tabellanormale"/>
    <w:uiPriority w:val="39"/>
    <w:rsid w:val="00FF32FA"/>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FigureTable">
    <w:name w:val="Paper - Figure &amp; Table"/>
    <w:basedOn w:val="Normale"/>
    <w:qFormat/>
    <w:rsid w:val="00FF32FA"/>
    <w:pPr>
      <w:spacing w:before="120" w:after="120" w:line="336" w:lineRule="auto"/>
      <w:jc w:val="center"/>
    </w:pPr>
    <w:rPr>
      <w:rFonts w:ascii="Droid Serif" w:eastAsiaTheme="minorHAnsi" w:hAnsi="Droid Serif" w:cstheme="minorBidi"/>
      <w:i/>
      <w:color w:val="595959" w:themeColor="text1" w:themeTint="A6"/>
      <w:szCs w:val="24"/>
    </w:rPr>
  </w:style>
  <w:style w:type="table" w:styleId="Tabellasemplice-2">
    <w:name w:val="Plain Table 2"/>
    <w:basedOn w:val="Tabellanormale"/>
    <w:uiPriority w:val="42"/>
    <w:rsid w:val="005826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environment/water/reus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11</TotalTime>
  <Pages>8</Pages>
  <Words>2498</Words>
  <Characters>14024</Characters>
  <Application>Microsoft Office Word</Application>
  <DocSecurity>0</DocSecurity>
  <Lines>297</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Giovanni Lagioia</cp:lastModifiedBy>
  <cp:revision>18</cp:revision>
  <cp:lastPrinted>2015-09-03T03:20:00Z</cp:lastPrinted>
  <dcterms:created xsi:type="dcterms:W3CDTF">2022-06-14T09:12:00Z</dcterms:created>
  <dcterms:modified xsi:type="dcterms:W3CDTF">2022-07-09T09:28:00Z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