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01C0" w14:textId="0B056A3B" w:rsidR="004054E9" w:rsidRDefault="004054E9" w:rsidP="004054E9">
      <w:pPr>
        <w:spacing w:line="276" w:lineRule="auto"/>
        <w:jc w:val="left"/>
        <w:rPr>
          <w:b/>
          <w:color w:val="767171"/>
          <w:sz w:val="30"/>
          <w:szCs w:val="30"/>
          <w:lang w:val="en-GB"/>
        </w:rPr>
      </w:pPr>
      <w:r>
        <w:rPr>
          <w:b/>
          <w:color w:val="767171"/>
          <w:sz w:val="30"/>
          <w:szCs w:val="30"/>
          <w:lang w:val="en-GB"/>
        </w:rPr>
        <w:t>Chapter N 0</w:t>
      </w:r>
      <w:r w:rsidR="004C2289">
        <w:rPr>
          <w:b/>
          <w:color w:val="767171"/>
          <w:sz w:val="30"/>
          <w:szCs w:val="30"/>
          <w:lang w:val="en-GB"/>
        </w:rPr>
        <w:t>40</w:t>
      </w:r>
    </w:p>
    <w:p w14:paraId="045E50D0" w14:textId="1B706FD9" w:rsidR="00DA4672" w:rsidRPr="007C531B" w:rsidRDefault="00DA4672" w:rsidP="0068712D">
      <w:pPr>
        <w:spacing w:line="276" w:lineRule="auto"/>
        <w:jc w:val="center"/>
        <w:rPr>
          <w:b/>
          <w:color w:val="767171"/>
          <w:sz w:val="30"/>
          <w:szCs w:val="30"/>
          <w:lang w:val="en-GB"/>
        </w:rPr>
      </w:pPr>
      <w:r w:rsidRPr="007C531B">
        <w:rPr>
          <w:b/>
          <w:color w:val="767171"/>
          <w:sz w:val="30"/>
          <w:szCs w:val="30"/>
          <w:lang w:val="en-GB"/>
        </w:rPr>
        <w:t>NATURAL GAS SUPPLY IN ITALY: ANALYSIS AND P</w:t>
      </w:r>
      <w:r w:rsidR="00D118BD">
        <w:rPr>
          <w:b/>
          <w:color w:val="767171"/>
          <w:sz w:val="30"/>
          <w:szCs w:val="30"/>
          <w:lang w:val="en-GB"/>
        </w:rPr>
        <w:t>E</w:t>
      </w:r>
      <w:r w:rsidRPr="007C531B">
        <w:rPr>
          <w:b/>
          <w:color w:val="767171"/>
          <w:sz w:val="30"/>
          <w:szCs w:val="30"/>
          <w:lang w:val="en-GB"/>
        </w:rPr>
        <w:t>RSPECT</w:t>
      </w:r>
      <w:r w:rsidR="00D118BD">
        <w:rPr>
          <w:b/>
          <w:color w:val="767171"/>
          <w:sz w:val="30"/>
          <w:szCs w:val="30"/>
          <w:lang w:val="en-GB"/>
        </w:rPr>
        <w:t>IVE</w:t>
      </w:r>
      <w:r w:rsidRPr="007C531B">
        <w:rPr>
          <w:b/>
          <w:color w:val="767171"/>
          <w:sz w:val="30"/>
          <w:szCs w:val="30"/>
          <w:lang w:val="en-GB"/>
        </w:rPr>
        <w:t xml:space="preserve">S </w:t>
      </w:r>
    </w:p>
    <w:p w14:paraId="61F73F98" w14:textId="1DAFF619" w:rsidR="007B567F" w:rsidRPr="007C531B" w:rsidRDefault="00C13BA8" w:rsidP="00D66ED0">
      <w:pPr>
        <w:pStyle w:val="Abstract"/>
        <w:tabs>
          <w:tab w:val="left" w:pos="6379"/>
        </w:tabs>
        <w:spacing w:line="276" w:lineRule="auto"/>
        <w:ind w:left="0" w:right="-30"/>
        <w:rPr>
          <w:b/>
          <w:sz w:val="22"/>
          <w:lang w:val="en-GB"/>
        </w:rPr>
      </w:pPr>
      <w:r>
        <w:rPr>
          <w:noProof/>
          <w:lang w:val="en-GB" w:eastAsia="en-GB"/>
        </w:rPr>
        <mc:AlternateContent>
          <mc:Choice Requires="wps">
            <w:drawing>
              <wp:anchor distT="4294967295" distB="4294967295" distL="114300" distR="114300" simplePos="0" relativeHeight="251659264" behindDoc="0" locked="0" layoutInCell="1" allowOverlap="1" wp14:anchorId="17283CE6" wp14:editId="064B9C18">
                <wp:simplePos x="0" y="0"/>
                <wp:positionH relativeFrom="column">
                  <wp:posOffset>-4445</wp:posOffset>
                </wp:positionH>
                <wp:positionV relativeFrom="paragraph">
                  <wp:posOffset>46354</wp:posOffset>
                </wp:positionV>
                <wp:extent cx="4648200" cy="0"/>
                <wp:effectExtent l="0" t="0" r="0" b="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2CC92A3" id="Connettore dirit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" strokecolor="black [3200]" strokeweight="1.5pt">
                <v:stroke joinstyle="miter"/>
                <o:lock v:ext="edit" shapetype="f"/>
              </v:line>
            </w:pict>
          </mc:Fallback>
        </mc:AlternateContent>
      </w:r>
    </w:p>
    <w:p w14:paraId="5857FFCA" w14:textId="77777777" w:rsidR="00601A96" w:rsidRPr="007C531B" w:rsidRDefault="00601A96" w:rsidP="00EC06F8">
      <w:pPr>
        <w:pStyle w:val="Abstract"/>
        <w:tabs>
          <w:tab w:val="left" w:pos="6379"/>
        </w:tabs>
        <w:spacing w:line="276" w:lineRule="auto"/>
        <w:ind w:left="0" w:right="-30"/>
        <w:rPr>
          <w:sz w:val="22"/>
          <w:szCs w:val="22"/>
          <w:lang w:val="en-GB"/>
        </w:rPr>
      </w:pPr>
      <w:r w:rsidRPr="007C531B">
        <w:rPr>
          <w:sz w:val="22"/>
          <w:szCs w:val="22"/>
          <w:lang w:val="en-GB"/>
        </w:rPr>
        <w:t xml:space="preserve">The work analyses Italy's current strategies for gas supply </w:t>
      </w:r>
      <w:proofErr w:type="gramStart"/>
      <w:r w:rsidRPr="007C531B">
        <w:rPr>
          <w:sz w:val="22"/>
          <w:szCs w:val="22"/>
          <w:lang w:val="en-GB"/>
        </w:rPr>
        <w:t>in order to</w:t>
      </w:r>
      <w:proofErr w:type="gramEnd"/>
      <w:r w:rsidRPr="007C531B">
        <w:rPr>
          <w:sz w:val="22"/>
          <w:szCs w:val="22"/>
          <w:lang w:val="en-GB"/>
        </w:rPr>
        <w:t xml:space="preserve"> guarantee the energy security of the national market and its potential capacity for diversification. </w:t>
      </w:r>
    </w:p>
    <w:p w14:paraId="42FCCFA2" w14:textId="260C5D2C" w:rsidR="00601A96" w:rsidRPr="007C531B" w:rsidRDefault="00601A96" w:rsidP="00EC06F8">
      <w:pPr>
        <w:pStyle w:val="Abstract"/>
        <w:tabs>
          <w:tab w:val="left" w:pos="6379"/>
        </w:tabs>
        <w:spacing w:line="276" w:lineRule="auto"/>
        <w:ind w:left="0" w:right="-30"/>
        <w:rPr>
          <w:sz w:val="22"/>
          <w:szCs w:val="22"/>
          <w:lang w:val="en-GB"/>
        </w:rPr>
      </w:pPr>
      <w:r w:rsidRPr="007C531B">
        <w:rPr>
          <w:sz w:val="22"/>
          <w:szCs w:val="22"/>
          <w:lang w:val="en-GB"/>
        </w:rPr>
        <w:t xml:space="preserve">In the first part, having examined the Italian situation relative to domestic production and the quantity of </w:t>
      </w:r>
      <w:r w:rsidR="007C531B" w:rsidRPr="007C531B">
        <w:rPr>
          <w:sz w:val="22"/>
          <w:szCs w:val="22"/>
          <w:lang w:val="en-GB"/>
        </w:rPr>
        <w:t xml:space="preserve">imported </w:t>
      </w:r>
      <w:r w:rsidRPr="007C531B">
        <w:rPr>
          <w:sz w:val="22"/>
          <w:szCs w:val="22"/>
          <w:lang w:val="en-GB"/>
        </w:rPr>
        <w:t xml:space="preserve">gas, the </w:t>
      </w:r>
      <w:r w:rsidR="00443F92" w:rsidRPr="007C531B">
        <w:rPr>
          <w:sz w:val="22"/>
          <w:szCs w:val="22"/>
          <w:lang w:val="en-GB"/>
        </w:rPr>
        <w:t xml:space="preserve">work </w:t>
      </w:r>
      <w:r w:rsidR="00443F92" w:rsidRPr="007C531B">
        <w:rPr>
          <w:snapToGrid/>
          <w:sz w:val="22"/>
          <w:szCs w:val="22"/>
          <w:lang w:val="en-GB"/>
        </w:rPr>
        <w:t>focuses</w:t>
      </w:r>
      <w:r w:rsidR="00D73380" w:rsidRPr="007C531B">
        <w:rPr>
          <w:sz w:val="22"/>
          <w:szCs w:val="22"/>
          <w:lang w:val="en-GB"/>
        </w:rPr>
        <w:t xml:space="preserve"> </w:t>
      </w:r>
      <w:r w:rsidRPr="007C531B">
        <w:rPr>
          <w:sz w:val="22"/>
          <w:szCs w:val="22"/>
          <w:lang w:val="en-GB"/>
        </w:rPr>
        <w:t xml:space="preserve">on the countries from which Italy imports natural gas through pipelines: Russia, Algeria, Azerbaijan, </w:t>
      </w:r>
      <w:proofErr w:type="gramStart"/>
      <w:r w:rsidRPr="007C531B">
        <w:rPr>
          <w:sz w:val="22"/>
          <w:szCs w:val="22"/>
          <w:lang w:val="en-GB"/>
        </w:rPr>
        <w:t>Libya</w:t>
      </w:r>
      <w:proofErr w:type="gramEnd"/>
      <w:r w:rsidRPr="007C531B">
        <w:rPr>
          <w:sz w:val="22"/>
          <w:szCs w:val="22"/>
          <w:lang w:val="en-GB"/>
        </w:rPr>
        <w:t xml:space="preserve"> and Northern Europe (Norway and Holland) and LNG through LNG carriers, also analysing the reserves, production and infrastructures present there.</w:t>
      </w:r>
    </w:p>
    <w:p w14:paraId="77B65F3A" w14:textId="77777777" w:rsidR="00601A96" w:rsidRPr="007C531B" w:rsidRDefault="00601A96" w:rsidP="00EC06F8">
      <w:pPr>
        <w:pStyle w:val="Abstract"/>
        <w:tabs>
          <w:tab w:val="left" w:pos="6379"/>
        </w:tabs>
        <w:spacing w:line="276" w:lineRule="auto"/>
        <w:ind w:left="0" w:right="-30"/>
        <w:rPr>
          <w:sz w:val="22"/>
          <w:szCs w:val="22"/>
          <w:lang w:val="en-GB"/>
        </w:rPr>
      </w:pPr>
      <w:r w:rsidRPr="007C531B">
        <w:rPr>
          <w:sz w:val="22"/>
          <w:szCs w:val="22"/>
          <w:lang w:val="en-GB"/>
        </w:rPr>
        <w:t xml:space="preserve">In the second part, in the light of the current situation characterised by strong instability, the prospects of diversification of natural gas supply routes in the Mediterranean context are analysed. </w:t>
      </w:r>
    </w:p>
    <w:p w14:paraId="12119C52" w14:textId="4B3E27F9" w:rsidR="00601A96" w:rsidRDefault="00601A96" w:rsidP="00EC06F8">
      <w:pPr>
        <w:pStyle w:val="Abstract"/>
        <w:tabs>
          <w:tab w:val="left" w:pos="6379"/>
        </w:tabs>
        <w:spacing w:line="276" w:lineRule="auto"/>
        <w:ind w:left="0" w:right="-30"/>
        <w:rPr>
          <w:sz w:val="22"/>
          <w:szCs w:val="22"/>
          <w:lang w:val="en-GB"/>
        </w:rPr>
      </w:pPr>
      <w:r w:rsidRPr="007C531B">
        <w:rPr>
          <w:sz w:val="22"/>
          <w:szCs w:val="22"/>
          <w:lang w:val="en-GB"/>
        </w:rPr>
        <w:t>The exploitation of natural gas reserves in the eastern Mediterranean area and the development of regasifiers to accommodate LNG can make a valuable contribution to the strategy of diversification of energy supplies.</w:t>
      </w:r>
    </w:p>
    <w:p w14:paraId="2A904856" w14:textId="77777777" w:rsidR="00F41D33" w:rsidRPr="007C531B" w:rsidRDefault="00F41D33" w:rsidP="00EC06F8">
      <w:pPr>
        <w:pStyle w:val="Abstract"/>
        <w:tabs>
          <w:tab w:val="left" w:pos="6379"/>
        </w:tabs>
        <w:spacing w:line="276" w:lineRule="auto"/>
        <w:ind w:left="0" w:right="-30"/>
        <w:rPr>
          <w:sz w:val="22"/>
          <w:szCs w:val="22"/>
          <w:lang w:val="en-GB"/>
        </w:rPr>
      </w:pPr>
    </w:p>
    <w:p w14:paraId="38C60B63" w14:textId="34027CBA" w:rsidR="004225DE" w:rsidRPr="007C531B" w:rsidRDefault="00E30492" w:rsidP="00EC06F8">
      <w:pPr>
        <w:pStyle w:val="Abstract"/>
        <w:tabs>
          <w:tab w:val="left" w:pos="6379"/>
        </w:tabs>
        <w:spacing w:line="276" w:lineRule="auto"/>
        <w:ind w:left="0" w:right="-30"/>
        <w:rPr>
          <w:snapToGrid/>
          <w:sz w:val="22"/>
          <w:lang w:val="en-GB"/>
        </w:rPr>
      </w:pPr>
      <w:r w:rsidRPr="007C531B">
        <w:rPr>
          <w:lang w:val="en-GB"/>
        </w:rPr>
        <w:t xml:space="preserve">Keywords: </w:t>
      </w:r>
      <w:r w:rsidR="00601A96" w:rsidRPr="007C531B">
        <w:rPr>
          <w:lang w:val="en-GB"/>
        </w:rPr>
        <w:t>Energy, security, supply, diversification</w:t>
      </w:r>
    </w:p>
    <w:p w14:paraId="0C95E03F" w14:textId="1ACDF88A" w:rsidR="007B567F" w:rsidRPr="007C531B" w:rsidRDefault="00C13BA8" w:rsidP="00D66ED0">
      <w:pPr>
        <w:pStyle w:val="Abstract"/>
        <w:tabs>
          <w:tab w:val="left" w:pos="6379"/>
        </w:tabs>
        <w:spacing w:line="276" w:lineRule="auto"/>
        <w:ind w:left="0" w:right="-30"/>
        <w:rPr>
          <w:snapToGrid/>
          <w:sz w:val="22"/>
          <w:lang w:val="en-GB"/>
        </w:rPr>
      </w:pPr>
      <w:r>
        <w:rPr>
          <w:noProof/>
          <w:lang w:val="en-GB" w:eastAsia="en-GB"/>
        </w:rPr>
        <mc:AlternateContent>
          <mc:Choice Requires="wps">
            <w:drawing>
              <wp:anchor distT="4294967295" distB="4294967295" distL="114300" distR="114300" simplePos="0" relativeHeight="251661312" behindDoc="0" locked="0" layoutInCell="1" allowOverlap="1" wp14:anchorId="1825444A" wp14:editId="1ED63578">
                <wp:simplePos x="0" y="0"/>
                <wp:positionH relativeFrom="column">
                  <wp:posOffset>0</wp:posOffset>
                </wp:positionH>
                <wp:positionV relativeFrom="paragraph">
                  <wp:posOffset>135254</wp:posOffset>
                </wp:positionV>
                <wp:extent cx="4648200"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0D151F" id="Connettore dirit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" strokecolor="black [3200]" strokeweight="1.5pt">
                <v:stroke joinstyle="miter"/>
                <o:lock v:ext="edit" shapetype="f"/>
              </v:line>
            </w:pict>
          </mc:Fallback>
        </mc:AlternateContent>
      </w:r>
    </w:p>
    <w:p w14:paraId="4F280E91" w14:textId="1CEF3211" w:rsidR="00601A96" w:rsidRPr="007C531B" w:rsidRDefault="00601A96" w:rsidP="00DD0698">
      <w:pPr>
        <w:pStyle w:val="Abstract"/>
        <w:tabs>
          <w:tab w:val="left" w:pos="6379"/>
        </w:tabs>
        <w:spacing w:line="276" w:lineRule="auto"/>
        <w:ind w:left="0" w:right="-30"/>
        <w:rPr>
          <w:b/>
          <w:bCs/>
          <w:snapToGrid/>
          <w:sz w:val="24"/>
          <w:szCs w:val="24"/>
          <w:lang w:val="en-GB"/>
        </w:rPr>
      </w:pPr>
      <w:r w:rsidRPr="007C531B">
        <w:rPr>
          <w:b/>
          <w:bCs/>
          <w:snapToGrid/>
          <w:sz w:val="24"/>
          <w:szCs w:val="24"/>
          <w:lang w:val="en-GB"/>
        </w:rPr>
        <w:t>1.1 Introduction</w:t>
      </w:r>
    </w:p>
    <w:p w14:paraId="1267A562" w14:textId="48DEA818" w:rsidR="00601A96" w:rsidRPr="007C531B" w:rsidRDefault="00601A96" w:rsidP="00DD0698">
      <w:pPr>
        <w:pStyle w:val="Abstract"/>
        <w:tabs>
          <w:tab w:val="left" w:pos="6379"/>
        </w:tabs>
        <w:spacing w:line="276" w:lineRule="auto"/>
        <w:ind w:left="0" w:right="-30"/>
        <w:rPr>
          <w:rFonts w:eastAsia="Calibri"/>
          <w:sz w:val="24"/>
          <w:szCs w:val="24"/>
          <w:lang w:val="en-GB"/>
        </w:rPr>
      </w:pPr>
      <w:r w:rsidRPr="007C531B">
        <w:rPr>
          <w:snapToGrid/>
          <w:sz w:val="24"/>
          <w:szCs w:val="24"/>
          <w:lang w:val="en-GB"/>
        </w:rPr>
        <w:t xml:space="preserve">The conflict in Ukraine has highlighted Italy's strong energy dependence on foreign countries and </w:t>
      </w:r>
      <w:proofErr w:type="gramStart"/>
      <w:r w:rsidRPr="007C531B">
        <w:rPr>
          <w:snapToGrid/>
          <w:sz w:val="24"/>
          <w:szCs w:val="24"/>
          <w:lang w:val="en-GB"/>
        </w:rPr>
        <w:t>in particular on</w:t>
      </w:r>
      <w:proofErr w:type="gramEnd"/>
      <w:r w:rsidRPr="007C531B">
        <w:rPr>
          <w:snapToGrid/>
          <w:sz w:val="24"/>
          <w:szCs w:val="24"/>
          <w:lang w:val="en-GB"/>
        </w:rPr>
        <w:t xml:space="preserve"> Russia; this has made clear the need to diversify natural gas supply sources, increase domestic production and regasification capacity</w:t>
      </w:r>
      <w:r w:rsidRPr="007C531B">
        <w:rPr>
          <w:b/>
          <w:bCs/>
          <w:snapToGrid/>
          <w:sz w:val="24"/>
          <w:szCs w:val="24"/>
          <w:lang w:val="en-GB"/>
        </w:rPr>
        <w:t xml:space="preserve">. </w:t>
      </w:r>
      <w:r w:rsidRPr="007C531B">
        <w:rPr>
          <w:rFonts w:eastAsia="Calibri"/>
          <w:sz w:val="24"/>
          <w:szCs w:val="24"/>
          <w:lang w:val="en-GB"/>
        </w:rPr>
        <w:t xml:space="preserve">National production of natural gas is insufficient to cover national needs: Italy extracted 3.4 </w:t>
      </w:r>
      <w:r w:rsidR="0054678F" w:rsidRPr="007C531B">
        <w:rPr>
          <w:rFonts w:eastAsia="Calibri"/>
          <w:sz w:val="24"/>
          <w:szCs w:val="24"/>
          <w:lang w:val="en-GB"/>
        </w:rPr>
        <w:t xml:space="preserve">billion </w:t>
      </w:r>
      <w:r w:rsidR="00111566" w:rsidRPr="007C531B">
        <w:rPr>
          <w:rFonts w:eastAsia="Calibri"/>
          <w:sz w:val="24"/>
          <w:szCs w:val="24"/>
          <w:lang w:val="en-GB"/>
        </w:rPr>
        <w:t>m</w:t>
      </w:r>
      <w:r w:rsidR="00111566" w:rsidRPr="007C531B">
        <w:rPr>
          <w:rFonts w:eastAsia="Calibri"/>
          <w:sz w:val="24"/>
          <w:szCs w:val="24"/>
          <w:vertAlign w:val="superscript"/>
          <w:lang w:val="en-GB"/>
        </w:rPr>
        <w:t xml:space="preserve">3 </w:t>
      </w:r>
      <w:r w:rsidRPr="007C531B">
        <w:rPr>
          <w:rFonts w:eastAsia="Calibri"/>
          <w:sz w:val="24"/>
          <w:szCs w:val="24"/>
          <w:lang w:val="en-GB"/>
        </w:rPr>
        <w:t xml:space="preserve">of natural gas in 2021, against consumption of 76.1 </w:t>
      </w:r>
      <w:r w:rsidR="0054678F" w:rsidRPr="007C531B">
        <w:rPr>
          <w:rFonts w:eastAsia="Calibri"/>
          <w:sz w:val="24"/>
          <w:szCs w:val="24"/>
          <w:lang w:val="en-GB"/>
        </w:rPr>
        <w:t xml:space="preserve">billion </w:t>
      </w:r>
      <w:r w:rsidR="00111566" w:rsidRPr="007C531B">
        <w:rPr>
          <w:rFonts w:eastAsia="Calibri"/>
          <w:sz w:val="24"/>
          <w:szCs w:val="24"/>
          <w:lang w:val="en-GB"/>
        </w:rPr>
        <w:t>m</w:t>
      </w:r>
      <w:r w:rsidR="00111566" w:rsidRPr="007C531B">
        <w:rPr>
          <w:rFonts w:eastAsia="Calibri"/>
          <w:sz w:val="24"/>
          <w:szCs w:val="24"/>
          <w:vertAlign w:val="superscript"/>
          <w:lang w:val="en-GB"/>
        </w:rPr>
        <w:t>3</w:t>
      </w:r>
      <w:r w:rsidRPr="007C531B">
        <w:rPr>
          <w:rFonts w:eastAsia="Calibri"/>
          <w:sz w:val="24"/>
          <w:szCs w:val="24"/>
          <w:lang w:val="en-GB"/>
        </w:rPr>
        <w:t xml:space="preserve">, </w:t>
      </w:r>
      <w:r w:rsidR="007C531B">
        <w:rPr>
          <w:rFonts w:eastAsia="Calibri"/>
          <w:sz w:val="24"/>
          <w:szCs w:val="24"/>
          <w:lang w:val="en-GB"/>
        </w:rPr>
        <w:t xml:space="preserve">an increase </w:t>
      </w:r>
      <w:r w:rsidR="001F3FE8">
        <w:rPr>
          <w:rFonts w:eastAsia="Calibri"/>
          <w:sz w:val="24"/>
          <w:szCs w:val="24"/>
          <w:lang w:val="en-GB"/>
        </w:rPr>
        <w:t xml:space="preserve">of </w:t>
      </w:r>
      <w:r w:rsidR="001F3FE8" w:rsidRPr="007C531B">
        <w:rPr>
          <w:rFonts w:eastAsia="Calibri"/>
          <w:sz w:val="24"/>
          <w:szCs w:val="24"/>
          <w:lang w:val="en-GB"/>
        </w:rPr>
        <w:t>7.2</w:t>
      </w:r>
      <w:r w:rsidRPr="007C531B">
        <w:rPr>
          <w:rFonts w:eastAsia="Calibri"/>
          <w:sz w:val="24"/>
          <w:szCs w:val="24"/>
          <w:lang w:val="en-GB"/>
        </w:rPr>
        <w:t xml:space="preserve"> % compared to 2020. In 2021, Italy imported 72.7 </w:t>
      </w:r>
      <w:r w:rsidR="0054678F" w:rsidRPr="007C531B">
        <w:rPr>
          <w:rFonts w:eastAsia="Calibri"/>
          <w:sz w:val="24"/>
          <w:szCs w:val="24"/>
          <w:lang w:val="en-GB"/>
        </w:rPr>
        <w:t xml:space="preserve">billion </w:t>
      </w:r>
      <w:r w:rsidR="00111566" w:rsidRPr="007C531B">
        <w:rPr>
          <w:rFonts w:eastAsia="Calibri"/>
          <w:sz w:val="24"/>
          <w:szCs w:val="24"/>
          <w:lang w:val="en-GB"/>
        </w:rPr>
        <w:t>m</w:t>
      </w:r>
      <w:r w:rsidR="00111566" w:rsidRPr="007C531B">
        <w:rPr>
          <w:rFonts w:eastAsia="Calibri"/>
          <w:sz w:val="24"/>
          <w:szCs w:val="24"/>
          <w:vertAlign w:val="superscript"/>
          <w:lang w:val="en-GB"/>
        </w:rPr>
        <w:t>3</w:t>
      </w:r>
      <w:r w:rsidRPr="007C531B">
        <w:rPr>
          <w:rFonts w:eastAsia="Calibri"/>
          <w:sz w:val="24"/>
          <w:szCs w:val="24"/>
          <w:lang w:val="en-GB"/>
        </w:rPr>
        <w:t xml:space="preserve"> equal to 95% of its gas requirements</w:t>
      </w:r>
      <w:r w:rsidR="00AB62C2">
        <w:rPr>
          <w:rStyle w:val="Rimandonotaapidipagina"/>
          <w:rFonts w:eastAsia="Calibri"/>
          <w:sz w:val="24"/>
          <w:szCs w:val="24"/>
          <w:lang w:val="en-GB"/>
        </w:rPr>
        <w:footnoteReference w:id="1"/>
      </w:r>
      <w:r w:rsidR="00FF5D3B">
        <w:rPr>
          <w:rFonts w:eastAsia="Calibri"/>
          <w:sz w:val="24"/>
          <w:szCs w:val="24"/>
          <w:lang w:val="en-GB"/>
        </w:rPr>
        <w:t>.</w:t>
      </w:r>
    </w:p>
    <w:p w14:paraId="42F64DC7" w14:textId="44D9550F" w:rsidR="003D0410" w:rsidRDefault="00601A96" w:rsidP="00787FEF">
      <w:pPr>
        <w:pStyle w:val="Abstract"/>
        <w:tabs>
          <w:tab w:val="left" w:pos="6379"/>
        </w:tabs>
        <w:spacing w:line="276" w:lineRule="auto"/>
        <w:ind w:left="0" w:right="-30"/>
        <w:rPr>
          <w:rFonts w:eastAsia="Calibri"/>
          <w:sz w:val="24"/>
          <w:szCs w:val="24"/>
          <w:lang w:val="en-GB"/>
        </w:rPr>
      </w:pPr>
      <w:r w:rsidRPr="007C531B">
        <w:rPr>
          <w:rFonts w:eastAsia="Calibri"/>
          <w:sz w:val="24"/>
          <w:szCs w:val="24"/>
          <w:lang w:val="en-GB"/>
        </w:rPr>
        <w:t>Gas supply in Italy is mainly supplied with gas imported from abroad via international pipelines or transported by sea in liquefied form as LNG and then regasified.</w:t>
      </w:r>
      <w:r w:rsidR="00787FEF">
        <w:rPr>
          <w:rFonts w:eastAsia="Calibri"/>
          <w:sz w:val="24"/>
          <w:szCs w:val="24"/>
          <w:lang w:val="en-GB"/>
        </w:rPr>
        <w:t xml:space="preserve"> </w:t>
      </w:r>
      <w:proofErr w:type="gramStart"/>
      <w:r w:rsidR="007D3046" w:rsidRPr="007D3046">
        <w:rPr>
          <w:rFonts w:eastAsia="Calibri"/>
          <w:sz w:val="24"/>
          <w:szCs w:val="24"/>
          <w:lang w:val="en-GB"/>
        </w:rPr>
        <w:t>On the basis of</w:t>
      </w:r>
      <w:proofErr w:type="gramEnd"/>
      <w:r w:rsidR="007D3046" w:rsidRPr="007D3046">
        <w:rPr>
          <w:rFonts w:eastAsia="Calibri"/>
          <w:sz w:val="24"/>
          <w:szCs w:val="24"/>
          <w:lang w:val="en-GB"/>
        </w:rPr>
        <w:t xml:space="preserve"> the data collected, it is intended to identify a possible strategy to diversify energy supplies in the coming years</w:t>
      </w:r>
      <w:r w:rsidR="007D3046">
        <w:rPr>
          <w:rFonts w:eastAsia="Calibri"/>
          <w:sz w:val="24"/>
          <w:szCs w:val="24"/>
          <w:lang w:val="en-GB"/>
        </w:rPr>
        <w:t>.</w:t>
      </w:r>
      <w:r w:rsidR="007D3046" w:rsidRPr="007D3046">
        <w:rPr>
          <w:rFonts w:eastAsia="Calibri"/>
          <w:sz w:val="24"/>
          <w:szCs w:val="24"/>
          <w:lang w:val="en-GB"/>
        </w:rPr>
        <w:t xml:space="preserve"> </w:t>
      </w:r>
    </w:p>
    <w:p w14:paraId="60A0ECCD" w14:textId="77777777" w:rsidR="00787FEF" w:rsidRPr="007C531B" w:rsidRDefault="00787FEF" w:rsidP="00787FEF">
      <w:pPr>
        <w:pStyle w:val="Abstract"/>
        <w:tabs>
          <w:tab w:val="left" w:pos="6379"/>
        </w:tabs>
        <w:spacing w:line="276" w:lineRule="auto"/>
        <w:ind w:left="0" w:right="-30"/>
        <w:rPr>
          <w:rFonts w:eastAsia="Calibri"/>
          <w:sz w:val="24"/>
          <w:szCs w:val="24"/>
          <w:lang w:val="en-GB"/>
        </w:rPr>
      </w:pPr>
    </w:p>
    <w:p w14:paraId="1020AD1C" w14:textId="55B7D078" w:rsidR="00601A96" w:rsidRPr="007C531B" w:rsidRDefault="00601A96" w:rsidP="00DD0698">
      <w:pPr>
        <w:spacing w:line="276" w:lineRule="auto"/>
        <w:rPr>
          <w:rFonts w:eastAsia="Calibri"/>
          <w:b/>
          <w:bCs/>
          <w:snapToGrid w:val="0"/>
          <w:sz w:val="24"/>
          <w:szCs w:val="24"/>
          <w:lang w:val="en-GB"/>
        </w:rPr>
      </w:pPr>
      <w:r w:rsidRPr="007C531B">
        <w:rPr>
          <w:rFonts w:eastAsia="Calibri"/>
          <w:b/>
          <w:bCs/>
          <w:snapToGrid w:val="0"/>
          <w:sz w:val="24"/>
          <w:szCs w:val="24"/>
          <w:lang w:val="en-GB"/>
        </w:rPr>
        <w:t xml:space="preserve">1.2 Materials and </w:t>
      </w:r>
      <w:r w:rsidR="00913F5F" w:rsidRPr="007C531B">
        <w:rPr>
          <w:rFonts w:eastAsia="Calibri"/>
          <w:b/>
          <w:bCs/>
          <w:snapToGrid w:val="0"/>
          <w:sz w:val="24"/>
          <w:szCs w:val="24"/>
          <w:lang w:val="en-GB"/>
        </w:rPr>
        <w:t>methods</w:t>
      </w:r>
    </w:p>
    <w:p w14:paraId="490ED896" w14:textId="32B53EA8" w:rsidR="00787FEF" w:rsidRDefault="00601A96" w:rsidP="00787FEF">
      <w:pPr>
        <w:spacing w:line="276" w:lineRule="auto"/>
        <w:rPr>
          <w:rFonts w:eastAsia="Calibri"/>
          <w:snapToGrid w:val="0"/>
          <w:sz w:val="24"/>
          <w:szCs w:val="24"/>
          <w:lang w:val="en-GB"/>
        </w:rPr>
      </w:pPr>
      <w:r w:rsidRPr="007C531B">
        <w:rPr>
          <w:rFonts w:eastAsia="Calibri"/>
          <w:snapToGrid w:val="0"/>
          <w:sz w:val="24"/>
          <w:szCs w:val="24"/>
          <w:lang w:val="en-GB"/>
        </w:rPr>
        <w:t>The work is based on the analysis and selection of the main documents, plans and statistical data taken from the official websites of the Italian Government, the main operators in the energy sector and the companies that manage gas transportation at an international level. A further source is the sector's economic newspapers.</w:t>
      </w:r>
    </w:p>
    <w:p w14:paraId="6E318A8C" w14:textId="77777777" w:rsidR="00787FEF" w:rsidRPr="007C531B" w:rsidRDefault="00787FEF" w:rsidP="00787FEF">
      <w:pPr>
        <w:spacing w:line="276" w:lineRule="auto"/>
        <w:rPr>
          <w:rFonts w:eastAsia="Calibri"/>
          <w:b/>
          <w:bCs/>
          <w:snapToGrid w:val="0"/>
          <w:sz w:val="24"/>
          <w:szCs w:val="24"/>
          <w:lang w:val="en-GB"/>
        </w:rPr>
      </w:pPr>
    </w:p>
    <w:p w14:paraId="4D6A55EF" w14:textId="77777777" w:rsidR="00242D7B" w:rsidRPr="007C531B" w:rsidRDefault="00242D7B" w:rsidP="00DD0698">
      <w:pPr>
        <w:spacing w:line="259" w:lineRule="auto"/>
        <w:rPr>
          <w:rFonts w:eastAsia="Calibri"/>
          <w:b/>
          <w:bCs/>
          <w:snapToGrid w:val="0"/>
          <w:sz w:val="24"/>
          <w:szCs w:val="24"/>
          <w:lang w:val="en-GB"/>
        </w:rPr>
      </w:pPr>
      <w:r w:rsidRPr="007C531B">
        <w:rPr>
          <w:rFonts w:eastAsia="Calibri"/>
          <w:b/>
          <w:bCs/>
          <w:snapToGrid w:val="0"/>
          <w:sz w:val="24"/>
          <w:szCs w:val="24"/>
          <w:lang w:val="en-GB"/>
        </w:rPr>
        <w:t>1.3 Results and discussion</w:t>
      </w:r>
    </w:p>
    <w:p w14:paraId="3202F5D2" w14:textId="78138927" w:rsidR="00242D7B" w:rsidRPr="007C531B" w:rsidRDefault="00242D7B" w:rsidP="00DD0698">
      <w:pPr>
        <w:spacing w:line="259" w:lineRule="auto"/>
        <w:rPr>
          <w:rFonts w:eastAsia="Calibri"/>
          <w:sz w:val="24"/>
          <w:szCs w:val="24"/>
          <w:lang w:val="en-GB"/>
        </w:rPr>
      </w:pPr>
      <w:bookmarkStart w:id="1" w:name="_Hlk104619583"/>
      <w:r w:rsidRPr="007C531B">
        <w:rPr>
          <w:rFonts w:eastAsia="Calibri"/>
          <w:sz w:val="24"/>
          <w:szCs w:val="24"/>
          <w:lang w:val="en-GB"/>
        </w:rPr>
        <w:t>Italy extract</w:t>
      </w:r>
      <w:r w:rsidR="00DF0205">
        <w:rPr>
          <w:rFonts w:eastAsia="Calibri"/>
          <w:sz w:val="24"/>
          <w:szCs w:val="24"/>
          <w:lang w:val="en-GB"/>
        </w:rPr>
        <w:t>ed (in 2021)</w:t>
      </w:r>
      <w:r w:rsidRPr="007C531B">
        <w:rPr>
          <w:rFonts w:eastAsia="Calibri"/>
          <w:sz w:val="24"/>
          <w:szCs w:val="24"/>
          <w:lang w:val="en-GB"/>
        </w:rPr>
        <w:t xml:space="preserve"> 3.4 billion </w:t>
      </w:r>
      <w:r w:rsidR="0025727B" w:rsidRPr="007C531B">
        <w:rPr>
          <w:rFonts w:eastAsia="Calibri"/>
          <w:sz w:val="24"/>
          <w:szCs w:val="24"/>
          <w:lang w:val="en-GB"/>
        </w:rPr>
        <w:t>m</w:t>
      </w:r>
      <w:r w:rsidR="0025727B" w:rsidRPr="007C531B">
        <w:rPr>
          <w:rFonts w:eastAsia="Calibri"/>
          <w:sz w:val="24"/>
          <w:szCs w:val="24"/>
          <w:vertAlign w:val="superscript"/>
          <w:lang w:val="en-GB"/>
        </w:rPr>
        <w:t>3</w:t>
      </w:r>
      <w:r w:rsidRPr="007C531B">
        <w:rPr>
          <w:rFonts w:eastAsia="Calibri"/>
          <w:sz w:val="24"/>
          <w:szCs w:val="24"/>
          <w:lang w:val="en-GB"/>
        </w:rPr>
        <w:t xml:space="preserve"> of natural gas from 1</w:t>
      </w:r>
      <w:r w:rsidR="007C531B">
        <w:rPr>
          <w:rFonts w:eastAsia="Calibri"/>
          <w:sz w:val="24"/>
          <w:szCs w:val="24"/>
          <w:lang w:val="en-GB"/>
        </w:rPr>
        <w:t>.</w:t>
      </w:r>
      <w:r w:rsidRPr="007C531B">
        <w:rPr>
          <w:rFonts w:eastAsia="Calibri"/>
          <w:sz w:val="24"/>
          <w:szCs w:val="24"/>
          <w:lang w:val="en-GB"/>
        </w:rPr>
        <w:t>298 active wells (Ta</w:t>
      </w:r>
      <w:r w:rsidR="0025727B" w:rsidRPr="007C531B">
        <w:rPr>
          <w:rFonts w:eastAsia="Calibri"/>
          <w:sz w:val="24"/>
          <w:szCs w:val="24"/>
          <w:lang w:val="en-GB"/>
        </w:rPr>
        <w:t>b</w:t>
      </w:r>
      <w:r w:rsidR="00DF0205">
        <w:rPr>
          <w:rFonts w:eastAsia="Calibri"/>
          <w:sz w:val="24"/>
          <w:szCs w:val="24"/>
          <w:lang w:val="en-GB"/>
        </w:rPr>
        <w:t>le</w:t>
      </w:r>
      <w:r w:rsidRPr="007C531B">
        <w:rPr>
          <w:rFonts w:eastAsia="Calibri"/>
          <w:sz w:val="24"/>
          <w:szCs w:val="24"/>
          <w:lang w:val="en-GB"/>
        </w:rPr>
        <w:t xml:space="preserve"> 1)</w:t>
      </w:r>
      <w:r w:rsidR="00AB62C2">
        <w:rPr>
          <w:rStyle w:val="Rimandonotaapidipagina"/>
          <w:rFonts w:eastAsia="Calibri"/>
          <w:sz w:val="24"/>
          <w:szCs w:val="24"/>
          <w:lang w:val="en-GB"/>
        </w:rPr>
        <w:footnoteReference w:id="2"/>
      </w:r>
      <w:r w:rsidR="00FF5D3B">
        <w:rPr>
          <w:rFonts w:eastAsia="Calibri"/>
          <w:sz w:val="24"/>
          <w:szCs w:val="24"/>
          <w:lang w:val="en-GB"/>
        </w:rPr>
        <w:t>.</w:t>
      </w:r>
    </w:p>
    <w:p w14:paraId="18CF7E08" w14:textId="75C4A2BA" w:rsidR="007E4192" w:rsidRPr="007C531B" w:rsidRDefault="007E4192" w:rsidP="00DD0698">
      <w:pPr>
        <w:spacing w:line="259" w:lineRule="auto"/>
        <w:rPr>
          <w:rFonts w:eastAsia="Calibri"/>
          <w:lang w:val="en-GB"/>
        </w:rPr>
      </w:pPr>
      <w:r w:rsidRPr="007C531B">
        <w:rPr>
          <w:rFonts w:eastAsia="Calibri"/>
          <w:lang w:val="en-GB"/>
        </w:rPr>
        <w:t>Table 1. Distinction of active wells in Italy</w:t>
      </w:r>
    </w:p>
    <w:tbl>
      <w:tblPr>
        <w:tblStyle w:val="Grigliatabella"/>
        <w:tblW w:w="0" w:type="auto"/>
        <w:tblInd w:w="108" w:type="dxa"/>
        <w:tblLook w:val="04A0" w:firstRow="1" w:lastRow="0" w:firstColumn="1" w:lastColumn="0" w:noHBand="0" w:noVBand="1"/>
      </w:tblPr>
      <w:tblGrid>
        <w:gridCol w:w="5270"/>
        <w:gridCol w:w="1812"/>
      </w:tblGrid>
      <w:tr w:rsidR="007E4192" w:rsidRPr="007C531B" w14:paraId="2CB80109" w14:textId="77777777" w:rsidTr="005F6B1F">
        <w:tc>
          <w:tcPr>
            <w:tcW w:w="5387" w:type="dxa"/>
          </w:tcPr>
          <w:p w14:paraId="2E69FC33" w14:textId="197E34AF" w:rsidR="007E4192" w:rsidRPr="007C531B" w:rsidRDefault="007E4192" w:rsidP="005F6B1F">
            <w:pPr>
              <w:spacing w:line="259" w:lineRule="auto"/>
              <w:jc w:val="center"/>
              <w:rPr>
                <w:rFonts w:eastAsia="Calibri"/>
                <w:lang w:val="en-GB"/>
              </w:rPr>
            </w:pPr>
            <w:r w:rsidRPr="007C531B">
              <w:rPr>
                <w:rFonts w:eastAsia="Calibri"/>
                <w:lang w:val="en-GB"/>
              </w:rPr>
              <w:t>ACTIVE PITS</w:t>
            </w:r>
          </w:p>
        </w:tc>
        <w:tc>
          <w:tcPr>
            <w:tcW w:w="1845" w:type="dxa"/>
          </w:tcPr>
          <w:p w14:paraId="32FCF10B" w14:textId="5328F810" w:rsidR="007E4192" w:rsidRPr="007C531B" w:rsidRDefault="007E4192" w:rsidP="005F6B1F">
            <w:pPr>
              <w:spacing w:line="259" w:lineRule="auto"/>
              <w:jc w:val="center"/>
              <w:rPr>
                <w:rFonts w:eastAsia="Calibri"/>
                <w:lang w:val="en-GB"/>
              </w:rPr>
            </w:pPr>
            <w:r w:rsidRPr="007C531B">
              <w:rPr>
                <w:rFonts w:eastAsia="Calibri"/>
                <w:lang w:val="en-GB"/>
              </w:rPr>
              <w:t>GAS</w:t>
            </w:r>
          </w:p>
        </w:tc>
      </w:tr>
      <w:tr w:rsidR="007E4192" w:rsidRPr="007C531B" w14:paraId="54BB53D8" w14:textId="77777777" w:rsidTr="005F6B1F">
        <w:tc>
          <w:tcPr>
            <w:tcW w:w="5387" w:type="dxa"/>
          </w:tcPr>
          <w:p w14:paraId="2A0C83C9" w14:textId="16C48871" w:rsidR="007E4192" w:rsidRPr="007C531B" w:rsidRDefault="007E4192" w:rsidP="005F6B1F">
            <w:pPr>
              <w:spacing w:line="259" w:lineRule="auto"/>
              <w:jc w:val="left"/>
              <w:rPr>
                <w:rFonts w:eastAsia="Calibri"/>
                <w:lang w:val="en-GB"/>
              </w:rPr>
            </w:pPr>
            <w:r w:rsidRPr="007C531B">
              <w:rPr>
                <w:rFonts w:eastAsia="Calibri"/>
                <w:lang w:val="en-GB"/>
              </w:rPr>
              <w:t>Dispensing production wells</w:t>
            </w:r>
          </w:p>
        </w:tc>
        <w:tc>
          <w:tcPr>
            <w:tcW w:w="1845" w:type="dxa"/>
          </w:tcPr>
          <w:p w14:paraId="3D28791E" w14:textId="105CD6C9" w:rsidR="007E4192" w:rsidRPr="007C531B" w:rsidRDefault="007E4192" w:rsidP="005F6B1F">
            <w:pPr>
              <w:spacing w:line="259" w:lineRule="auto"/>
              <w:jc w:val="center"/>
              <w:rPr>
                <w:rFonts w:eastAsia="Calibri"/>
                <w:sz w:val="24"/>
                <w:szCs w:val="24"/>
                <w:lang w:val="en-GB"/>
              </w:rPr>
            </w:pPr>
            <w:r w:rsidRPr="007C531B">
              <w:rPr>
                <w:rFonts w:ascii="Times" w:hAnsi="Times"/>
                <w:lang w:val="en-GB"/>
              </w:rPr>
              <w:t>514</w:t>
            </w:r>
          </w:p>
        </w:tc>
      </w:tr>
      <w:tr w:rsidR="007E4192" w:rsidRPr="007C531B" w14:paraId="454725C3" w14:textId="77777777" w:rsidTr="005F6B1F">
        <w:tc>
          <w:tcPr>
            <w:tcW w:w="5387" w:type="dxa"/>
          </w:tcPr>
          <w:p w14:paraId="318C62D5" w14:textId="43FD3CB1" w:rsidR="007E4192" w:rsidRPr="007C531B" w:rsidRDefault="007E4192" w:rsidP="005F6B1F">
            <w:pPr>
              <w:spacing w:line="259" w:lineRule="auto"/>
              <w:jc w:val="left"/>
              <w:rPr>
                <w:rFonts w:eastAsia="Calibri"/>
                <w:lang w:val="en-GB"/>
              </w:rPr>
            </w:pPr>
            <w:r w:rsidRPr="007C531B">
              <w:rPr>
                <w:rFonts w:eastAsia="Calibri"/>
                <w:lang w:val="en-GB"/>
              </w:rPr>
              <w:t>Non-dispensing production wells</w:t>
            </w:r>
          </w:p>
        </w:tc>
        <w:tc>
          <w:tcPr>
            <w:tcW w:w="1845" w:type="dxa"/>
          </w:tcPr>
          <w:p w14:paraId="71B8454A" w14:textId="54A898BD" w:rsidR="007E4192" w:rsidRPr="007C531B" w:rsidRDefault="007E4192" w:rsidP="005F6B1F">
            <w:pPr>
              <w:spacing w:line="259" w:lineRule="auto"/>
              <w:jc w:val="center"/>
              <w:rPr>
                <w:rFonts w:eastAsia="Calibri"/>
                <w:sz w:val="24"/>
                <w:szCs w:val="24"/>
                <w:lang w:val="en-GB"/>
              </w:rPr>
            </w:pPr>
            <w:r w:rsidRPr="007C531B">
              <w:rPr>
                <w:rFonts w:ascii="Times" w:hAnsi="Times"/>
                <w:lang w:val="en-GB"/>
              </w:rPr>
              <w:t>752</w:t>
            </w:r>
          </w:p>
        </w:tc>
      </w:tr>
      <w:tr w:rsidR="007E4192" w:rsidRPr="007C531B" w14:paraId="73C67DBE" w14:textId="77777777" w:rsidTr="005F6B1F">
        <w:tc>
          <w:tcPr>
            <w:tcW w:w="5387" w:type="dxa"/>
          </w:tcPr>
          <w:p w14:paraId="558089AC" w14:textId="0F3F29D2" w:rsidR="007E4192" w:rsidRPr="007C531B" w:rsidRDefault="007E4192" w:rsidP="005F6B1F">
            <w:pPr>
              <w:spacing w:line="259" w:lineRule="auto"/>
              <w:jc w:val="left"/>
              <w:rPr>
                <w:rFonts w:eastAsia="Calibri"/>
                <w:lang w:val="en-GB"/>
              </w:rPr>
            </w:pPr>
            <w:r w:rsidRPr="007C531B">
              <w:rPr>
                <w:rFonts w:eastAsia="Calibri"/>
                <w:lang w:val="en-GB"/>
              </w:rPr>
              <w:t>Other active wells (monitoring, re-injection, other use)</w:t>
            </w:r>
          </w:p>
        </w:tc>
        <w:tc>
          <w:tcPr>
            <w:tcW w:w="1845" w:type="dxa"/>
          </w:tcPr>
          <w:p w14:paraId="3F2E7189" w14:textId="33A8CA89" w:rsidR="007E4192" w:rsidRPr="007C531B" w:rsidRDefault="007E4192" w:rsidP="005F6B1F">
            <w:pPr>
              <w:spacing w:line="259" w:lineRule="auto"/>
              <w:jc w:val="center"/>
              <w:rPr>
                <w:rFonts w:eastAsia="Calibri"/>
                <w:sz w:val="24"/>
                <w:szCs w:val="24"/>
                <w:lang w:val="en-GB"/>
              </w:rPr>
            </w:pPr>
            <w:r w:rsidRPr="007C531B">
              <w:rPr>
                <w:rFonts w:ascii="Times" w:hAnsi="Times"/>
                <w:lang w:val="en-GB"/>
              </w:rPr>
              <w:t>32</w:t>
            </w:r>
          </w:p>
        </w:tc>
      </w:tr>
      <w:tr w:rsidR="007E4192" w:rsidRPr="007C531B" w14:paraId="34428D9B" w14:textId="77777777" w:rsidTr="005F6B1F">
        <w:tc>
          <w:tcPr>
            <w:tcW w:w="5387" w:type="dxa"/>
          </w:tcPr>
          <w:p w14:paraId="20D2CE39" w14:textId="1D525C96" w:rsidR="007E4192" w:rsidRPr="007C531B" w:rsidRDefault="007E4192" w:rsidP="005F6B1F">
            <w:pPr>
              <w:spacing w:line="259" w:lineRule="auto"/>
              <w:jc w:val="left"/>
              <w:rPr>
                <w:rFonts w:eastAsia="Calibri"/>
                <w:lang w:val="en-GB"/>
              </w:rPr>
            </w:pPr>
            <w:r w:rsidRPr="007C531B">
              <w:rPr>
                <w:rFonts w:eastAsia="Calibri"/>
                <w:lang w:val="en-GB"/>
              </w:rPr>
              <w:t>Total</w:t>
            </w:r>
          </w:p>
        </w:tc>
        <w:tc>
          <w:tcPr>
            <w:tcW w:w="1845" w:type="dxa"/>
          </w:tcPr>
          <w:p w14:paraId="523E1F45" w14:textId="6EC160B8" w:rsidR="007E4192" w:rsidRPr="007C531B" w:rsidRDefault="000653C6" w:rsidP="005F6B1F">
            <w:pPr>
              <w:spacing w:line="259" w:lineRule="auto"/>
              <w:jc w:val="center"/>
              <w:rPr>
                <w:rFonts w:eastAsia="Calibri"/>
                <w:sz w:val="24"/>
                <w:szCs w:val="24"/>
                <w:lang w:val="en-GB"/>
              </w:rPr>
            </w:pPr>
            <w:r>
              <w:rPr>
                <w:rFonts w:ascii="Times" w:hAnsi="Times"/>
                <w:lang w:val="en-GB"/>
              </w:rPr>
              <w:t>1,</w:t>
            </w:r>
            <w:r w:rsidR="007E4192" w:rsidRPr="007C531B">
              <w:rPr>
                <w:rFonts w:ascii="Times" w:hAnsi="Times"/>
                <w:lang w:val="en-GB"/>
              </w:rPr>
              <w:t>298</w:t>
            </w:r>
          </w:p>
        </w:tc>
      </w:tr>
    </w:tbl>
    <w:p w14:paraId="0AD01C7C" w14:textId="77777777" w:rsidR="007E4192" w:rsidRPr="007C531B" w:rsidRDefault="007E4192" w:rsidP="007E4192">
      <w:pPr>
        <w:spacing w:line="259" w:lineRule="auto"/>
        <w:rPr>
          <w:rFonts w:eastAsia="Calibri"/>
          <w:lang w:val="en-GB"/>
        </w:rPr>
      </w:pPr>
      <w:r w:rsidRPr="007C531B">
        <w:rPr>
          <w:rFonts w:eastAsia="Calibri"/>
          <w:lang w:val="en-GB"/>
        </w:rPr>
        <w:t>Source: Pitesai 2021</w:t>
      </w:r>
    </w:p>
    <w:bookmarkEnd w:id="1"/>
    <w:p w14:paraId="228A2D06" w14:textId="77777777" w:rsidR="00C105AD" w:rsidRPr="007C531B" w:rsidRDefault="00C105AD" w:rsidP="003D0410">
      <w:pPr>
        <w:tabs>
          <w:tab w:val="left" w:pos="1134"/>
        </w:tabs>
        <w:spacing w:line="259" w:lineRule="auto"/>
        <w:jc w:val="center"/>
        <w:rPr>
          <w:rFonts w:eastAsia="Calibri"/>
          <w:lang w:val="en-GB"/>
        </w:rPr>
      </w:pPr>
    </w:p>
    <w:p w14:paraId="0B16F87D" w14:textId="78534388" w:rsidR="003A27F6" w:rsidRPr="007C531B" w:rsidRDefault="00601A96" w:rsidP="003A27F6">
      <w:pPr>
        <w:tabs>
          <w:tab w:val="left" w:pos="1134"/>
        </w:tabs>
        <w:spacing w:line="259" w:lineRule="auto"/>
        <w:rPr>
          <w:rFonts w:eastAsia="Calibri"/>
          <w:lang w:val="en-GB"/>
        </w:rPr>
      </w:pPr>
      <w:r w:rsidRPr="007C531B">
        <w:rPr>
          <w:rFonts w:eastAsia="Calibri"/>
          <w:sz w:val="24"/>
          <w:szCs w:val="24"/>
          <w:lang w:val="en-GB"/>
        </w:rPr>
        <w:t xml:space="preserve">The drilling of wells for gas extraction, which had reached its peak in Italy in the early 1990s (128 wells and up to 20 </w:t>
      </w:r>
      <w:r w:rsidR="00C13BA8" w:rsidRPr="007C531B">
        <w:rPr>
          <w:rFonts w:eastAsia="Calibri"/>
          <w:sz w:val="24"/>
          <w:szCs w:val="24"/>
          <w:lang w:val="en-GB"/>
        </w:rPr>
        <w:t>billion</w:t>
      </w:r>
      <w:r w:rsidR="0054678F" w:rsidRPr="007C531B">
        <w:rPr>
          <w:rFonts w:eastAsia="Calibri"/>
          <w:sz w:val="24"/>
          <w:szCs w:val="24"/>
          <w:lang w:val="en-GB"/>
        </w:rPr>
        <w:t xml:space="preserve"> </w:t>
      </w:r>
      <w:r w:rsidR="00111566" w:rsidRPr="007C531B">
        <w:rPr>
          <w:rFonts w:eastAsia="Calibri"/>
          <w:sz w:val="24"/>
          <w:szCs w:val="24"/>
          <w:lang w:val="en-GB"/>
        </w:rPr>
        <w:t>m</w:t>
      </w:r>
      <w:r w:rsidR="00111566" w:rsidRPr="007C531B">
        <w:rPr>
          <w:rFonts w:eastAsia="Calibri"/>
          <w:sz w:val="24"/>
          <w:szCs w:val="24"/>
          <w:vertAlign w:val="superscript"/>
          <w:lang w:val="en-GB"/>
        </w:rPr>
        <w:t>3</w:t>
      </w:r>
      <w:r w:rsidRPr="007C531B">
        <w:rPr>
          <w:rFonts w:eastAsia="Calibri"/>
          <w:sz w:val="24"/>
          <w:szCs w:val="24"/>
          <w:lang w:val="en-GB"/>
        </w:rPr>
        <w:t>of natural gas) decreased in the following years to an average of around 30 wells per year, partly due to the limits imposed by the PITESAI plan for concessions on new wells.</w:t>
      </w:r>
      <w:r w:rsidR="0010236D">
        <w:rPr>
          <w:rFonts w:eastAsia="Calibri"/>
          <w:sz w:val="24"/>
          <w:szCs w:val="24"/>
          <w:lang w:val="en-GB"/>
        </w:rPr>
        <w:t xml:space="preserve"> </w:t>
      </w:r>
      <w:r w:rsidR="00931B81" w:rsidRPr="007C531B">
        <w:rPr>
          <w:rFonts w:eastAsia="Calibri"/>
          <w:sz w:val="24"/>
          <w:szCs w:val="24"/>
          <w:lang w:val="en-GB"/>
        </w:rPr>
        <w:t xml:space="preserve">The largest proven and unexploited gas reserves are in the northern Adriatic. Other deposits are found in the Sicilian Channel, the Ionian </w:t>
      </w:r>
      <w:r w:rsidR="0010236D" w:rsidRPr="007C531B">
        <w:rPr>
          <w:rFonts w:eastAsia="Calibri"/>
          <w:sz w:val="24"/>
          <w:szCs w:val="24"/>
          <w:lang w:val="en-GB"/>
        </w:rPr>
        <w:t>Sea,</w:t>
      </w:r>
      <w:r w:rsidR="00931B81" w:rsidRPr="007C531B">
        <w:rPr>
          <w:rFonts w:eastAsia="Calibri"/>
          <w:sz w:val="24"/>
          <w:szCs w:val="24"/>
          <w:lang w:val="en-GB"/>
        </w:rPr>
        <w:t xml:space="preserve"> and the sea northwest of Sardinia. There are approximately 350 </w:t>
      </w:r>
      <w:r w:rsidR="0054678F" w:rsidRPr="007C531B">
        <w:rPr>
          <w:rFonts w:eastAsia="Calibri"/>
          <w:sz w:val="24"/>
          <w:szCs w:val="24"/>
          <w:lang w:val="en-GB"/>
        </w:rPr>
        <w:t>billion</w:t>
      </w:r>
      <w:r w:rsidR="00DF0205">
        <w:rPr>
          <w:rFonts w:eastAsia="Calibri"/>
          <w:sz w:val="24"/>
          <w:szCs w:val="24"/>
          <w:lang w:val="en-GB"/>
        </w:rPr>
        <w:t xml:space="preserve"> </w:t>
      </w:r>
      <w:r w:rsidR="0054678F" w:rsidRPr="007C531B">
        <w:rPr>
          <w:rFonts w:eastAsia="Calibri"/>
          <w:sz w:val="24"/>
          <w:szCs w:val="24"/>
          <w:lang w:val="en-GB"/>
        </w:rPr>
        <w:t>m</w:t>
      </w:r>
      <w:r w:rsidR="0054678F" w:rsidRPr="00DF0205">
        <w:rPr>
          <w:rFonts w:eastAsia="Calibri"/>
          <w:sz w:val="24"/>
          <w:szCs w:val="24"/>
          <w:vertAlign w:val="superscript"/>
          <w:lang w:val="en-GB"/>
        </w:rPr>
        <w:t>3</w:t>
      </w:r>
      <w:r w:rsidR="00931B81" w:rsidRPr="007C531B">
        <w:rPr>
          <w:rFonts w:eastAsia="Calibri"/>
          <w:sz w:val="24"/>
          <w:szCs w:val="24"/>
          <w:lang w:val="en-GB"/>
        </w:rPr>
        <w:t xml:space="preserve"> of natural gas in the Italian subsoil, which includes already confirmed or only potential reserves. </w:t>
      </w:r>
      <w:bookmarkStart w:id="2" w:name="_Hlk101858671"/>
      <w:r w:rsidR="00931B81" w:rsidRPr="007C531B">
        <w:rPr>
          <w:rFonts w:eastAsia="Calibri"/>
          <w:sz w:val="24"/>
          <w:szCs w:val="24"/>
          <w:lang w:val="en-GB"/>
        </w:rPr>
        <w:t xml:space="preserve">Proven reserves are in the range of 70 to 90 billion </w:t>
      </w:r>
      <w:r w:rsidR="00314605" w:rsidRPr="007C531B">
        <w:rPr>
          <w:rFonts w:eastAsia="Calibri"/>
          <w:sz w:val="24"/>
          <w:szCs w:val="24"/>
          <w:lang w:val="en-GB"/>
        </w:rPr>
        <w:t>m</w:t>
      </w:r>
      <w:r w:rsidR="00314605" w:rsidRPr="007C531B">
        <w:rPr>
          <w:sz w:val="24"/>
          <w:vertAlign w:val="superscript"/>
          <w:lang w:val="en-GB"/>
        </w:rPr>
        <w:t>3</w:t>
      </w:r>
      <w:r w:rsidR="00931B81" w:rsidRPr="007C531B">
        <w:rPr>
          <w:rFonts w:eastAsia="Calibri"/>
          <w:sz w:val="24"/>
          <w:szCs w:val="24"/>
          <w:lang w:val="en-GB"/>
        </w:rPr>
        <w:t xml:space="preserve">. According to the most recent PITESAI estimates, by upgrading the non-operating wells and improving the operating ones, a natural gas production of 10 </w:t>
      </w:r>
      <w:r w:rsidR="00314605" w:rsidRPr="007C531B">
        <w:rPr>
          <w:rFonts w:eastAsia="Calibri"/>
          <w:sz w:val="24"/>
          <w:szCs w:val="24"/>
          <w:lang w:val="en-GB"/>
        </w:rPr>
        <w:t>billion m</w:t>
      </w:r>
      <w:r w:rsidR="00314605" w:rsidRPr="007C531B">
        <w:rPr>
          <w:rFonts w:eastAsia="Calibri"/>
          <w:sz w:val="24"/>
          <w:szCs w:val="24"/>
          <w:vertAlign w:val="superscript"/>
          <w:lang w:val="en-GB"/>
        </w:rPr>
        <w:t xml:space="preserve">3 </w:t>
      </w:r>
      <w:r w:rsidR="00931B81" w:rsidRPr="007C531B">
        <w:rPr>
          <w:rFonts w:eastAsia="Calibri"/>
          <w:sz w:val="24"/>
          <w:szCs w:val="24"/>
          <w:lang w:val="en-GB"/>
        </w:rPr>
        <w:t xml:space="preserve">per year could be achieved. The largest number of productive wells is in Emilia-Romagna (187), Tuscany (45), Sicily (44) and Molise (15). The number of wells per region does not correspond to the quantity of gas extracted, as can be seen from the comparison </w:t>
      </w:r>
      <w:r w:rsidR="00DF0205">
        <w:rPr>
          <w:rFonts w:eastAsia="Calibri"/>
          <w:sz w:val="24"/>
          <w:szCs w:val="24"/>
          <w:lang w:val="en-GB"/>
        </w:rPr>
        <w:t>in</w:t>
      </w:r>
      <w:r w:rsidR="00931B81" w:rsidRPr="007C531B">
        <w:rPr>
          <w:rFonts w:eastAsia="Calibri"/>
          <w:sz w:val="24"/>
          <w:szCs w:val="24"/>
          <w:lang w:val="en-GB"/>
        </w:rPr>
        <w:t xml:space="preserve"> the table below.</w:t>
      </w:r>
    </w:p>
    <w:p w14:paraId="6466EAFC" w14:textId="4463F595" w:rsidR="003A27F6" w:rsidRDefault="003A27F6" w:rsidP="003A27F6">
      <w:pPr>
        <w:tabs>
          <w:tab w:val="left" w:pos="1134"/>
        </w:tabs>
        <w:spacing w:line="259" w:lineRule="auto"/>
        <w:rPr>
          <w:rFonts w:eastAsia="Calibri"/>
          <w:lang w:val="en-GB"/>
        </w:rPr>
      </w:pPr>
      <w:r w:rsidRPr="007C531B">
        <w:rPr>
          <w:rFonts w:eastAsia="Calibri"/>
          <w:lang w:val="en-GB"/>
        </w:rPr>
        <w:lastRenderedPageBreak/>
        <w:t>Table 2. National gas production 2021 broken down by regions and sea areas</w:t>
      </w:r>
    </w:p>
    <w:tbl>
      <w:tblPr>
        <w:tblStyle w:val="Grigliatabella"/>
        <w:tblW w:w="0" w:type="auto"/>
        <w:tblLook w:val="04A0" w:firstRow="1" w:lastRow="0" w:firstColumn="1" w:lastColumn="0" w:noHBand="0" w:noVBand="1"/>
      </w:tblPr>
      <w:tblGrid>
        <w:gridCol w:w="1495"/>
        <w:gridCol w:w="1674"/>
        <w:gridCol w:w="2076"/>
        <w:gridCol w:w="1945"/>
      </w:tblGrid>
      <w:tr w:rsidR="00F261FA" w:rsidRPr="00F261FA" w14:paraId="6F32F3E8" w14:textId="77777777" w:rsidTr="00F261FA">
        <w:tc>
          <w:tcPr>
            <w:tcW w:w="7338" w:type="dxa"/>
            <w:gridSpan w:val="4"/>
          </w:tcPr>
          <w:p w14:paraId="327C8CD1" w14:textId="77777777" w:rsidR="00F261FA" w:rsidRPr="00F261FA" w:rsidRDefault="00F261FA" w:rsidP="00F261FA">
            <w:pPr>
              <w:tabs>
                <w:tab w:val="left" w:pos="1134"/>
              </w:tabs>
              <w:spacing w:line="240" w:lineRule="auto"/>
              <w:jc w:val="center"/>
              <w:rPr>
                <w:rFonts w:eastAsia="Calibri"/>
                <w:lang w:val="en-GB"/>
              </w:rPr>
            </w:pPr>
            <w:r w:rsidRPr="00F261FA">
              <w:rPr>
                <w:rFonts w:eastAsia="Calibri"/>
                <w:lang w:val="en-GB"/>
              </w:rPr>
              <w:t xml:space="preserve">NATURAL GAS PRODUCTION </w:t>
            </w:r>
            <w:r w:rsidRPr="00F261FA">
              <w:rPr>
                <w:i/>
                <w:iCs/>
                <w:lang w:val="en-GB"/>
              </w:rPr>
              <w:t>YEAR</w:t>
            </w:r>
            <w:r w:rsidRPr="00F261FA">
              <w:rPr>
                <w:rFonts w:eastAsia="Calibri"/>
                <w:lang w:val="en-GB"/>
              </w:rPr>
              <w:t xml:space="preserve"> 2021()</w:t>
            </w:r>
          </w:p>
        </w:tc>
      </w:tr>
      <w:tr w:rsidR="00F261FA" w:rsidRPr="00F261FA" w14:paraId="65F72374" w14:textId="77777777" w:rsidTr="00F261FA">
        <w:trPr>
          <w:trHeight w:val="201"/>
        </w:trPr>
        <w:tc>
          <w:tcPr>
            <w:tcW w:w="1526" w:type="dxa"/>
          </w:tcPr>
          <w:p w14:paraId="10C3FE26" w14:textId="77777777" w:rsidR="00F261FA" w:rsidRPr="00F261FA" w:rsidRDefault="00F261FA" w:rsidP="00F261FA">
            <w:pPr>
              <w:tabs>
                <w:tab w:val="left" w:pos="1134"/>
              </w:tabs>
              <w:spacing w:line="240" w:lineRule="auto"/>
              <w:rPr>
                <w:rFonts w:eastAsia="Calibri"/>
                <w:b/>
                <w:bCs/>
                <w:i/>
                <w:iCs/>
                <w:sz w:val="24"/>
                <w:szCs w:val="24"/>
                <w:lang w:val="en-GB"/>
              </w:rPr>
            </w:pPr>
            <w:r w:rsidRPr="00F261FA">
              <w:rPr>
                <w:b/>
                <w:bCs/>
                <w:i/>
                <w:iCs/>
                <w:lang w:val="en-GB"/>
              </w:rPr>
              <w:t>Region</w:t>
            </w:r>
          </w:p>
        </w:tc>
        <w:tc>
          <w:tcPr>
            <w:tcW w:w="1701" w:type="dxa"/>
          </w:tcPr>
          <w:p w14:paraId="49F9BCD0" w14:textId="77777777" w:rsidR="00F261FA" w:rsidRPr="00F261FA" w:rsidRDefault="00F261FA" w:rsidP="00F261FA">
            <w:pPr>
              <w:tabs>
                <w:tab w:val="left" w:pos="1134"/>
              </w:tabs>
              <w:spacing w:line="240" w:lineRule="auto"/>
              <w:rPr>
                <w:rFonts w:eastAsia="Calibri"/>
                <w:b/>
                <w:bCs/>
                <w:i/>
                <w:iCs/>
                <w:lang w:val="en-GB"/>
              </w:rPr>
            </w:pPr>
            <w:r w:rsidRPr="00F261FA">
              <w:rPr>
                <w:rFonts w:eastAsia="Calibri"/>
                <w:b/>
                <w:bCs/>
                <w:i/>
                <w:iCs/>
                <w:lang w:val="en-GB"/>
              </w:rPr>
              <w:t>smc</w:t>
            </w:r>
          </w:p>
        </w:tc>
        <w:tc>
          <w:tcPr>
            <w:tcW w:w="2126" w:type="dxa"/>
          </w:tcPr>
          <w:p w14:paraId="0CCD5C92" w14:textId="77777777" w:rsidR="00F261FA" w:rsidRPr="00F261FA" w:rsidRDefault="00F261FA" w:rsidP="00F261FA">
            <w:pPr>
              <w:tabs>
                <w:tab w:val="left" w:pos="1134"/>
              </w:tabs>
              <w:spacing w:line="240" w:lineRule="auto"/>
              <w:rPr>
                <w:rFonts w:eastAsia="Calibri"/>
                <w:b/>
                <w:bCs/>
                <w:i/>
                <w:iCs/>
                <w:sz w:val="24"/>
                <w:szCs w:val="24"/>
                <w:lang w:val="en-GB"/>
              </w:rPr>
            </w:pPr>
            <w:r w:rsidRPr="00F261FA">
              <w:rPr>
                <w:b/>
                <w:bCs/>
                <w:i/>
                <w:iCs/>
                <w:lang w:val="en-GB"/>
              </w:rPr>
              <w:t>Region</w:t>
            </w:r>
          </w:p>
        </w:tc>
        <w:tc>
          <w:tcPr>
            <w:tcW w:w="1985" w:type="dxa"/>
          </w:tcPr>
          <w:p w14:paraId="3D64FAD2" w14:textId="77777777" w:rsidR="00F261FA" w:rsidRPr="00F261FA" w:rsidRDefault="00F261FA" w:rsidP="00F261FA">
            <w:pPr>
              <w:tabs>
                <w:tab w:val="left" w:pos="1134"/>
              </w:tabs>
              <w:spacing w:line="240" w:lineRule="auto"/>
              <w:rPr>
                <w:rFonts w:eastAsia="Calibri"/>
                <w:b/>
                <w:bCs/>
                <w:i/>
                <w:iCs/>
                <w:sz w:val="24"/>
                <w:szCs w:val="24"/>
                <w:lang w:val="en-GB"/>
              </w:rPr>
            </w:pPr>
            <w:r w:rsidRPr="00F261FA">
              <w:rPr>
                <w:rFonts w:eastAsia="Calibri"/>
                <w:b/>
                <w:bCs/>
                <w:lang w:val="en-GB"/>
              </w:rPr>
              <w:t>smc</w:t>
            </w:r>
          </w:p>
        </w:tc>
      </w:tr>
      <w:tr w:rsidR="00F261FA" w:rsidRPr="00F261FA" w14:paraId="25864966" w14:textId="77777777" w:rsidTr="00F261FA">
        <w:tc>
          <w:tcPr>
            <w:tcW w:w="1526" w:type="dxa"/>
          </w:tcPr>
          <w:p w14:paraId="5517F8D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Basilicata</w:t>
            </w:r>
          </w:p>
        </w:tc>
        <w:tc>
          <w:tcPr>
            <w:tcW w:w="1701" w:type="dxa"/>
          </w:tcPr>
          <w:p w14:paraId="13B18EC5"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1,191,551,798</w:t>
            </w:r>
          </w:p>
        </w:tc>
        <w:tc>
          <w:tcPr>
            <w:tcW w:w="2126" w:type="dxa"/>
          </w:tcPr>
          <w:p w14:paraId="1DBEE66C"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Lombardia</w:t>
            </w:r>
          </w:p>
        </w:tc>
        <w:tc>
          <w:tcPr>
            <w:tcW w:w="1985" w:type="dxa"/>
          </w:tcPr>
          <w:p w14:paraId="3F9A8252"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8,986,570</w:t>
            </w:r>
          </w:p>
        </w:tc>
      </w:tr>
      <w:tr w:rsidR="00F261FA" w:rsidRPr="00F261FA" w14:paraId="70164E50" w14:textId="77777777" w:rsidTr="00F261FA">
        <w:tc>
          <w:tcPr>
            <w:tcW w:w="1526" w:type="dxa"/>
          </w:tcPr>
          <w:p w14:paraId="2BBA9E14"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Sicilia</w:t>
            </w:r>
          </w:p>
        </w:tc>
        <w:tc>
          <w:tcPr>
            <w:tcW w:w="1701" w:type="dxa"/>
          </w:tcPr>
          <w:p w14:paraId="314F3ECE"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162,390,302</w:t>
            </w:r>
          </w:p>
        </w:tc>
        <w:tc>
          <w:tcPr>
            <w:tcW w:w="2126" w:type="dxa"/>
          </w:tcPr>
          <w:p w14:paraId="482940FF"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Piemonte</w:t>
            </w:r>
          </w:p>
        </w:tc>
        <w:tc>
          <w:tcPr>
            <w:tcW w:w="1985" w:type="dxa"/>
          </w:tcPr>
          <w:p w14:paraId="71AF6082"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6,974,260</w:t>
            </w:r>
          </w:p>
        </w:tc>
      </w:tr>
      <w:tr w:rsidR="00F261FA" w:rsidRPr="00F261FA" w14:paraId="255BF56B" w14:textId="77777777" w:rsidTr="00F261FA">
        <w:tc>
          <w:tcPr>
            <w:tcW w:w="1526" w:type="dxa"/>
          </w:tcPr>
          <w:p w14:paraId="22C75344"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Emilia-Romagna</w:t>
            </w:r>
          </w:p>
        </w:tc>
        <w:tc>
          <w:tcPr>
            <w:tcW w:w="1701" w:type="dxa"/>
          </w:tcPr>
          <w:p w14:paraId="53D2297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129,079,536</w:t>
            </w:r>
          </w:p>
        </w:tc>
        <w:tc>
          <w:tcPr>
            <w:tcW w:w="2126" w:type="dxa"/>
          </w:tcPr>
          <w:p w14:paraId="408D012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 xml:space="preserve">Marche </w:t>
            </w:r>
          </w:p>
        </w:tc>
        <w:tc>
          <w:tcPr>
            <w:tcW w:w="1985" w:type="dxa"/>
          </w:tcPr>
          <w:p w14:paraId="7C7165D1"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5,478,960</w:t>
            </w:r>
          </w:p>
        </w:tc>
      </w:tr>
      <w:tr w:rsidR="00F261FA" w:rsidRPr="00F261FA" w14:paraId="462B42AD" w14:textId="77777777" w:rsidTr="00F261FA">
        <w:tc>
          <w:tcPr>
            <w:tcW w:w="1526" w:type="dxa"/>
          </w:tcPr>
          <w:p w14:paraId="53E2D253"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Molise</w:t>
            </w:r>
          </w:p>
        </w:tc>
        <w:tc>
          <w:tcPr>
            <w:tcW w:w="1701" w:type="dxa"/>
          </w:tcPr>
          <w:p w14:paraId="3FABACCB"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57,411,581</w:t>
            </w:r>
          </w:p>
        </w:tc>
        <w:tc>
          <w:tcPr>
            <w:tcW w:w="2126" w:type="dxa"/>
          </w:tcPr>
          <w:p w14:paraId="3810BE24" w14:textId="77777777" w:rsidR="00F261FA" w:rsidRPr="00F261FA" w:rsidRDefault="00F261FA" w:rsidP="00F261FA">
            <w:pPr>
              <w:tabs>
                <w:tab w:val="left" w:pos="1134"/>
              </w:tabs>
              <w:spacing w:line="240" w:lineRule="auto"/>
              <w:rPr>
                <w:rFonts w:eastAsia="Calibri"/>
                <w:sz w:val="24"/>
                <w:szCs w:val="24"/>
                <w:lang w:val="en-GB"/>
              </w:rPr>
            </w:pPr>
            <w:r w:rsidRPr="00F261FA">
              <w:rPr>
                <w:sz w:val="16"/>
                <w:szCs w:val="16"/>
                <w:lang w:val="en-GB"/>
              </w:rPr>
              <w:t xml:space="preserve">Calabria </w:t>
            </w:r>
          </w:p>
        </w:tc>
        <w:tc>
          <w:tcPr>
            <w:tcW w:w="1985" w:type="dxa"/>
          </w:tcPr>
          <w:p w14:paraId="755B2F1C" w14:textId="77777777" w:rsidR="00F261FA" w:rsidRPr="00F261FA" w:rsidRDefault="00F261FA" w:rsidP="00F261FA">
            <w:pPr>
              <w:tabs>
                <w:tab w:val="left" w:pos="1134"/>
              </w:tabs>
              <w:spacing w:line="240" w:lineRule="auto"/>
              <w:jc w:val="right"/>
              <w:rPr>
                <w:rFonts w:eastAsia="Calibri"/>
                <w:sz w:val="24"/>
                <w:szCs w:val="24"/>
                <w:lang w:val="en-GB"/>
              </w:rPr>
            </w:pPr>
            <w:r w:rsidRPr="00F261FA">
              <w:rPr>
                <w:sz w:val="16"/>
                <w:szCs w:val="16"/>
                <w:lang w:val="en-GB"/>
              </w:rPr>
              <w:t>5,157,142</w:t>
            </w:r>
          </w:p>
        </w:tc>
      </w:tr>
      <w:tr w:rsidR="00545484" w:rsidRPr="00F261FA" w14:paraId="11C0398E" w14:textId="77777777" w:rsidTr="00F261FA">
        <w:tc>
          <w:tcPr>
            <w:tcW w:w="1526" w:type="dxa"/>
          </w:tcPr>
          <w:p w14:paraId="0697BACF" w14:textId="304479C8" w:rsidR="00545484" w:rsidRPr="00F261FA" w:rsidRDefault="00545484" w:rsidP="00545484">
            <w:pPr>
              <w:tabs>
                <w:tab w:val="left" w:pos="1134"/>
              </w:tabs>
              <w:spacing w:line="240" w:lineRule="auto"/>
              <w:rPr>
                <w:sz w:val="16"/>
                <w:szCs w:val="16"/>
                <w:lang w:val="en-GB"/>
              </w:rPr>
            </w:pPr>
            <w:r w:rsidRPr="00F261FA">
              <w:rPr>
                <w:sz w:val="16"/>
                <w:szCs w:val="16"/>
                <w:lang w:val="en-GB"/>
              </w:rPr>
              <w:t>Puglia</w:t>
            </w:r>
          </w:p>
        </w:tc>
        <w:tc>
          <w:tcPr>
            <w:tcW w:w="1701" w:type="dxa"/>
          </w:tcPr>
          <w:p w14:paraId="05E650BF" w14:textId="4E00C732" w:rsidR="00545484" w:rsidRPr="00F261FA" w:rsidRDefault="00545484" w:rsidP="00545484">
            <w:pPr>
              <w:tabs>
                <w:tab w:val="left" w:pos="1134"/>
              </w:tabs>
              <w:spacing w:line="240" w:lineRule="auto"/>
              <w:rPr>
                <w:sz w:val="16"/>
                <w:szCs w:val="16"/>
                <w:lang w:val="en-GB"/>
              </w:rPr>
            </w:pPr>
            <w:r w:rsidRPr="00F261FA">
              <w:rPr>
                <w:sz w:val="16"/>
                <w:szCs w:val="16"/>
                <w:lang w:val="en-GB"/>
              </w:rPr>
              <w:t>49,350,503</w:t>
            </w:r>
          </w:p>
        </w:tc>
        <w:tc>
          <w:tcPr>
            <w:tcW w:w="2126" w:type="dxa"/>
          </w:tcPr>
          <w:p w14:paraId="6FB4760B" w14:textId="0EE6A554" w:rsidR="00545484" w:rsidRPr="00F261FA" w:rsidRDefault="00545484" w:rsidP="00545484">
            <w:pPr>
              <w:tabs>
                <w:tab w:val="left" w:pos="1134"/>
              </w:tabs>
              <w:spacing w:line="240" w:lineRule="auto"/>
              <w:rPr>
                <w:sz w:val="16"/>
                <w:szCs w:val="16"/>
                <w:lang w:val="en-GB"/>
              </w:rPr>
            </w:pPr>
            <w:r w:rsidRPr="00F261FA">
              <w:rPr>
                <w:sz w:val="16"/>
                <w:szCs w:val="16"/>
                <w:lang w:val="en-GB"/>
              </w:rPr>
              <w:t>Toscana</w:t>
            </w:r>
          </w:p>
        </w:tc>
        <w:tc>
          <w:tcPr>
            <w:tcW w:w="1985" w:type="dxa"/>
          </w:tcPr>
          <w:p w14:paraId="792168D9" w14:textId="41614B07"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3,175,178</w:t>
            </w:r>
          </w:p>
        </w:tc>
      </w:tr>
      <w:tr w:rsidR="00545484" w:rsidRPr="00F261FA" w14:paraId="79DD291D" w14:textId="77777777" w:rsidTr="00F261FA">
        <w:tc>
          <w:tcPr>
            <w:tcW w:w="1526" w:type="dxa"/>
          </w:tcPr>
          <w:p w14:paraId="04A9CA48" w14:textId="5BBB5557" w:rsidR="00545484" w:rsidRPr="00F261FA" w:rsidRDefault="00545484" w:rsidP="00545484">
            <w:pPr>
              <w:tabs>
                <w:tab w:val="left" w:pos="1134"/>
              </w:tabs>
              <w:spacing w:line="240" w:lineRule="auto"/>
              <w:rPr>
                <w:rFonts w:eastAsia="Calibri"/>
                <w:sz w:val="24"/>
                <w:szCs w:val="24"/>
                <w:lang w:val="en-GB"/>
              </w:rPr>
            </w:pPr>
            <w:r w:rsidRPr="00F261FA">
              <w:rPr>
                <w:sz w:val="16"/>
                <w:szCs w:val="16"/>
                <w:lang w:val="en-GB"/>
              </w:rPr>
              <w:t>Abruzzo</w:t>
            </w:r>
          </w:p>
        </w:tc>
        <w:tc>
          <w:tcPr>
            <w:tcW w:w="1701" w:type="dxa"/>
          </w:tcPr>
          <w:p w14:paraId="00C1E10F" w14:textId="3CC5DE12" w:rsidR="00545484" w:rsidRPr="00F261FA" w:rsidRDefault="00545484" w:rsidP="00545484">
            <w:pPr>
              <w:tabs>
                <w:tab w:val="left" w:pos="1134"/>
              </w:tabs>
              <w:spacing w:line="240" w:lineRule="auto"/>
              <w:rPr>
                <w:rFonts w:eastAsia="Calibri"/>
                <w:sz w:val="24"/>
                <w:szCs w:val="24"/>
                <w:lang w:val="en-GB"/>
              </w:rPr>
            </w:pPr>
            <w:r w:rsidRPr="00F261FA">
              <w:rPr>
                <w:sz w:val="16"/>
                <w:szCs w:val="16"/>
                <w:lang w:val="en-GB"/>
              </w:rPr>
              <w:t>9,301,75</w:t>
            </w:r>
          </w:p>
        </w:tc>
        <w:tc>
          <w:tcPr>
            <w:tcW w:w="2126" w:type="dxa"/>
          </w:tcPr>
          <w:p w14:paraId="28E3B911" w14:textId="0DE52EDC" w:rsidR="00545484" w:rsidRPr="00F261FA" w:rsidRDefault="00545484" w:rsidP="00545484">
            <w:pPr>
              <w:tabs>
                <w:tab w:val="left" w:pos="1134"/>
              </w:tabs>
              <w:spacing w:line="240" w:lineRule="auto"/>
              <w:rPr>
                <w:rFonts w:eastAsia="Calibri"/>
                <w:sz w:val="24"/>
                <w:szCs w:val="24"/>
                <w:lang w:val="en-GB"/>
              </w:rPr>
            </w:pPr>
            <w:r w:rsidRPr="00F261FA">
              <w:rPr>
                <w:sz w:val="16"/>
                <w:szCs w:val="16"/>
                <w:lang w:val="en-GB"/>
              </w:rPr>
              <w:t xml:space="preserve">Veneto </w:t>
            </w:r>
          </w:p>
        </w:tc>
        <w:tc>
          <w:tcPr>
            <w:tcW w:w="1985" w:type="dxa"/>
          </w:tcPr>
          <w:p w14:paraId="433F98FE" w14:textId="2C436AFD" w:rsidR="00545484" w:rsidRPr="00F261FA" w:rsidRDefault="00545484" w:rsidP="00545484">
            <w:pPr>
              <w:tabs>
                <w:tab w:val="left" w:pos="1134"/>
              </w:tabs>
              <w:spacing w:line="240" w:lineRule="auto"/>
              <w:jc w:val="right"/>
              <w:rPr>
                <w:rFonts w:eastAsia="Calibri"/>
                <w:sz w:val="24"/>
                <w:szCs w:val="24"/>
                <w:lang w:val="en-GB"/>
              </w:rPr>
            </w:pPr>
            <w:r w:rsidRPr="00F261FA">
              <w:rPr>
                <w:sz w:val="16"/>
                <w:szCs w:val="16"/>
                <w:lang w:val="en-GB"/>
              </w:rPr>
              <w:t>924,443</w:t>
            </w:r>
          </w:p>
        </w:tc>
      </w:tr>
      <w:tr w:rsidR="00545484" w:rsidRPr="00F261FA" w14:paraId="6A5F5ED3" w14:textId="77777777" w:rsidTr="00F261FA">
        <w:tc>
          <w:tcPr>
            <w:tcW w:w="1526" w:type="dxa"/>
          </w:tcPr>
          <w:p w14:paraId="03C4EBB4" w14:textId="77777777" w:rsidR="00545484" w:rsidRPr="00F261FA" w:rsidRDefault="00545484" w:rsidP="00545484">
            <w:pPr>
              <w:tabs>
                <w:tab w:val="left" w:pos="1134"/>
              </w:tabs>
              <w:spacing w:line="240" w:lineRule="auto"/>
              <w:rPr>
                <w:sz w:val="16"/>
                <w:szCs w:val="16"/>
                <w:lang w:val="en-GB"/>
              </w:rPr>
            </w:pPr>
          </w:p>
        </w:tc>
        <w:tc>
          <w:tcPr>
            <w:tcW w:w="1701" w:type="dxa"/>
          </w:tcPr>
          <w:p w14:paraId="349308DF" w14:textId="77777777" w:rsidR="00545484" w:rsidRPr="00F261FA" w:rsidRDefault="00545484" w:rsidP="00545484">
            <w:pPr>
              <w:tabs>
                <w:tab w:val="left" w:pos="1134"/>
              </w:tabs>
              <w:spacing w:line="240" w:lineRule="auto"/>
              <w:rPr>
                <w:sz w:val="16"/>
                <w:szCs w:val="16"/>
                <w:lang w:val="en-GB"/>
              </w:rPr>
            </w:pPr>
          </w:p>
        </w:tc>
        <w:tc>
          <w:tcPr>
            <w:tcW w:w="2126" w:type="dxa"/>
          </w:tcPr>
          <w:p w14:paraId="07C81A7F" w14:textId="07197F98" w:rsidR="00545484" w:rsidRPr="00F261FA" w:rsidRDefault="00545484" w:rsidP="00545484">
            <w:pPr>
              <w:tabs>
                <w:tab w:val="left" w:pos="1134"/>
              </w:tabs>
              <w:spacing w:line="240" w:lineRule="auto"/>
              <w:rPr>
                <w:sz w:val="16"/>
                <w:szCs w:val="16"/>
                <w:lang w:val="en-GB"/>
              </w:rPr>
            </w:pPr>
            <w:r w:rsidRPr="00F261FA">
              <w:rPr>
                <w:b/>
                <w:bCs/>
                <w:sz w:val="16"/>
                <w:szCs w:val="16"/>
                <w:lang w:val="en-GB"/>
              </w:rPr>
              <w:t>TOTAL</w:t>
            </w:r>
            <w:r w:rsidRPr="00F261FA">
              <w:rPr>
                <w:b/>
                <w:bCs/>
                <w:color w:val="000000"/>
                <w:sz w:val="16"/>
                <w:szCs w:val="16"/>
                <w:lang w:val="en-GB"/>
              </w:rPr>
              <w:t xml:space="preserve"> LAND</w:t>
            </w:r>
          </w:p>
        </w:tc>
        <w:tc>
          <w:tcPr>
            <w:tcW w:w="1985" w:type="dxa"/>
          </w:tcPr>
          <w:p w14:paraId="22AD388E" w14:textId="784092C0" w:rsidR="00545484" w:rsidRPr="00F261FA" w:rsidRDefault="00545484" w:rsidP="00545484">
            <w:pPr>
              <w:tabs>
                <w:tab w:val="left" w:pos="1134"/>
              </w:tabs>
              <w:spacing w:line="240" w:lineRule="auto"/>
              <w:jc w:val="right"/>
              <w:rPr>
                <w:sz w:val="16"/>
                <w:szCs w:val="16"/>
                <w:lang w:val="en-GB"/>
              </w:rPr>
            </w:pPr>
            <w:r w:rsidRPr="00F261FA">
              <w:rPr>
                <w:b/>
                <w:bCs/>
                <w:sz w:val="16"/>
                <w:szCs w:val="16"/>
                <w:lang w:val="en-GB"/>
              </w:rPr>
              <w:t>1,629,782,032</w:t>
            </w:r>
          </w:p>
        </w:tc>
      </w:tr>
      <w:tr w:rsidR="00545484" w:rsidRPr="00F261FA" w14:paraId="4244BCB5" w14:textId="77777777" w:rsidTr="00F261FA">
        <w:tc>
          <w:tcPr>
            <w:tcW w:w="1526" w:type="dxa"/>
          </w:tcPr>
          <w:p w14:paraId="2C182174" w14:textId="2E4DDF8F" w:rsidR="00545484" w:rsidRPr="00F261FA" w:rsidRDefault="00545484" w:rsidP="00545484">
            <w:pPr>
              <w:tabs>
                <w:tab w:val="left" w:pos="1134"/>
              </w:tabs>
              <w:spacing w:line="240" w:lineRule="auto"/>
              <w:rPr>
                <w:sz w:val="16"/>
                <w:szCs w:val="16"/>
                <w:lang w:val="en-GB"/>
              </w:rPr>
            </w:pPr>
            <w:r w:rsidRPr="00F261FA">
              <w:rPr>
                <w:b/>
                <w:bCs/>
                <w:i/>
                <w:iCs/>
                <w:sz w:val="16"/>
                <w:szCs w:val="16"/>
                <w:lang w:val="en-GB"/>
              </w:rPr>
              <w:t>Sea</w:t>
            </w:r>
          </w:p>
        </w:tc>
        <w:tc>
          <w:tcPr>
            <w:tcW w:w="1701" w:type="dxa"/>
          </w:tcPr>
          <w:p w14:paraId="34C831A3" w14:textId="77777777" w:rsidR="00545484" w:rsidRPr="00F261FA" w:rsidRDefault="00545484" w:rsidP="00545484">
            <w:pPr>
              <w:tabs>
                <w:tab w:val="left" w:pos="1134"/>
              </w:tabs>
              <w:spacing w:line="240" w:lineRule="auto"/>
              <w:rPr>
                <w:sz w:val="16"/>
                <w:szCs w:val="16"/>
                <w:lang w:val="en-GB"/>
              </w:rPr>
            </w:pPr>
          </w:p>
        </w:tc>
        <w:tc>
          <w:tcPr>
            <w:tcW w:w="2126" w:type="dxa"/>
          </w:tcPr>
          <w:p w14:paraId="7F251387" w14:textId="414BB2C4" w:rsidR="00545484" w:rsidRPr="00F261FA" w:rsidRDefault="00545484" w:rsidP="00545484">
            <w:pPr>
              <w:tabs>
                <w:tab w:val="left" w:pos="1134"/>
              </w:tabs>
              <w:spacing w:line="240" w:lineRule="auto"/>
              <w:rPr>
                <w:sz w:val="16"/>
                <w:szCs w:val="16"/>
                <w:lang w:val="en-GB"/>
              </w:rPr>
            </w:pPr>
          </w:p>
        </w:tc>
        <w:tc>
          <w:tcPr>
            <w:tcW w:w="1985" w:type="dxa"/>
          </w:tcPr>
          <w:p w14:paraId="4C6B0FAA" w14:textId="1F52A9E0" w:rsidR="00545484" w:rsidRPr="00F261FA" w:rsidRDefault="00545484" w:rsidP="00545484">
            <w:pPr>
              <w:tabs>
                <w:tab w:val="left" w:pos="1134"/>
              </w:tabs>
              <w:spacing w:line="240" w:lineRule="auto"/>
              <w:jc w:val="right"/>
              <w:rPr>
                <w:sz w:val="16"/>
                <w:szCs w:val="16"/>
                <w:lang w:val="en-GB"/>
              </w:rPr>
            </w:pPr>
          </w:p>
        </w:tc>
      </w:tr>
      <w:tr w:rsidR="00545484" w:rsidRPr="00F261FA" w14:paraId="25645EC8" w14:textId="77777777" w:rsidTr="00F261FA">
        <w:tc>
          <w:tcPr>
            <w:tcW w:w="1526" w:type="dxa"/>
          </w:tcPr>
          <w:p w14:paraId="6923FB12" w14:textId="7C862F36" w:rsidR="00545484" w:rsidRPr="00F261FA" w:rsidRDefault="00545484" w:rsidP="00545484">
            <w:pPr>
              <w:tabs>
                <w:tab w:val="left" w:pos="1134"/>
              </w:tabs>
              <w:spacing w:line="240" w:lineRule="auto"/>
              <w:rPr>
                <w:sz w:val="16"/>
                <w:szCs w:val="16"/>
                <w:lang w:val="en-GB"/>
              </w:rPr>
            </w:pPr>
            <w:r w:rsidRPr="00F261FA">
              <w:rPr>
                <w:sz w:val="16"/>
                <w:szCs w:val="16"/>
                <w:lang w:val="en-GB"/>
              </w:rPr>
              <w:t>ZONE A</w:t>
            </w:r>
          </w:p>
        </w:tc>
        <w:tc>
          <w:tcPr>
            <w:tcW w:w="1701" w:type="dxa"/>
          </w:tcPr>
          <w:p w14:paraId="2463CDF6" w14:textId="77777777" w:rsidR="00545484" w:rsidRPr="00F261FA" w:rsidRDefault="00545484" w:rsidP="00545484">
            <w:pPr>
              <w:tabs>
                <w:tab w:val="left" w:pos="1134"/>
              </w:tabs>
              <w:spacing w:line="240" w:lineRule="auto"/>
              <w:rPr>
                <w:sz w:val="16"/>
                <w:szCs w:val="16"/>
                <w:lang w:val="en-GB"/>
              </w:rPr>
            </w:pPr>
          </w:p>
        </w:tc>
        <w:tc>
          <w:tcPr>
            <w:tcW w:w="2126" w:type="dxa"/>
          </w:tcPr>
          <w:p w14:paraId="23E129D7" w14:textId="77777777" w:rsidR="00545484" w:rsidRPr="00F261FA" w:rsidRDefault="00545484" w:rsidP="00545484">
            <w:pPr>
              <w:tabs>
                <w:tab w:val="left" w:pos="1134"/>
              </w:tabs>
              <w:spacing w:line="240" w:lineRule="auto"/>
              <w:rPr>
                <w:sz w:val="16"/>
                <w:szCs w:val="16"/>
                <w:lang w:val="en-GB"/>
              </w:rPr>
            </w:pPr>
          </w:p>
        </w:tc>
        <w:tc>
          <w:tcPr>
            <w:tcW w:w="1985" w:type="dxa"/>
          </w:tcPr>
          <w:p w14:paraId="100EDDEC" w14:textId="42CE28A6"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1,021,804,820</w:t>
            </w:r>
          </w:p>
        </w:tc>
      </w:tr>
      <w:tr w:rsidR="00545484" w:rsidRPr="00F261FA" w14:paraId="0033CA28" w14:textId="77777777" w:rsidTr="00F261FA">
        <w:tc>
          <w:tcPr>
            <w:tcW w:w="1526" w:type="dxa"/>
          </w:tcPr>
          <w:p w14:paraId="71A6D2AC" w14:textId="7F41D1AA" w:rsidR="00545484" w:rsidRPr="00F261FA" w:rsidRDefault="00545484" w:rsidP="00545484">
            <w:pPr>
              <w:tabs>
                <w:tab w:val="left" w:pos="1134"/>
              </w:tabs>
              <w:spacing w:line="240" w:lineRule="auto"/>
              <w:rPr>
                <w:sz w:val="16"/>
                <w:szCs w:val="16"/>
                <w:lang w:val="en-GB"/>
              </w:rPr>
            </w:pPr>
            <w:r w:rsidRPr="00F261FA">
              <w:rPr>
                <w:sz w:val="16"/>
                <w:szCs w:val="16"/>
                <w:lang w:val="en-GB"/>
              </w:rPr>
              <w:t>ZONE B</w:t>
            </w:r>
          </w:p>
        </w:tc>
        <w:tc>
          <w:tcPr>
            <w:tcW w:w="1701" w:type="dxa"/>
          </w:tcPr>
          <w:p w14:paraId="27ED08F9" w14:textId="77777777" w:rsidR="00545484" w:rsidRPr="00F261FA" w:rsidRDefault="00545484" w:rsidP="00545484">
            <w:pPr>
              <w:tabs>
                <w:tab w:val="left" w:pos="1134"/>
              </w:tabs>
              <w:spacing w:line="240" w:lineRule="auto"/>
              <w:rPr>
                <w:sz w:val="16"/>
                <w:szCs w:val="16"/>
                <w:lang w:val="en-GB"/>
              </w:rPr>
            </w:pPr>
          </w:p>
        </w:tc>
        <w:tc>
          <w:tcPr>
            <w:tcW w:w="2126" w:type="dxa"/>
          </w:tcPr>
          <w:p w14:paraId="4B7DEEEE" w14:textId="2E2F0040" w:rsidR="00545484" w:rsidRPr="00F261FA" w:rsidRDefault="00545484" w:rsidP="00545484">
            <w:pPr>
              <w:tabs>
                <w:tab w:val="left" w:pos="1134"/>
              </w:tabs>
              <w:spacing w:line="240" w:lineRule="auto"/>
              <w:rPr>
                <w:sz w:val="16"/>
                <w:szCs w:val="16"/>
                <w:lang w:val="en-GB"/>
              </w:rPr>
            </w:pPr>
          </w:p>
        </w:tc>
        <w:tc>
          <w:tcPr>
            <w:tcW w:w="1985" w:type="dxa"/>
          </w:tcPr>
          <w:p w14:paraId="3943FC53" w14:textId="1B156AC9"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558.115.379</w:t>
            </w:r>
          </w:p>
        </w:tc>
      </w:tr>
      <w:tr w:rsidR="00545484" w:rsidRPr="00F261FA" w14:paraId="7F7BB347" w14:textId="77777777" w:rsidTr="00F261FA">
        <w:tc>
          <w:tcPr>
            <w:tcW w:w="1526" w:type="dxa"/>
          </w:tcPr>
          <w:p w14:paraId="26766921" w14:textId="49D04D75" w:rsidR="00545484" w:rsidRPr="00F261FA" w:rsidRDefault="00545484" w:rsidP="00545484">
            <w:pPr>
              <w:tabs>
                <w:tab w:val="left" w:pos="1134"/>
              </w:tabs>
              <w:spacing w:line="240" w:lineRule="auto"/>
              <w:rPr>
                <w:sz w:val="16"/>
                <w:szCs w:val="16"/>
                <w:lang w:val="en-GB"/>
              </w:rPr>
            </w:pPr>
            <w:r w:rsidRPr="00F261FA">
              <w:rPr>
                <w:sz w:val="16"/>
                <w:szCs w:val="16"/>
                <w:lang w:val="en-GB"/>
              </w:rPr>
              <w:t>ZONE C</w:t>
            </w:r>
          </w:p>
        </w:tc>
        <w:tc>
          <w:tcPr>
            <w:tcW w:w="1701" w:type="dxa"/>
          </w:tcPr>
          <w:p w14:paraId="27ABCEA9" w14:textId="77777777" w:rsidR="00545484" w:rsidRPr="00F261FA" w:rsidRDefault="00545484" w:rsidP="00545484">
            <w:pPr>
              <w:tabs>
                <w:tab w:val="left" w:pos="1134"/>
              </w:tabs>
              <w:spacing w:line="240" w:lineRule="auto"/>
              <w:rPr>
                <w:sz w:val="16"/>
                <w:szCs w:val="16"/>
                <w:lang w:val="en-GB"/>
              </w:rPr>
            </w:pPr>
          </w:p>
        </w:tc>
        <w:tc>
          <w:tcPr>
            <w:tcW w:w="2126" w:type="dxa"/>
          </w:tcPr>
          <w:p w14:paraId="052401AA" w14:textId="74C49204" w:rsidR="00545484" w:rsidRPr="00F261FA" w:rsidRDefault="00545484" w:rsidP="00545484">
            <w:pPr>
              <w:tabs>
                <w:tab w:val="left" w:pos="1134"/>
              </w:tabs>
              <w:spacing w:line="240" w:lineRule="auto"/>
              <w:rPr>
                <w:sz w:val="16"/>
                <w:szCs w:val="16"/>
                <w:lang w:val="en-GB"/>
              </w:rPr>
            </w:pPr>
          </w:p>
        </w:tc>
        <w:tc>
          <w:tcPr>
            <w:tcW w:w="1985" w:type="dxa"/>
          </w:tcPr>
          <w:p w14:paraId="5160892F" w14:textId="5738580C"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3,710,669</w:t>
            </w:r>
          </w:p>
        </w:tc>
      </w:tr>
      <w:tr w:rsidR="00545484" w:rsidRPr="00F261FA" w14:paraId="43A8D2B3" w14:textId="77777777" w:rsidTr="00F261FA">
        <w:tc>
          <w:tcPr>
            <w:tcW w:w="1526" w:type="dxa"/>
          </w:tcPr>
          <w:p w14:paraId="568CD6D7" w14:textId="2D5738C4" w:rsidR="00545484" w:rsidRPr="00F261FA" w:rsidRDefault="00545484" w:rsidP="00545484">
            <w:pPr>
              <w:tabs>
                <w:tab w:val="left" w:pos="1134"/>
              </w:tabs>
              <w:spacing w:line="240" w:lineRule="auto"/>
              <w:rPr>
                <w:sz w:val="16"/>
                <w:szCs w:val="16"/>
                <w:lang w:val="en-GB"/>
              </w:rPr>
            </w:pPr>
            <w:r w:rsidRPr="00F261FA">
              <w:rPr>
                <w:sz w:val="16"/>
                <w:szCs w:val="16"/>
                <w:lang w:val="en-GB"/>
              </w:rPr>
              <w:t>ZONE D</w:t>
            </w:r>
          </w:p>
        </w:tc>
        <w:tc>
          <w:tcPr>
            <w:tcW w:w="1701" w:type="dxa"/>
          </w:tcPr>
          <w:p w14:paraId="741AD2B7" w14:textId="77777777" w:rsidR="00545484" w:rsidRPr="00F261FA" w:rsidRDefault="00545484" w:rsidP="00545484">
            <w:pPr>
              <w:tabs>
                <w:tab w:val="left" w:pos="1134"/>
              </w:tabs>
              <w:spacing w:line="240" w:lineRule="auto"/>
              <w:rPr>
                <w:sz w:val="16"/>
                <w:szCs w:val="16"/>
                <w:lang w:val="en-GB"/>
              </w:rPr>
            </w:pPr>
          </w:p>
        </w:tc>
        <w:tc>
          <w:tcPr>
            <w:tcW w:w="2126" w:type="dxa"/>
          </w:tcPr>
          <w:p w14:paraId="4412A3CD" w14:textId="77777777" w:rsidR="00545484" w:rsidRPr="00F261FA" w:rsidRDefault="00545484" w:rsidP="00545484">
            <w:pPr>
              <w:tabs>
                <w:tab w:val="left" w:pos="1134"/>
              </w:tabs>
              <w:spacing w:line="240" w:lineRule="auto"/>
              <w:rPr>
                <w:sz w:val="16"/>
                <w:szCs w:val="16"/>
                <w:lang w:val="en-GB"/>
              </w:rPr>
            </w:pPr>
          </w:p>
        </w:tc>
        <w:tc>
          <w:tcPr>
            <w:tcW w:w="1985" w:type="dxa"/>
          </w:tcPr>
          <w:p w14:paraId="1A22C9EA" w14:textId="06297480" w:rsidR="00545484" w:rsidRPr="00F261FA" w:rsidRDefault="00545484" w:rsidP="00545484">
            <w:pPr>
              <w:tabs>
                <w:tab w:val="left" w:pos="1134"/>
              </w:tabs>
              <w:spacing w:line="240" w:lineRule="auto"/>
              <w:jc w:val="right"/>
              <w:rPr>
                <w:sz w:val="16"/>
                <w:szCs w:val="16"/>
                <w:lang w:val="en-GB"/>
              </w:rPr>
            </w:pPr>
            <w:r w:rsidRPr="00F261FA">
              <w:rPr>
                <w:sz w:val="16"/>
                <w:szCs w:val="16"/>
                <w:lang w:val="en-GB"/>
              </w:rPr>
              <w:t>285,269,672</w:t>
            </w:r>
          </w:p>
        </w:tc>
      </w:tr>
      <w:tr w:rsidR="00545484" w:rsidRPr="00F261FA" w14:paraId="229DA59E" w14:textId="77777777" w:rsidTr="00F261FA">
        <w:tc>
          <w:tcPr>
            <w:tcW w:w="1526" w:type="dxa"/>
          </w:tcPr>
          <w:p w14:paraId="59CC82F4" w14:textId="77777777" w:rsidR="00545484" w:rsidRPr="00F261FA" w:rsidRDefault="00545484" w:rsidP="00545484">
            <w:pPr>
              <w:tabs>
                <w:tab w:val="left" w:pos="1134"/>
              </w:tabs>
              <w:spacing w:line="240" w:lineRule="auto"/>
              <w:rPr>
                <w:sz w:val="16"/>
                <w:szCs w:val="16"/>
                <w:lang w:val="en-GB"/>
              </w:rPr>
            </w:pPr>
          </w:p>
        </w:tc>
        <w:tc>
          <w:tcPr>
            <w:tcW w:w="1701" w:type="dxa"/>
          </w:tcPr>
          <w:p w14:paraId="15C8BA83" w14:textId="77777777" w:rsidR="00545484" w:rsidRPr="00F261FA" w:rsidRDefault="00545484" w:rsidP="00545484">
            <w:pPr>
              <w:tabs>
                <w:tab w:val="left" w:pos="1134"/>
              </w:tabs>
              <w:spacing w:line="240" w:lineRule="auto"/>
              <w:rPr>
                <w:sz w:val="16"/>
                <w:szCs w:val="16"/>
                <w:lang w:val="en-GB"/>
              </w:rPr>
            </w:pPr>
          </w:p>
        </w:tc>
        <w:tc>
          <w:tcPr>
            <w:tcW w:w="2126" w:type="dxa"/>
          </w:tcPr>
          <w:p w14:paraId="50A7EE55" w14:textId="3CA96263" w:rsidR="00545484" w:rsidRPr="00F261FA" w:rsidRDefault="00545484" w:rsidP="00545484">
            <w:pPr>
              <w:tabs>
                <w:tab w:val="left" w:pos="1134"/>
              </w:tabs>
              <w:spacing w:line="240" w:lineRule="auto"/>
              <w:rPr>
                <w:sz w:val="16"/>
                <w:szCs w:val="16"/>
                <w:lang w:val="en-GB"/>
              </w:rPr>
            </w:pPr>
            <w:r w:rsidRPr="00F261FA">
              <w:rPr>
                <w:b/>
                <w:bCs/>
                <w:sz w:val="16"/>
                <w:szCs w:val="16"/>
                <w:lang w:val="en-GB"/>
              </w:rPr>
              <w:t>TOTAL SEA</w:t>
            </w:r>
          </w:p>
        </w:tc>
        <w:tc>
          <w:tcPr>
            <w:tcW w:w="1985" w:type="dxa"/>
          </w:tcPr>
          <w:p w14:paraId="556F1C4D" w14:textId="49305472" w:rsidR="00545484" w:rsidRPr="00F261FA" w:rsidRDefault="00545484" w:rsidP="00545484">
            <w:pPr>
              <w:tabs>
                <w:tab w:val="left" w:pos="1134"/>
              </w:tabs>
              <w:spacing w:line="240" w:lineRule="auto"/>
              <w:jc w:val="right"/>
              <w:rPr>
                <w:sz w:val="16"/>
                <w:szCs w:val="16"/>
                <w:lang w:val="en-GB"/>
              </w:rPr>
            </w:pPr>
            <w:r w:rsidRPr="00F261FA">
              <w:rPr>
                <w:b/>
                <w:bCs/>
                <w:sz w:val="16"/>
                <w:szCs w:val="16"/>
                <w:lang w:val="en-GB"/>
              </w:rPr>
              <w:t>1,868,900,540</w:t>
            </w:r>
          </w:p>
        </w:tc>
      </w:tr>
      <w:tr w:rsidR="00545484" w:rsidRPr="00F261FA" w14:paraId="77253DC8" w14:textId="77777777" w:rsidTr="00F261FA">
        <w:tc>
          <w:tcPr>
            <w:tcW w:w="1526" w:type="dxa"/>
          </w:tcPr>
          <w:p w14:paraId="38A3BCD6" w14:textId="77777777" w:rsidR="00545484" w:rsidRPr="00F261FA" w:rsidRDefault="00545484" w:rsidP="00545484">
            <w:pPr>
              <w:tabs>
                <w:tab w:val="left" w:pos="1134"/>
              </w:tabs>
              <w:spacing w:line="240" w:lineRule="auto"/>
              <w:rPr>
                <w:sz w:val="16"/>
                <w:szCs w:val="16"/>
                <w:lang w:val="en-GB"/>
              </w:rPr>
            </w:pPr>
          </w:p>
        </w:tc>
        <w:tc>
          <w:tcPr>
            <w:tcW w:w="1701" w:type="dxa"/>
          </w:tcPr>
          <w:p w14:paraId="7C902778" w14:textId="77777777" w:rsidR="00545484" w:rsidRPr="00F261FA" w:rsidRDefault="00545484" w:rsidP="00545484">
            <w:pPr>
              <w:tabs>
                <w:tab w:val="left" w:pos="1134"/>
              </w:tabs>
              <w:spacing w:line="240" w:lineRule="auto"/>
              <w:rPr>
                <w:sz w:val="16"/>
                <w:szCs w:val="16"/>
                <w:lang w:val="en-GB"/>
              </w:rPr>
            </w:pPr>
          </w:p>
        </w:tc>
        <w:tc>
          <w:tcPr>
            <w:tcW w:w="2126" w:type="dxa"/>
          </w:tcPr>
          <w:p w14:paraId="41471C9B" w14:textId="5D87C1CA" w:rsidR="00545484" w:rsidRPr="00F261FA" w:rsidRDefault="00545484" w:rsidP="00545484">
            <w:pPr>
              <w:tabs>
                <w:tab w:val="left" w:pos="1134"/>
              </w:tabs>
              <w:spacing w:line="240" w:lineRule="auto"/>
              <w:rPr>
                <w:sz w:val="16"/>
                <w:szCs w:val="16"/>
                <w:lang w:val="en-GB"/>
              </w:rPr>
            </w:pPr>
            <w:r w:rsidRPr="00F261FA">
              <w:rPr>
                <w:b/>
                <w:bCs/>
                <w:sz w:val="16"/>
                <w:szCs w:val="16"/>
                <w:lang w:val="en-GB"/>
              </w:rPr>
              <w:t>TOTAL LAND+SEA</w:t>
            </w:r>
          </w:p>
        </w:tc>
        <w:tc>
          <w:tcPr>
            <w:tcW w:w="1985" w:type="dxa"/>
          </w:tcPr>
          <w:p w14:paraId="60214371" w14:textId="3C22437E" w:rsidR="00545484" w:rsidRPr="00F261FA" w:rsidRDefault="00545484" w:rsidP="00545484">
            <w:pPr>
              <w:tabs>
                <w:tab w:val="left" w:pos="1134"/>
              </w:tabs>
              <w:spacing w:line="240" w:lineRule="auto"/>
              <w:jc w:val="right"/>
              <w:rPr>
                <w:sz w:val="16"/>
                <w:szCs w:val="16"/>
                <w:lang w:val="en-GB"/>
              </w:rPr>
            </w:pPr>
            <w:r w:rsidRPr="00F261FA">
              <w:rPr>
                <w:b/>
                <w:bCs/>
                <w:sz w:val="16"/>
                <w:szCs w:val="16"/>
                <w:lang w:val="en-GB"/>
              </w:rPr>
              <w:t>3,498,682,572</w:t>
            </w:r>
          </w:p>
        </w:tc>
      </w:tr>
    </w:tbl>
    <w:p w14:paraId="50980CBB" w14:textId="0A96F86E" w:rsidR="003D0410" w:rsidRDefault="00F261FA" w:rsidP="00141E51">
      <w:pPr>
        <w:tabs>
          <w:tab w:val="left" w:pos="1134"/>
        </w:tabs>
        <w:spacing w:line="259" w:lineRule="auto"/>
        <w:rPr>
          <w:rFonts w:eastAsia="Calibri"/>
          <w:lang w:val="en-GB"/>
        </w:rPr>
      </w:pPr>
      <w:r w:rsidRPr="00F261FA">
        <w:rPr>
          <w:rFonts w:eastAsia="Calibri"/>
          <w:lang w:val="en-GB"/>
        </w:rPr>
        <w:t>Source: Mite 2021</w:t>
      </w:r>
    </w:p>
    <w:p w14:paraId="5CC55D9D" w14:textId="77777777" w:rsidR="00787FEF" w:rsidRDefault="00787FEF" w:rsidP="00141E51">
      <w:pPr>
        <w:tabs>
          <w:tab w:val="left" w:pos="1134"/>
        </w:tabs>
        <w:spacing w:line="259" w:lineRule="auto"/>
        <w:rPr>
          <w:rFonts w:eastAsia="Calibri"/>
          <w:sz w:val="24"/>
          <w:szCs w:val="24"/>
          <w:lang w:val="en-GB"/>
        </w:rPr>
      </w:pPr>
    </w:p>
    <w:p w14:paraId="0D256779" w14:textId="17E3C011" w:rsidR="00931B81" w:rsidRPr="007C531B" w:rsidRDefault="00931B81" w:rsidP="00931B81">
      <w:pPr>
        <w:spacing w:line="259" w:lineRule="auto"/>
        <w:rPr>
          <w:rFonts w:eastAsia="Calibri"/>
          <w:b/>
          <w:bCs/>
          <w:i/>
          <w:iCs/>
          <w:sz w:val="24"/>
          <w:szCs w:val="24"/>
          <w:lang w:val="en-GB"/>
        </w:rPr>
      </w:pPr>
      <w:bookmarkStart w:id="3" w:name="_Hlk102559400"/>
      <w:bookmarkEnd w:id="2"/>
      <w:r w:rsidRPr="007C531B">
        <w:rPr>
          <w:rFonts w:eastAsia="Calibri"/>
          <w:b/>
          <w:bCs/>
          <w:i/>
          <w:iCs/>
          <w:sz w:val="24"/>
          <w:szCs w:val="24"/>
          <w:lang w:val="en-GB"/>
        </w:rPr>
        <w:t>1.3.1 Natural gas exporting countries to Italy</w:t>
      </w:r>
    </w:p>
    <w:p w14:paraId="7E045465" w14:textId="5DA8D8AE" w:rsidR="001D48EE" w:rsidRPr="007C531B" w:rsidRDefault="000653C6" w:rsidP="00931B81">
      <w:pPr>
        <w:spacing w:line="259" w:lineRule="auto"/>
        <w:rPr>
          <w:rFonts w:eastAsia="Calibri"/>
          <w:sz w:val="24"/>
          <w:szCs w:val="24"/>
          <w:lang w:val="en-GB"/>
        </w:rPr>
      </w:pPr>
      <w:r>
        <w:rPr>
          <w:rFonts w:eastAsia="Calibri"/>
          <w:sz w:val="24"/>
          <w:szCs w:val="24"/>
          <w:lang w:val="en-GB"/>
        </w:rPr>
        <w:t>In 2021, Italy imported 72.</w:t>
      </w:r>
      <w:r w:rsidR="00931B81" w:rsidRPr="007C531B">
        <w:rPr>
          <w:rFonts w:eastAsia="Calibri"/>
          <w:sz w:val="24"/>
          <w:szCs w:val="24"/>
          <w:lang w:val="en-GB"/>
        </w:rPr>
        <w:t xml:space="preserve">728 million </w:t>
      </w:r>
      <w:r w:rsidR="00314605" w:rsidRPr="007C531B">
        <w:rPr>
          <w:rFonts w:eastAsia="Calibri"/>
          <w:sz w:val="24"/>
          <w:szCs w:val="24"/>
          <w:lang w:val="en-GB"/>
        </w:rPr>
        <w:t>m</w:t>
      </w:r>
      <w:r w:rsidR="00314605" w:rsidRPr="007C531B">
        <w:rPr>
          <w:rFonts w:eastAsia="Calibri"/>
          <w:sz w:val="24"/>
          <w:szCs w:val="24"/>
          <w:vertAlign w:val="superscript"/>
          <w:lang w:val="en-GB"/>
        </w:rPr>
        <w:t>3</w:t>
      </w:r>
      <w:r w:rsidR="00BC1089" w:rsidRPr="007C531B">
        <w:rPr>
          <w:rFonts w:eastAsia="Calibri"/>
          <w:sz w:val="24"/>
          <w:szCs w:val="24"/>
          <w:lang w:val="en-GB"/>
        </w:rPr>
        <w:t xml:space="preserve"> </w:t>
      </w:r>
      <w:r w:rsidR="00931B81" w:rsidRPr="007C531B">
        <w:rPr>
          <w:rFonts w:eastAsia="Calibri"/>
          <w:sz w:val="24"/>
          <w:szCs w:val="24"/>
          <w:lang w:val="en-GB"/>
        </w:rPr>
        <w:t xml:space="preserve">of gas from the countries shown in Table 3. </w:t>
      </w:r>
    </w:p>
    <w:p w14:paraId="533A9E45" w14:textId="63F0580F" w:rsidR="00931B81" w:rsidRPr="007C531B" w:rsidRDefault="003A27F6" w:rsidP="00931B81">
      <w:pPr>
        <w:spacing w:line="259" w:lineRule="auto"/>
        <w:rPr>
          <w:rFonts w:eastAsia="Calibri"/>
          <w:lang w:val="en-GB"/>
        </w:rPr>
      </w:pPr>
      <w:r w:rsidRPr="007C531B">
        <w:rPr>
          <w:rFonts w:eastAsia="Calibri"/>
          <w:lang w:val="en-GB"/>
        </w:rPr>
        <w:t>Table 3 Italian gas imports by country of origin</w:t>
      </w:r>
    </w:p>
    <w:tbl>
      <w:tblPr>
        <w:tblStyle w:val="Grigliatabella"/>
        <w:tblW w:w="0" w:type="auto"/>
        <w:tblInd w:w="108" w:type="dxa"/>
        <w:tblLook w:val="04A0" w:firstRow="1" w:lastRow="0" w:firstColumn="1" w:lastColumn="0" w:noHBand="0" w:noVBand="1"/>
      </w:tblPr>
      <w:tblGrid>
        <w:gridCol w:w="2638"/>
        <w:gridCol w:w="2045"/>
        <w:gridCol w:w="2399"/>
      </w:tblGrid>
      <w:tr w:rsidR="003A27F6" w:rsidRPr="007C531B" w14:paraId="6DB57091" w14:textId="77777777" w:rsidTr="00650094">
        <w:tc>
          <w:tcPr>
            <w:tcW w:w="7232" w:type="dxa"/>
            <w:gridSpan w:val="3"/>
          </w:tcPr>
          <w:p w14:paraId="7D923984" w14:textId="76DF022A" w:rsidR="003A27F6" w:rsidRPr="007C531B" w:rsidRDefault="003A27F6" w:rsidP="00650094">
            <w:pPr>
              <w:spacing w:line="259" w:lineRule="auto"/>
              <w:jc w:val="center"/>
              <w:rPr>
                <w:rFonts w:eastAsia="Calibri"/>
                <w:lang w:val="en-GB"/>
              </w:rPr>
            </w:pPr>
            <w:r w:rsidRPr="007C531B">
              <w:rPr>
                <w:rFonts w:eastAsia="Calibri"/>
                <w:lang w:val="en-GB"/>
              </w:rPr>
              <w:t>Natural gas imports by country of origin in millions of m3</w:t>
            </w:r>
          </w:p>
        </w:tc>
      </w:tr>
      <w:tr w:rsidR="00650094" w:rsidRPr="007C531B" w14:paraId="32E0B97F" w14:textId="77777777" w:rsidTr="00650094">
        <w:tc>
          <w:tcPr>
            <w:tcW w:w="2694" w:type="dxa"/>
          </w:tcPr>
          <w:p w14:paraId="764B7253" w14:textId="26890376" w:rsidR="00650094" w:rsidRPr="007C531B" w:rsidRDefault="00650094" w:rsidP="00650094">
            <w:pPr>
              <w:spacing w:line="259" w:lineRule="auto"/>
              <w:rPr>
                <w:rFonts w:eastAsia="Calibri"/>
                <w:sz w:val="24"/>
                <w:szCs w:val="24"/>
                <w:lang w:val="en-GB"/>
              </w:rPr>
            </w:pPr>
            <w:r w:rsidRPr="007C531B">
              <w:rPr>
                <w:lang w:val="en-GB"/>
              </w:rPr>
              <w:t>Country</w:t>
            </w:r>
          </w:p>
        </w:tc>
        <w:tc>
          <w:tcPr>
            <w:tcW w:w="2091" w:type="dxa"/>
            <w:tcBorders>
              <w:top w:val="single" w:sz="4" w:space="0" w:color="8EAADB"/>
              <w:left w:val="single" w:sz="4" w:space="0" w:color="8EAADB"/>
              <w:bottom w:val="single" w:sz="4" w:space="0" w:color="8EAADB"/>
              <w:right w:val="single" w:sz="4" w:space="0" w:color="8EAADB"/>
            </w:tcBorders>
          </w:tcPr>
          <w:p w14:paraId="476DC17A" w14:textId="700BD3E6" w:rsidR="00650094" w:rsidRPr="007C531B" w:rsidRDefault="00A36036" w:rsidP="00650094">
            <w:pPr>
              <w:spacing w:line="259" w:lineRule="auto"/>
              <w:rPr>
                <w:rFonts w:eastAsia="Calibri"/>
                <w:sz w:val="24"/>
                <w:szCs w:val="24"/>
                <w:lang w:val="en-GB"/>
              </w:rPr>
            </w:pPr>
            <w:r w:rsidRPr="007C531B">
              <w:rPr>
                <w:lang w:val="en-GB"/>
              </w:rPr>
              <w:t>Year 2021</w:t>
            </w:r>
          </w:p>
        </w:tc>
        <w:tc>
          <w:tcPr>
            <w:tcW w:w="2447" w:type="dxa"/>
            <w:tcBorders>
              <w:top w:val="single" w:sz="4" w:space="0" w:color="8EAADB"/>
              <w:left w:val="single" w:sz="4" w:space="0" w:color="8EAADB"/>
              <w:bottom w:val="single" w:sz="4" w:space="0" w:color="8EAADB"/>
              <w:right w:val="single" w:sz="4" w:space="0" w:color="8EAADB"/>
            </w:tcBorders>
          </w:tcPr>
          <w:p w14:paraId="58A451BE" w14:textId="47B1841F" w:rsidR="00650094" w:rsidRPr="007C531B" w:rsidRDefault="00650094" w:rsidP="00650094">
            <w:pPr>
              <w:spacing w:line="259" w:lineRule="auto"/>
              <w:rPr>
                <w:rFonts w:eastAsia="Calibri"/>
                <w:sz w:val="24"/>
                <w:szCs w:val="24"/>
                <w:lang w:val="en-GB"/>
              </w:rPr>
            </w:pPr>
            <w:r w:rsidRPr="007C531B">
              <w:rPr>
                <w:lang w:val="en-GB"/>
              </w:rPr>
              <w:t>Percentage</w:t>
            </w:r>
          </w:p>
        </w:tc>
      </w:tr>
      <w:tr w:rsidR="00650094" w:rsidRPr="007C531B" w14:paraId="05BB5AC3" w14:textId="77777777" w:rsidTr="00650094">
        <w:tc>
          <w:tcPr>
            <w:tcW w:w="2694" w:type="dxa"/>
          </w:tcPr>
          <w:p w14:paraId="7238FDF2" w14:textId="71568734" w:rsidR="00650094" w:rsidRPr="007C531B" w:rsidRDefault="00650094" w:rsidP="00650094">
            <w:pPr>
              <w:spacing w:line="259" w:lineRule="auto"/>
              <w:rPr>
                <w:rFonts w:eastAsia="Calibri"/>
                <w:sz w:val="24"/>
                <w:szCs w:val="24"/>
                <w:lang w:val="en-GB"/>
              </w:rPr>
            </w:pPr>
            <w:r w:rsidRPr="007C531B">
              <w:rPr>
                <w:lang w:val="en-GB"/>
              </w:rPr>
              <w:t>Russian Federation</w:t>
            </w:r>
          </w:p>
        </w:tc>
        <w:tc>
          <w:tcPr>
            <w:tcW w:w="2091" w:type="dxa"/>
            <w:tcBorders>
              <w:top w:val="single" w:sz="4" w:space="0" w:color="8EAADB"/>
              <w:left w:val="single" w:sz="4" w:space="0" w:color="8EAADB"/>
              <w:bottom w:val="single" w:sz="4" w:space="0" w:color="8EAADB"/>
              <w:right w:val="single" w:sz="4" w:space="0" w:color="8EAADB"/>
            </w:tcBorders>
          </w:tcPr>
          <w:p w14:paraId="0F7331B1" w14:textId="6D4CB6F0" w:rsidR="00650094" w:rsidRPr="00913F5F" w:rsidRDefault="00650094" w:rsidP="00650094">
            <w:pPr>
              <w:spacing w:line="259" w:lineRule="auto"/>
              <w:rPr>
                <w:rFonts w:eastAsia="Calibri"/>
                <w:sz w:val="24"/>
                <w:szCs w:val="24"/>
                <w:lang w:val="en-GB"/>
              </w:rPr>
            </w:pPr>
            <w:r w:rsidRPr="00913F5F">
              <w:rPr>
                <w:lang w:val="en-GB"/>
              </w:rPr>
              <w:t>28</w:t>
            </w:r>
            <w:r w:rsidR="00DD30BE" w:rsidRPr="00913F5F">
              <w:rPr>
                <w:lang w:val="en-GB"/>
              </w:rPr>
              <w:t>,</w:t>
            </w:r>
            <w:r w:rsidRPr="00913F5F">
              <w:rPr>
                <w:lang w:val="en-GB"/>
              </w:rPr>
              <w:t>988</w:t>
            </w:r>
          </w:p>
        </w:tc>
        <w:tc>
          <w:tcPr>
            <w:tcW w:w="2447" w:type="dxa"/>
            <w:tcBorders>
              <w:top w:val="single" w:sz="4" w:space="0" w:color="8EAADB"/>
              <w:left w:val="single" w:sz="4" w:space="0" w:color="8EAADB"/>
              <w:bottom w:val="single" w:sz="4" w:space="0" w:color="8EAADB"/>
              <w:right w:val="single" w:sz="4" w:space="0" w:color="8EAADB"/>
            </w:tcBorders>
          </w:tcPr>
          <w:p w14:paraId="514601AE" w14:textId="51CBD50C" w:rsidR="00650094" w:rsidRPr="00913F5F" w:rsidRDefault="00650094" w:rsidP="00650094">
            <w:pPr>
              <w:spacing w:line="259" w:lineRule="auto"/>
              <w:rPr>
                <w:rFonts w:eastAsia="Calibri"/>
                <w:sz w:val="24"/>
                <w:szCs w:val="24"/>
                <w:lang w:val="en-GB"/>
              </w:rPr>
            </w:pPr>
            <w:r w:rsidRPr="00913F5F">
              <w:rPr>
                <w:lang w:val="en-GB"/>
              </w:rPr>
              <w:t>39</w:t>
            </w:r>
            <w:r w:rsidR="00913F5F">
              <w:rPr>
                <w:lang w:val="en-GB"/>
              </w:rPr>
              <w:t>.</w:t>
            </w:r>
            <w:r w:rsidRPr="00913F5F">
              <w:rPr>
                <w:lang w:val="en-GB"/>
              </w:rPr>
              <w:t>86%</w:t>
            </w:r>
          </w:p>
        </w:tc>
      </w:tr>
      <w:tr w:rsidR="00650094" w:rsidRPr="007C531B" w14:paraId="6F429998" w14:textId="77777777" w:rsidTr="00650094">
        <w:tc>
          <w:tcPr>
            <w:tcW w:w="2694" w:type="dxa"/>
          </w:tcPr>
          <w:p w14:paraId="7F95A98D" w14:textId="1F8DBEB8" w:rsidR="00650094" w:rsidRPr="007C531B" w:rsidRDefault="00650094" w:rsidP="00650094">
            <w:pPr>
              <w:spacing w:line="259" w:lineRule="auto"/>
              <w:rPr>
                <w:rFonts w:eastAsia="Calibri"/>
                <w:sz w:val="24"/>
                <w:szCs w:val="24"/>
                <w:lang w:val="en-GB"/>
              </w:rPr>
            </w:pPr>
            <w:r w:rsidRPr="007C531B">
              <w:rPr>
                <w:lang w:val="en-GB"/>
              </w:rPr>
              <w:t>Algeria</w:t>
            </w:r>
          </w:p>
        </w:tc>
        <w:tc>
          <w:tcPr>
            <w:tcW w:w="2091" w:type="dxa"/>
            <w:tcBorders>
              <w:top w:val="single" w:sz="4" w:space="0" w:color="8EAADB"/>
              <w:left w:val="single" w:sz="4" w:space="0" w:color="8EAADB"/>
              <w:bottom w:val="single" w:sz="4" w:space="0" w:color="8EAADB"/>
              <w:right w:val="single" w:sz="4" w:space="0" w:color="8EAADB"/>
            </w:tcBorders>
          </w:tcPr>
          <w:p w14:paraId="2B9687B3" w14:textId="35D7D8F4" w:rsidR="00650094" w:rsidRPr="00913F5F" w:rsidRDefault="00650094" w:rsidP="00650094">
            <w:pPr>
              <w:spacing w:line="259" w:lineRule="auto"/>
              <w:rPr>
                <w:rFonts w:eastAsia="Calibri"/>
                <w:sz w:val="24"/>
                <w:szCs w:val="24"/>
                <w:lang w:val="en-GB"/>
              </w:rPr>
            </w:pPr>
            <w:r w:rsidRPr="00913F5F">
              <w:rPr>
                <w:lang w:val="en-GB"/>
              </w:rPr>
              <w:t>2</w:t>
            </w:r>
            <w:r w:rsidR="00DD30BE" w:rsidRPr="00913F5F">
              <w:rPr>
                <w:lang w:val="en-GB"/>
              </w:rPr>
              <w:t>,</w:t>
            </w:r>
            <w:r w:rsidR="001F3FE8">
              <w:rPr>
                <w:lang w:val="en-GB"/>
              </w:rPr>
              <w:t>5</w:t>
            </w:r>
            <w:r w:rsidRPr="00913F5F">
              <w:rPr>
                <w:lang w:val="en-GB"/>
              </w:rPr>
              <w:t>84</w:t>
            </w:r>
          </w:p>
        </w:tc>
        <w:tc>
          <w:tcPr>
            <w:tcW w:w="2447" w:type="dxa"/>
            <w:tcBorders>
              <w:top w:val="single" w:sz="4" w:space="0" w:color="8EAADB"/>
              <w:left w:val="single" w:sz="4" w:space="0" w:color="8EAADB"/>
              <w:bottom w:val="single" w:sz="4" w:space="0" w:color="8EAADB"/>
              <w:right w:val="single" w:sz="4" w:space="0" w:color="8EAADB"/>
            </w:tcBorders>
          </w:tcPr>
          <w:p w14:paraId="48E0B312" w14:textId="4027553B" w:rsidR="00650094" w:rsidRPr="00913F5F" w:rsidRDefault="00650094" w:rsidP="00650094">
            <w:pPr>
              <w:spacing w:line="259" w:lineRule="auto"/>
              <w:rPr>
                <w:rFonts w:eastAsia="Calibri"/>
                <w:sz w:val="24"/>
                <w:szCs w:val="24"/>
                <w:lang w:val="en-GB"/>
              </w:rPr>
            </w:pPr>
            <w:r w:rsidRPr="00913F5F">
              <w:rPr>
                <w:lang w:val="en-GB"/>
              </w:rPr>
              <w:t>31</w:t>
            </w:r>
            <w:r w:rsidR="00913F5F">
              <w:rPr>
                <w:lang w:val="en-GB"/>
              </w:rPr>
              <w:t>.</w:t>
            </w:r>
            <w:r w:rsidRPr="00913F5F">
              <w:rPr>
                <w:lang w:val="en-GB"/>
              </w:rPr>
              <w:t>06%</w:t>
            </w:r>
          </w:p>
        </w:tc>
      </w:tr>
      <w:tr w:rsidR="00650094" w:rsidRPr="007C531B" w14:paraId="0806E569" w14:textId="77777777" w:rsidTr="00650094">
        <w:tc>
          <w:tcPr>
            <w:tcW w:w="2694" w:type="dxa"/>
          </w:tcPr>
          <w:p w14:paraId="690B572D" w14:textId="1BDA50D1" w:rsidR="00650094" w:rsidRPr="007C531B" w:rsidRDefault="00650094" w:rsidP="00650094">
            <w:pPr>
              <w:spacing w:line="259" w:lineRule="auto"/>
              <w:rPr>
                <w:rFonts w:eastAsia="Calibri"/>
                <w:sz w:val="24"/>
                <w:szCs w:val="24"/>
                <w:lang w:val="en-GB"/>
              </w:rPr>
            </w:pPr>
            <w:r w:rsidRPr="007C531B">
              <w:rPr>
                <w:lang w:val="en-GB"/>
              </w:rPr>
              <w:t>Azerbaijian</w:t>
            </w:r>
          </w:p>
        </w:tc>
        <w:tc>
          <w:tcPr>
            <w:tcW w:w="2091" w:type="dxa"/>
            <w:tcBorders>
              <w:top w:val="single" w:sz="4" w:space="0" w:color="8EAADB"/>
              <w:left w:val="single" w:sz="4" w:space="0" w:color="8EAADB"/>
              <w:bottom w:val="single" w:sz="4" w:space="0" w:color="8EAADB"/>
              <w:right w:val="single" w:sz="4" w:space="0" w:color="8EAADB"/>
            </w:tcBorders>
          </w:tcPr>
          <w:p w14:paraId="731C3608" w14:textId="1B336DE6" w:rsidR="00650094" w:rsidRPr="00913F5F" w:rsidRDefault="00650094" w:rsidP="00650094">
            <w:pPr>
              <w:spacing w:line="259" w:lineRule="auto"/>
              <w:rPr>
                <w:rFonts w:eastAsia="Calibri"/>
                <w:sz w:val="24"/>
                <w:szCs w:val="24"/>
                <w:lang w:val="en-GB"/>
              </w:rPr>
            </w:pPr>
            <w:r w:rsidRPr="00913F5F">
              <w:rPr>
                <w:lang w:val="en-GB"/>
              </w:rPr>
              <w:t>7</w:t>
            </w:r>
            <w:r w:rsidR="00DD30BE" w:rsidRPr="00913F5F">
              <w:rPr>
                <w:lang w:val="en-GB"/>
              </w:rPr>
              <w:t>,</w:t>
            </w:r>
            <w:r w:rsidRPr="00913F5F">
              <w:rPr>
                <w:lang w:val="en-GB"/>
              </w:rPr>
              <w:t>214</w:t>
            </w:r>
          </w:p>
        </w:tc>
        <w:tc>
          <w:tcPr>
            <w:tcW w:w="2447" w:type="dxa"/>
            <w:tcBorders>
              <w:top w:val="single" w:sz="4" w:space="0" w:color="8EAADB"/>
              <w:left w:val="single" w:sz="4" w:space="0" w:color="8EAADB"/>
              <w:bottom w:val="single" w:sz="4" w:space="0" w:color="8EAADB"/>
              <w:right w:val="single" w:sz="4" w:space="0" w:color="8EAADB"/>
            </w:tcBorders>
          </w:tcPr>
          <w:p w14:paraId="1C51C533" w14:textId="7ACDBC89" w:rsidR="00650094" w:rsidRPr="00913F5F" w:rsidRDefault="00650094" w:rsidP="00650094">
            <w:pPr>
              <w:spacing w:line="259" w:lineRule="auto"/>
              <w:rPr>
                <w:rFonts w:eastAsia="Calibri"/>
                <w:sz w:val="24"/>
                <w:szCs w:val="24"/>
                <w:lang w:val="en-GB"/>
              </w:rPr>
            </w:pPr>
            <w:r w:rsidRPr="00913F5F">
              <w:rPr>
                <w:lang w:val="en-GB"/>
              </w:rPr>
              <w:t>9</w:t>
            </w:r>
            <w:r w:rsidR="00913F5F">
              <w:rPr>
                <w:lang w:val="en-GB"/>
              </w:rPr>
              <w:t>.</w:t>
            </w:r>
            <w:r w:rsidRPr="00913F5F">
              <w:rPr>
                <w:lang w:val="en-GB"/>
              </w:rPr>
              <w:t>91%</w:t>
            </w:r>
          </w:p>
        </w:tc>
      </w:tr>
      <w:tr w:rsidR="00650094" w:rsidRPr="007C531B" w14:paraId="702F8DCD" w14:textId="77777777" w:rsidTr="00650094">
        <w:tc>
          <w:tcPr>
            <w:tcW w:w="2694" w:type="dxa"/>
          </w:tcPr>
          <w:p w14:paraId="0B9BA33F" w14:textId="215B2FB4" w:rsidR="00650094" w:rsidRPr="007C531B" w:rsidRDefault="00650094" w:rsidP="00650094">
            <w:pPr>
              <w:spacing w:line="259" w:lineRule="auto"/>
              <w:rPr>
                <w:rFonts w:eastAsia="Calibri"/>
                <w:sz w:val="24"/>
                <w:szCs w:val="24"/>
                <w:lang w:val="en-GB"/>
              </w:rPr>
            </w:pPr>
            <w:r w:rsidRPr="007C531B">
              <w:rPr>
                <w:lang w:val="en-GB"/>
              </w:rPr>
              <w:t>Qatar</w:t>
            </w:r>
          </w:p>
        </w:tc>
        <w:tc>
          <w:tcPr>
            <w:tcW w:w="2091" w:type="dxa"/>
            <w:tcBorders>
              <w:top w:val="single" w:sz="4" w:space="0" w:color="8EAADB"/>
              <w:left w:val="single" w:sz="4" w:space="0" w:color="8EAADB"/>
              <w:bottom w:val="single" w:sz="4" w:space="0" w:color="8EAADB"/>
              <w:right w:val="single" w:sz="4" w:space="0" w:color="8EAADB"/>
            </w:tcBorders>
          </w:tcPr>
          <w:p w14:paraId="6CD260E8" w14:textId="212FDB4C" w:rsidR="00650094" w:rsidRPr="00913F5F" w:rsidRDefault="00650094" w:rsidP="00650094">
            <w:pPr>
              <w:spacing w:line="259" w:lineRule="auto"/>
              <w:rPr>
                <w:rFonts w:eastAsia="Calibri"/>
                <w:sz w:val="24"/>
                <w:szCs w:val="24"/>
                <w:lang w:val="en-GB"/>
              </w:rPr>
            </w:pPr>
            <w:r w:rsidRPr="00913F5F">
              <w:rPr>
                <w:lang w:val="en-GB"/>
              </w:rPr>
              <w:t>6</w:t>
            </w:r>
            <w:r w:rsidR="00DD30BE" w:rsidRPr="00913F5F">
              <w:rPr>
                <w:lang w:val="en-GB"/>
              </w:rPr>
              <w:t>,</w:t>
            </w:r>
            <w:r w:rsidRPr="00913F5F">
              <w:rPr>
                <w:lang w:val="en-GB"/>
              </w:rPr>
              <w:t>877</w:t>
            </w:r>
          </w:p>
        </w:tc>
        <w:tc>
          <w:tcPr>
            <w:tcW w:w="2447" w:type="dxa"/>
            <w:tcBorders>
              <w:top w:val="single" w:sz="4" w:space="0" w:color="8EAADB"/>
              <w:left w:val="single" w:sz="4" w:space="0" w:color="8EAADB"/>
              <w:bottom w:val="single" w:sz="4" w:space="0" w:color="8EAADB"/>
              <w:right w:val="single" w:sz="4" w:space="0" w:color="8EAADB"/>
            </w:tcBorders>
          </w:tcPr>
          <w:p w14:paraId="5DDC86E3" w14:textId="006BEF7D" w:rsidR="00650094" w:rsidRPr="00913F5F" w:rsidRDefault="00650094" w:rsidP="00650094">
            <w:pPr>
              <w:spacing w:line="259" w:lineRule="auto"/>
              <w:rPr>
                <w:rFonts w:eastAsia="Calibri"/>
                <w:sz w:val="24"/>
                <w:szCs w:val="24"/>
                <w:lang w:val="en-GB"/>
              </w:rPr>
            </w:pPr>
            <w:r w:rsidRPr="00913F5F">
              <w:rPr>
                <w:lang w:val="en-GB"/>
              </w:rPr>
              <w:t>9</w:t>
            </w:r>
            <w:r w:rsidR="00913F5F">
              <w:rPr>
                <w:lang w:val="en-GB"/>
              </w:rPr>
              <w:t>.</w:t>
            </w:r>
            <w:r w:rsidRPr="00913F5F">
              <w:rPr>
                <w:lang w:val="en-GB"/>
              </w:rPr>
              <w:t>46%</w:t>
            </w:r>
          </w:p>
        </w:tc>
      </w:tr>
      <w:tr w:rsidR="00650094" w:rsidRPr="007C531B" w14:paraId="3A79C369" w14:textId="77777777" w:rsidTr="00650094">
        <w:tc>
          <w:tcPr>
            <w:tcW w:w="2694" w:type="dxa"/>
          </w:tcPr>
          <w:p w14:paraId="6B5FDB6B" w14:textId="4241D4B2" w:rsidR="00650094" w:rsidRPr="007C531B" w:rsidRDefault="00650094" w:rsidP="00650094">
            <w:pPr>
              <w:spacing w:line="259" w:lineRule="auto"/>
              <w:rPr>
                <w:rFonts w:eastAsia="Calibri"/>
                <w:sz w:val="24"/>
                <w:szCs w:val="24"/>
                <w:lang w:val="en-GB"/>
              </w:rPr>
            </w:pPr>
            <w:r w:rsidRPr="007C531B">
              <w:rPr>
                <w:lang w:val="en-GB"/>
              </w:rPr>
              <w:t>Libya</w:t>
            </w:r>
          </w:p>
        </w:tc>
        <w:tc>
          <w:tcPr>
            <w:tcW w:w="2091" w:type="dxa"/>
            <w:tcBorders>
              <w:top w:val="single" w:sz="4" w:space="0" w:color="8EAADB"/>
              <w:left w:val="single" w:sz="4" w:space="0" w:color="8EAADB"/>
              <w:bottom w:val="single" w:sz="4" w:space="0" w:color="8EAADB"/>
              <w:right w:val="single" w:sz="4" w:space="0" w:color="8EAADB"/>
            </w:tcBorders>
          </w:tcPr>
          <w:p w14:paraId="57719214" w14:textId="4FE3BB7F" w:rsidR="00650094" w:rsidRPr="00913F5F" w:rsidRDefault="00650094" w:rsidP="00650094">
            <w:pPr>
              <w:spacing w:line="259" w:lineRule="auto"/>
              <w:rPr>
                <w:rFonts w:eastAsia="Calibri"/>
                <w:sz w:val="24"/>
                <w:szCs w:val="24"/>
                <w:lang w:val="en-GB"/>
              </w:rPr>
            </w:pPr>
            <w:r w:rsidRPr="00913F5F">
              <w:rPr>
                <w:lang w:val="en-GB"/>
              </w:rPr>
              <w:t>3</w:t>
            </w:r>
            <w:r w:rsidR="00DD30BE" w:rsidRPr="00913F5F">
              <w:rPr>
                <w:lang w:val="en-GB"/>
              </w:rPr>
              <w:t>,</w:t>
            </w:r>
            <w:r w:rsidRPr="00913F5F">
              <w:rPr>
                <w:lang w:val="en-GB"/>
              </w:rPr>
              <w:t>231</w:t>
            </w:r>
          </w:p>
        </w:tc>
        <w:tc>
          <w:tcPr>
            <w:tcW w:w="2447" w:type="dxa"/>
            <w:tcBorders>
              <w:top w:val="single" w:sz="4" w:space="0" w:color="8EAADB"/>
              <w:left w:val="single" w:sz="4" w:space="0" w:color="8EAADB"/>
              <w:bottom w:val="single" w:sz="4" w:space="0" w:color="8EAADB"/>
              <w:right w:val="single" w:sz="4" w:space="0" w:color="8EAADB"/>
            </w:tcBorders>
          </w:tcPr>
          <w:p w14:paraId="3AFDECFF" w14:textId="74EE9555" w:rsidR="00650094" w:rsidRPr="00913F5F" w:rsidRDefault="00650094" w:rsidP="00650094">
            <w:pPr>
              <w:spacing w:line="259" w:lineRule="auto"/>
              <w:rPr>
                <w:rFonts w:eastAsia="Calibri"/>
                <w:sz w:val="24"/>
                <w:szCs w:val="24"/>
                <w:lang w:val="en-GB"/>
              </w:rPr>
            </w:pPr>
            <w:r w:rsidRPr="00913F5F">
              <w:rPr>
                <w:lang w:val="en-GB"/>
              </w:rPr>
              <w:t>4</w:t>
            </w:r>
            <w:r w:rsidR="00913F5F">
              <w:rPr>
                <w:lang w:val="en-GB"/>
              </w:rPr>
              <w:t>.</w:t>
            </w:r>
            <w:r w:rsidRPr="00913F5F">
              <w:rPr>
                <w:lang w:val="en-GB"/>
              </w:rPr>
              <w:t>45%</w:t>
            </w:r>
          </w:p>
        </w:tc>
      </w:tr>
      <w:tr w:rsidR="00650094" w:rsidRPr="007C531B" w14:paraId="0BF0EDAA" w14:textId="77777777" w:rsidTr="00650094">
        <w:tc>
          <w:tcPr>
            <w:tcW w:w="2694" w:type="dxa"/>
          </w:tcPr>
          <w:p w14:paraId="794388B9" w14:textId="7289955D" w:rsidR="00650094" w:rsidRPr="007C531B" w:rsidRDefault="00650094" w:rsidP="00650094">
            <w:pPr>
              <w:spacing w:line="259" w:lineRule="auto"/>
              <w:rPr>
                <w:rFonts w:eastAsia="Calibri"/>
                <w:sz w:val="24"/>
                <w:szCs w:val="24"/>
                <w:lang w:val="en-GB"/>
              </w:rPr>
            </w:pPr>
            <w:r w:rsidRPr="007C531B">
              <w:rPr>
                <w:lang w:val="en-GB"/>
              </w:rPr>
              <w:t>Norway</w:t>
            </w:r>
          </w:p>
        </w:tc>
        <w:tc>
          <w:tcPr>
            <w:tcW w:w="2091" w:type="dxa"/>
            <w:tcBorders>
              <w:top w:val="single" w:sz="4" w:space="0" w:color="8EAADB"/>
              <w:left w:val="single" w:sz="4" w:space="0" w:color="8EAADB"/>
              <w:bottom w:val="single" w:sz="4" w:space="0" w:color="8EAADB"/>
              <w:right w:val="single" w:sz="4" w:space="0" w:color="8EAADB"/>
            </w:tcBorders>
          </w:tcPr>
          <w:p w14:paraId="2EE11A25" w14:textId="77F1ACAC" w:rsidR="00650094" w:rsidRPr="00913F5F" w:rsidRDefault="00650094" w:rsidP="00650094">
            <w:pPr>
              <w:spacing w:line="259" w:lineRule="auto"/>
              <w:rPr>
                <w:rFonts w:eastAsia="Calibri"/>
                <w:sz w:val="24"/>
                <w:szCs w:val="24"/>
                <w:lang w:val="en-GB"/>
              </w:rPr>
            </w:pPr>
            <w:r w:rsidRPr="00913F5F">
              <w:rPr>
                <w:lang w:val="en-GB"/>
              </w:rPr>
              <w:t>1</w:t>
            </w:r>
            <w:r w:rsidR="00DD30BE" w:rsidRPr="00913F5F">
              <w:rPr>
                <w:lang w:val="en-GB"/>
              </w:rPr>
              <w:t>,</w:t>
            </w:r>
            <w:r w:rsidRPr="00913F5F">
              <w:rPr>
                <w:lang w:val="en-GB"/>
              </w:rPr>
              <w:t>937</w:t>
            </w:r>
          </w:p>
        </w:tc>
        <w:tc>
          <w:tcPr>
            <w:tcW w:w="2447" w:type="dxa"/>
            <w:tcBorders>
              <w:top w:val="single" w:sz="4" w:space="0" w:color="8EAADB"/>
              <w:left w:val="single" w:sz="4" w:space="0" w:color="8EAADB"/>
              <w:bottom w:val="single" w:sz="4" w:space="0" w:color="8EAADB"/>
              <w:right w:val="single" w:sz="4" w:space="0" w:color="8EAADB"/>
            </w:tcBorders>
          </w:tcPr>
          <w:p w14:paraId="0CB4B784" w14:textId="647255DF" w:rsidR="00650094" w:rsidRPr="00913F5F" w:rsidRDefault="00650094" w:rsidP="00650094">
            <w:pPr>
              <w:spacing w:line="259" w:lineRule="auto"/>
              <w:rPr>
                <w:rFonts w:eastAsia="Calibri"/>
                <w:sz w:val="24"/>
                <w:szCs w:val="24"/>
                <w:lang w:val="en-GB"/>
              </w:rPr>
            </w:pPr>
            <w:r w:rsidRPr="00913F5F">
              <w:rPr>
                <w:lang w:val="en-GB"/>
              </w:rPr>
              <w:t>2</w:t>
            </w:r>
            <w:r w:rsidR="00913F5F">
              <w:rPr>
                <w:lang w:val="en-GB"/>
              </w:rPr>
              <w:t>.</w:t>
            </w:r>
            <w:r w:rsidRPr="00913F5F">
              <w:rPr>
                <w:lang w:val="en-GB"/>
              </w:rPr>
              <w:t>67%</w:t>
            </w:r>
          </w:p>
        </w:tc>
      </w:tr>
      <w:tr w:rsidR="00650094" w:rsidRPr="007C531B" w14:paraId="37964E6D" w14:textId="77777777" w:rsidTr="00650094">
        <w:tc>
          <w:tcPr>
            <w:tcW w:w="2694" w:type="dxa"/>
          </w:tcPr>
          <w:p w14:paraId="20715255" w14:textId="233415C9" w:rsidR="00650094" w:rsidRPr="007C531B" w:rsidRDefault="00650094" w:rsidP="00650094">
            <w:pPr>
              <w:spacing w:line="259" w:lineRule="auto"/>
              <w:rPr>
                <w:rFonts w:eastAsia="Calibri"/>
                <w:sz w:val="24"/>
                <w:szCs w:val="24"/>
                <w:lang w:val="en-GB"/>
              </w:rPr>
            </w:pPr>
            <w:r w:rsidRPr="007C531B">
              <w:rPr>
                <w:lang w:val="en-GB"/>
              </w:rPr>
              <w:t xml:space="preserve">Netherland </w:t>
            </w:r>
          </w:p>
        </w:tc>
        <w:tc>
          <w:tcPr>
            <w:tcW w:w="2091" w:type="dxa"/>
            <w:tcBorders>
              <w:top w:val="single" w:sz="4" w:space="0" w:color="8EAADB"/>
              <w:left w:val="single" w:sz="4" w:space="0" w:color="8EAADB"/>
              <w:bottom w:val="single" w:sz="4" w:space="0" w:color="8EAADB"/>
              <w:right w:val="single" w:sz="4" w:space="0" w:color="8EAADB"/>
            </w:tcBorders>
          </w:tcPr>
          <w:p w14:paraId="36704CCA" w14:textId="383D9D8F" w:rsidR="00650094" w:rsidRPr="00913F5F" w:rsidRDefault="00650094" w:rsidP="00650094">
            <w:pPr>
              <w:spacing w:line="259" w:lineRule="auto"/>
              <w:rPr>
                <w:rFonts w:eastAsia="Calibri"/>
                <w:sz w:val="24"/>
                <w:szCs w:val="24"/>
                <w:lang w:val="en-GB"/>
              </w:rPr>
            </w:pPr>
            <w:r w:rsidRPr="00913F5F">
              <w:rPr>
                <w:lang w:val="en-GB"/>
              </w:rPr>
              <w:t>312</w:t>
            </w:r>
          </w:p>
        </w:tc>
        <w:tc>
          <w:tcPr>
            <w:tcW w:w="2447" w:type="dxa"/>
            <w:tcBorders>
              <w:top w:val="single" w:sz="4" w:space="0" w:color="8EAADB"/>
              <w:left w:val="single" w:sz="4" w:space="0" w:color="8EAADB"/>
              <w:bottom w:val="single" w:sz="4" w:space="0" w:color="8EAADB"/>
              <w:right w:val="single" w:sz="4" w:space="0" w:color="8EAADB"/>
            </w:tcBorders>
          </w:tcPr>
          <w:p w14:paraId="0D3EA6EB" w14:textId="10036F89" w:rsidR="00650094" w:rsidRPr="00913F5F" w:rsidRDefault="00650094" w:rsidP="00650094">
            <w:pPr>
              <w:spacing w:line="259" w:lineRule="auto"/>
              <w:rPr>
                <w:rFonts w:eastAsia="Calibri"/>
                <w:sz w:val="24"/>
                <w:szCs w:val="24"/>
                <w:lang w:val="en-GB"/>
              </w:rPr>
            </w:pPr>
            <w:r w:rsidRPr="00913F5F">
              <w:rPr>
                <w:lang w:val="en-GB"/>
              </w:rPr>
              <w:t>0</w:t>
            </w:r>
            <w:r w:rsidR="00913F5F">
              <w:rPr>
                <w:lang w:val="en-GB"/>
              </w:rPr>
              <w:t>.</w:t>
            </w:r>
            <w:r w:rsidRPr="00913F5F">
              <w:rPr>
                <w:lang w:val="en-GB"/>
              </w:rPr>
              <w:t>42%</w:t>
            </w:r>
          </w:p>
        </w:tc>
      </w:tr>
      <w:tr w:rsidR="00650094" w:rsidRPr="007C531B" w14:paraId="10F3A065" w14:textId="77777777" w:rsidTr="00650094">
        <w:tc>
          <w:tcPr>
            <w:tcW w:w="2694" w:type="dxa"/>
          </w:tcPr>
          <w:p w14:paraId="524E2011" w14:textId="6D5D0B85" w:rsidR="00650094" w:rsidRPr="007C531B" w:rsidRDefault="00650094" w:rsidP="00650094">
            <w:pPr>
              <w:spacing w:line="259" w:lineRule="auto"/>
              <w:rPr>
                <w:lang w:val="en-GB"/>
              </w:rPr>
            </w:pPr>
            <w:r w:rsidRPr="007C531B">
              <w:rPr>
                <w:lang w:val="en-GB"/>
              </w:rPr>
              <w:t>Others</w:t>
            </w:r>
          </w:p>
        </w:tc>
        <w:tc>
          <w:tcPr>
            <w:tcW w:w="2091" w:type="dxa"/>
            <w:tcBorders>
              <w:top w:val="single" w:sz="4" w:space="0" w:color="8EAADB"/>
              <w:left w:val="single" w:sz="4" w:space="0" w:color="8EAADB"/>
              <w:bottom w:val="single" w:sz="4" w:space="0" w:color="8EAADB"/>
              <w:right w:val="single" w:sz="4" w:space="0" w:color="8EAADB"/>
            </w:tcBorders>
          </w:tcPr>
          <w:p w14:paraId="1A310C9C" w14:textId="23D668DC" w:rsidR="00650094" w:rsidRPr="00913F5F" w:rsidRDefault="00650094" w:rsidP="00650094">
            <w:pPr>
              <w:spacing w:line="259" w:lineRule="auto"/>
              <w:rPr>
                <w:rFonts w:eastAsia="Calibri"/>
                <w:sz w:val="24"/>
                <w:szCs w:val="24"/>
                <w:lang w:val="en-GB"/>
              </w:rPr>
            </w:pPr>
            <w:r w:rsidRPr="00913F5F">
              <w:rPr>
                <w:lang w:val="en-GB"/>
              </w:rPr>
              <w:t>1</w:t>
            </w:r>
            <w:r w:rsidR="00DD30BE" w:rsidRPr="00913F5F">
              <w:rPr>
                <w:lang w:val="en-GB"/>
              </w:rPr>
              <w:t>,</w:t>
            </w:r>
            <w:r w:rsidRPr="00913F5F">
              <w:rPr>
                <w:lang w:val="en-GB"/>
              </w:rPr>
              <w:t>585</w:t>
            </w:r>
          </w:p>
        </w:tc>
        <w:tc>
          <w:tcPr>
            <w:tcW w:w="2447" w:type="dxa"/>
            <w:tcBorders>
              <w:top w:val="single" w:sz="4" w:space="0" w:color="8EAADB"/>
              <w:left w:val="single" w:sz="4" w:space="0" w:color="8EAADB"/>
              <w:bottom w:val="single" w:sz="4" w:space="0" w:color="8EAADB"/>
              <w:right w:val="single" w:sz="4" w:space="0" w:color="8EAADB"/>
            </w:tcBorders>
          </w:tcPr>
          <w:p w14:paraId="66BD8DBE" w14:textId="52C64A97" w:rsidR="00650094" w:rsidRPr="00913F5F" w:rsidRDefault="00650094" w:rsidP="00650094">
            <w:pPr>
              <w:spacing w:line="259" w:lineRule="auto"/>
              <w:rPr>
                <w:rFonts w:eastAsia="Calibri"/>
                <w:sz w:val="24"/>
                <w:szCs w:val="24"/>
                <w:lang w:val="en-GB"/>
              </w:rPr>
            </w:pPr>
            <w:r w:rsidRPr="00913F5F">
              <w:rPr>
                <w:lang w:val="en-GB"/>
              </w:rPr>
              <w:t>2</w:t>
            </w:r>
            <w:r w:rsidR="00913F5F">
              <w:rPr>
                <w:lang w:val="en-GB"/>
              </w:rPr>
              <w:t>.</w:t>
            </w:r>
            <w:r w:rsidRPr="00913F5F">
              <w:rPr>
                <w:lang w:val="en-GB"/>
              </w:rPr>
              <w:t>17 %</w:t>
            </w:r>
          </w:p>
        </w:tc>
      </w:tr>
      <w:tr w:rsidR="00650094" w:rsidRPr="007C531B" w14:paraId="53E180ED" w14:textId="77777777" w:rsidTr="00650094">
        <w:tc>
          <w:tcPr>
            <w:tcW w:w="2694" w:type="dxa"/>
          </w:tcPr>
          <w:p w14:paraId="027AC2DD" w14:textId="0D1BEA4E" w:rsidR="00650094" w:rsidRPr="007C531B" w:rsidRDefault="00650094" w:rsidP="00650094">
            <w:pPr>
              <w:spacing w:line="259" w:lineRule="auto"/>
              <w:rPr>
                <w:lang w:val="en-GB"/>
              </w:rPr>
            </w:pPr>
            <w:r w:rsidRPr="007C531B">
              <w:rPr>
                <w:lang w:val="en-GB"/>
              </w:rPr>
              <w:t>Total</w:t>
            </w:r>
          </w:p>
        </w:tc>
        <w:tc>
          <w:tcPr>
            <w:tcW w:w="2091" w:type="dxa"/>
            <w:tcBorders>
              <w:top w:val="single" w:sz="4" w:space="0" w:color="8EAADB"/>
              <w:left w:val="single" w:sz="4" w:space="0" w:color="8EAADB"/>
              <w:bottom w:val="single" w:sz="4" w:space="0" w:color="8EAADB"/>
              <w:right w:val="single" w:sz="4" w:space="0" w:color="8EAADB"/>
            </w:tcBorders>
          </w:tcPr>
          <w:p w14:paraId="3A923B5A" w14:textId="4B345F32" w:rsidR="00650094" w:rsidRPr="00913F5F" w:rsidRDefault="00650094" w:rsidP="00650094">
            <w:pPr>
              <w:spacing w:line="259" w:lineRule="auto"/>
              <w:rPr>
                <w:rFonts w:eastAsia="Calibri"/>
                <w:sz w:val="24"/>
                <w:szCs w:val="24"/>
                <w:lang w:val="en-GB"/>
              </w:rPr>
            </w:pPr>
            <w:r w:rsidRPr="00913F5F">
              <w:rPr>
                <w:lang w:val="en-GB"/>
              </w:rPr>
              <w:t>72</w:t>
            </w:r>
            <w:r w:rsidR="00DD30BE" w:rsidRPr="00913F5F">
              <w:rPr>
                <w:lang w:val="en-GB"/>
              </w:rPr>
              <w:t>,</w:t>
            </w:r>
            <w:r w:rsidRPr="00913F5F">
              <w:rPr>
                <w:lang w:val="en-GB"/>
              </w:rPr>
              <w:t>728</w:t>
            </w:r>
          </w:p>
        </w:tc>
        <w:tc>
          <w:tcPr>
            <w:tcW w:w="2447" w:type="dxa"/>
            <w:tcBorders>
              <w:top w:val="single" w:sz="4" w:space="0" w:color="8EAADB"/>
              <w:left w:val="single" w:sz="4" w:space="0" w:color="8EAADB"/>
              <w:bottom w:val="single" w:sz="4" w:space="0" w:color="8EAADB"/>
              <w:right w:val="single" w:sz="4" w:space="0" w:color="8EAADB"/>
            </w:tcBorders>
          </w:tcPr>
          <w:p w14:paraId="16FBC5D7" w14:textId="25742963" w:rsidR="00650094" w:rsidRPr="00913F5F" w:rsidRDefault="00650094" w:rsidP="00650094">
            <w:pPr>
              <w:spacing w:line="259" w:lineRule="auto"/>
              <w:rPr>
                <w:rFonts w:eastAsia="Calibri"/>
                <w:sz w:val="24"/>
                <w:szCs w:val="24"/>
                <w:lang w:val="en-GB"/>
              </w:rPr>
            </w:pPr>
            <w:r w:rsidRPr="00913F5F">
              <w:rPr>
                <w:lang w:val="en-GB"/>
              </w:rPr>
              <w:t>100%</w:t>
            </w:r>
          </w:p>
        </w:tc>
      </w:tr>
    </w:tbl>
    <w:p w14:paraId="4E8B7897" w14:textId="64EFCB43" w:rsidR="00650094" w:rsidRPr="007C531B" w:rsidRDefault="00787FEF" w:rsidP="00650094">
      <w:pPr>
        <w:spacing w:line="259" w:lineRule="auto"/>
        <w:rPr>
          <w:rFonts w:eastAsia="Calibri"/>
          <w:lang w:val="en-GB"/>
        </w:rPr>
      </w:pPr>
      <w:r>
        <w:rPr>
          <w:rFonts w:eastAsia="Calibri"/>
          <w:lang w:val="en-GB"/>
        </w:rPr>
        <w:t>s</w:t>
      </w:r>
      <w:r w:rsidR="00650094" w:rsidRPr="007C531B">
        <w:rPr>
          <w:rFonts w:eastAsia="Calibri"/>
          <w:lang w:val="en-GB"/>
        </w:rPr>
        <w:t>ource: Mite 2021</w:t>
      </w:r>
    </w:p>
    <w:p w14:paraId="3059D21A" w14:textId="41558A60" w:rsidR="003A27F6" w:rsidRPr="007C531B" w:rsidRDefault="00111566" w:rsidP="00931B81">
      <w:pPr>
        <w:spacing w:line="259" w:lineRule="auto"/>
        <w:rPr>
          <w:rFonts w:eastAsia="Calibri"/>
          <w:sz w:val="24"/>
          <w:szCs w:val="24"/>
          <w:lang w:val="en-GB"/>
        </w:rPr>
      </w:pPr>
      <w:r w:rsidRPr="007C531B">
        <w:rPr>
          <w:rFonts w:eastAsia="Calibri"/>
          <w:sz w:val="24"/>
          <w:szCs w:val="24"/>
          <w:lang w:val="en-GB"/>
        </w:rPr>
        <w:t>The gas is fed into the network at the nine entry points, at the six interconnection points with methane pipelines and the three interconnection points with LNG regasification terminals.</w:t>
      </w:r>
    </w:p>
    <w:p w14:paraId="6731B25B" w14:textId="77777777" w:rsidR="00111566" w:rsidRPr="000E44EE" w:rsidRDefault="00111566" w:rsidP="00931B81">
      <w:pPr>
        <w:spacing w:line="259" w:lineRule="auto"/>
        <w:rPr>
          <w:rFonts w:eastAsia="Calibri"/>
          <w:b/>
          <w:bCs/>
          <w:sz w:val="24"/>
          <w:szCs w:val="24"/>
          <w:lang w:val="en-GB"/>
        </w:rPr>
      </w:pPr>
    </w:p>
    <w:p w14:paraId="70EF49AC" w14:textId="7374DC5B" w:rsidR="00C07FB1" w:rsidRPr="000E44EE" w:rsidRDefault="00931B81" w:rsidP="00B22FFE">
      <w:pPr>
        <w:spacing w:line="259" w:lineRule="auto"/>
        <w:rPr>
          <w:rFonts w:eastAsia="Calibri"/>
          <w:b/>
          <w:bCs/>
          <w:i/>
          <w:iCs/>
          <w:sz w:val="24"/>
          <w:szCs w:val="24"/>
          <w:lang w:val="en-GB"/>
        </w:rPr>
      </w:pPr>
      <w:r w:rsidRPr="000E44EE">
        <w:rPr>
          <w:rFonts w:eastAsia="Calibri"/>
          <w:b/>
          <w:bCs/>
          <w:i/>
          <w:iCs/>
          <w:sz w:val="24"/>
          <w:szCs w:val="24"/>
          <w:lang w:val="en-GB"/>
        </w:rPr>
        <w:t>1.3.2 Main natural gas import pipelines.</w:t>
      </w:r>
    </w:p>
    <w:p w14:paraId="4BD34261" w14:textId="31B582F6" w:rsidR="00931B81" w:rsidRPr="007C531B" w:rsidRDefault="00931B81" w:rsidP="00931B81">
      <w:pPr>
        <w:spacing w:line="259" w:lineRule="auto"/>
        <w:rPr>
          <w:rFonts w:eastAsia="Calibri"/>
          <w:sz w:val="24"/>
          <w:szCs w:val="24"/>
          <w:lang w:val="en-GB"/>
        </w:rPr>
      </w:pPr>
      <w:r w:rsidRPr="007C531B">
        <w:rPr>
          <w:rFonts w:eastAsia="Calibri"/>
          <w:sz w:val="24"/>
          <w:szCs w:val="24"/>
          <w:lang w:val="en-GB"/>
        </w:rPr>
        <w:t>Until 2021, Italy imported 28</w:t>
      </w:r>
      <w:r w:rsidR="00C13BA8">
        <w:rPr>
          <w:rFonts w:eastAsia="Calibri"/>
          <w:sz w:val="24"/>
          <w:szCs w:val="24"/>
          <w:lang w:val="en-GB"/>
        </w:rPr>
        <w:t>.</w:t>
      </w:r>
      <w:r w:rsidRPr="007C531B">
        <w:rPr>
          <w:rFonts w:eastAsia="Calibri"/>
          <w:sz w:val="24"/>
          <w:szCs w:val="24"/>
          <w:lang w:val="en-GB"/>
        </w:rPr>
        <w:t xml:space="preserve">988 million </w:t>
      </w:r>
      <w:r w:rsidR="0007225B" w:rsidRPr="007C531B">
        <w:rPr>
          <w:rFonts w:eastAsia="Calibri"/>
          <w:sz w:val="24"/>
          <w:szCs w:val="24"/>
          <w:lang w:val="en-GB"/>
        </w:rPr>
        <w:t>m</w:t>
      </w:r>
      <w:r w:rsidR="0007225B" w:rsidRPr="007C531B">
        <w:rPr>
          <w:rFonts w:eastAsia="Calibri"/>
          <w:sz w:val="24"/>
          <w:szCs w:val="24"/>
          <w:vertAlign w:val="superscript"/>
          <w:lang w:val="en-GB"/>
        </w:rPr>
        <w:t>3</w:t>
      </w:r>
      <w:r w:rsidRPr="007C531B">
        <w:rPr>
          <w:rFonts w:eastAsia="Calibri"/>
          <w:sz w:val="24"/>
          <w:szCs w:val="24"/>
          <w:lang w:val="en-GB"/>
        </w:rPr>
        <w:t xml:space="preserve"> from the Russian Federation via the 4,451 km long Urengoy-Uzhgorod pipeline, with an effective capacity of 28 billion </w:t>
      </w:r>
      <w:r w:rsidR="0007225B" w:rsidRPr="007C531B">
        <w:rPr>
          <w:rFonts w:eastAsia="Calibri"/>
          <w:sz w:val="24"/>
          <w:szCs w:val="24"/>
          <w:lang w:val="en-GB"/>
        </w:rPr>
        <w:t>m</w:t>
      </w:r>
      <w:r w:rsidR="0007225B" w:rsidRPr="007C531B">
        <w:rPr>
          <w:rFonts w:eastAsia="Calibri"/>
          <w:sz w:val="24"/>
          <w:szCs w:val="24"/>
          <w:vertAlign w:val="superscript"/>
          <w:lang w:val="en-GB"/>
        </w:rPr>
        <w:t xml:space="preserve">3 </w:t>
      </w:r>
      <w:r w:rsidRPr="007C531B">
        <w:rPr>
          <w:rFonts w:eastAsia="Calibri"/>
          <w:sz w:val="24"/>
          <w:szCs w:val="24"/>
          <w:lang w:val="en-GB"/>
        </w:rPr>
        <w:t>per year</w:t>
      </w:r>
      <w:r w:rsidR="00042D20">
        <w:rPr>
          <w:rStyle w:val="Rimandonotaapidipagina"/>
          <w:rFonts w:eastAsia="Calibri"/>
          <w:sz w:val="24"/>
          <w:szCs w:val="24"/>
          <w:lang w:val="en-GB"/>
        </w:rPr>
        <w:footnoteReference w:id="3"/>
      </w:r>
      <w:r w:rsidRPr="007C531B">
        <w:rPr>
          <w:rFonts w:eastAsia="Calibri"/>
          <w:sz w:val="24"/>
          <w:szCs w:val="24"/>
          <w:lang w:val="en-GB"/>
        </w:rPr>
        <w:t xml:space="preserve">, which starts from the Urengoy field in </w:t>
      </w:r>
      <w:r w:rsidRPr="007C531B">
        <w:rPr>
          <w:rFonts w:eastAsia="Calibri"/>
          <w:sz w:val="24"/>
          <w:szCs w:val="24"/>
          <w:lang w:val="en-GB"/>
        </w:rPr>
        <w:lastRenderedPageBreak/>
        <w:t>Siberia and connects to the 380 km long Tag (Trans Austria Gas) to reach Italy via the Tarvisio plant.</w:t>
      </w:r>
    </w:p>
    <w:p w14:paraId="6FE27392" w14:textId="3EE15503" w:rsidR="00931B81" w:rsidRPr="007C531B" w:rsidRDefault="00C13BA8" w:rsidP="00931B81">
      <w:pPr>
        <w:spacing w:line="259" w:lineRule="auto"/>
        <w:rPr>
          <w:rFonts w:eastAsia="Calibri"/>
          <w:sz w:val="24"/>
          <w:szCs w:val="24"/>
          <w:lang w:val="en-GB"/>
        </w:rPr>
      </w:pPr>
      <w:r>
        <w:rPr>
          <w:rFonts w:eastAsia="Calibri"/>
          <w:sz w:val="24"/>
          <w:szCs w:val="24"/>
          <w:lang w:val="en-GB"/>
        </w:rPr>
        <w:t>Algerian gas, currently at 22.</w:t>
      </w:r>
      <w:r w:rsidR="00931B81" w:rsidRPr="007C531B">
        <w:rPr>
          <w:rFonts w:eastAsia="Calibri"/>
          <w:sz w:val="24"/>
          <w:szCs w:val="24"/>
          <w:lang w:val="en-GB"/>
        </w:rPr>
        <w:t>584 million</w:t>
      </w:r>
      <w:r w:rsidR="00CF2FA7" w:rsidRPr="007C531B">
        <w:rPr>
          <w:rFonts w:eastAsia="Calibri"/>
          <w:sz w:val="24"/>
          <w:szCs w:val="24"/>
          <w:lang w:val="en-GB"/>
        </w:rPr>
        <w:t xml:space="preserve"> </w:t>
      </w:r>
      <w:r w:rsidR="0007225B" w:rsidRPr="007C531B">
        <w:rPr>
          <w:rFonts w:eastAsia="Calibri"/>
          <w:sz w:val="24"/>
          <w:szCs w:val="24"/>
          <w:lang w:val="en-GB"/>
        </w:rPr>
        <w:t>m</w:t>
      </w:r>
      <w:r w:rsidR="0007225B" w:rsidRPr="007C531B">
        <w:rPr>
          <w:rFonts w:eastAsia="Calibri"/>
          <w:sz w:val="24"/>
          <w:szCs w:val="24"/>
          <w:vertAlign w:val="superscript"/>
          <w:lang w:val="en-GB"/>
        </w:rPr>
        <w:t>3</w:t>
      </w:r>
      <w:r w:rsidR="00CF2FA7" w:rsidRPr="007C531B">
        <w:rPr>
          <w:rFonts w:eastAsia="Calibri"/>
          <w:sz w:val="24"/>
          <w:szCs w:val="24"/>
          <w:lang w:val="en-GB"/>
        </w:rPr>
        <w:t>,</w:t>
      </w:r>
      <w:r w:rsidR="00931B81" w:rsidRPr="007C531B">
        <w:rPr>
          <w:rFonts w:eastAsia="Calibri"/>
          <w:sz w:val="24"/>
          <w:szCs w:val="24"/>
          <w:lang w:val="en-GB"/>
        </w:rPr>
        <w:t xml:space="preserve"> arrives in Italy via the Transmed pipeline, about 2</w:t>
      </w:r>
      <w:r>
        <w:rPr>
          <w:rFonts w:eastAsia="Calibri"/>
          <w:sz w:val="24"/>
          <w:szCs w:val="24"/>
          <w:lang w:val="en-GB"/>
        </w:rPr>
        <w:t>,</w:t>
      </w:r>
      <w:r w:rsidR="00931B81" w:rsidRPr="007C531B">
        <w:rPr>
          <w:rFonts w:eastAsia="Calibri"/>
          <w:sz w:val="24"/>
          <w:szCs w:val="24"/>
          <w:lang w:val="en-GB"/>
        </w:rPr>
        <w:t>000 km long, which crosses Tunisia and arrives at the Mazara del Vallo plant (Sicily</w:t>
      </w:r>
      <w:r w:rsidR="0099010A" w:rsidRPr="007C531B">
        <w:rPr>
          <w:rFonts w:eastAsia="Calibri"/>
          <w:sz w:val="24"/>
          <w:szCs w:val="24"/>
          <w:lang w:val="en-GB"/>
        </w:rPr>
        <w:t>)</w:t>
      </w:r>
      <w:r w:rsidR="00315FA6">
        <w:rPr>
          <w:rStyle w:val="Rimandonotaapidipagina"/>
          <w:rFonts w:eastAsia="Calibri"/>
          <w:sz w:val="24"/>
          <w:szCs w:val="24"/>
          <w:lang w:val="en-GB"/>
        </w:rPr>
        <w:footnoteReference w:id="4"/>
      </w:r>
      <w:r w:rsidR="0099010A" w:rsidRPr="007C531B">
        <w:rPr>
          <w:rFonts w:eastAsia="Calibri"/>
          <w:sz w:val="24"/>
          <w:szCs w:val="24"/>
          <w:lang w:val="en-GB"/>
        </w:rPr>
        <w:t>.</w:t>
      </w:r>
      <w:r w:rsidR="00931B81" w:rsidRPr="007C531B">
        <w:rPr>
          <w:rFonts w:eastAsia="Calibri"/>
          <w:sz w:val="24"/>
          <w:szCs w:val="24"/>
          <w:lang w:val="en-GB"/>
        </w:rPr>
        <w:t xml:space="preserve"> The transport system from Algeria to Italy consists </w:t>
      </w:r>
      <w:proofErr w:type="gramStart"/>
      <w:r w:rsidR="00931B81" w:rsidRPr="007C531B">
        <w:rPr>
          <w:rFonts w:eastAsia="Calibri"/>
          <w:sz w:val="24"/>
          <w:szCs w:val="24"/>
          <w:lang w:val="en-GB"/>
        </w:rPr>
        <w:t>of:</w:t>
      </w:r>
      <w:proofErr w:type="gramEnd"/>
      <w:r w:rsidR="00931B81" w:rsidRPr="007C531B">
        <w:rPr>
          <w:rFonts w:eastAsia="Calibri"/>
          <w:sz w:val="24"/>
          <w:szCs w:val="24"/>
          <w:lang w:val="en-GB"/>
        </w:rPr>
        <w:t xml:space="preserve"> the Enrico Mattei gas pipeline (GEM) section in Algerian territory; the connection section from the production wells of Hassi R'Mel to the Oued Safsaf station on the Tunisian border; the section in Tunisian territory, TTPC (Transtunisino); and the 'sea-line' section in the Strait of Sicily</w:t>
      </w:r>
      <w:r w:rsidR="00617EF1">
        <w:rPr>
          <w:rStyle w:val="Rimandonotaapidipagina"/>
          <w:rFonts w:eastAsia="Calibri"/>
          <w:sz w:val="24"/>
          <w:szCs w:val="24"/>
          <w:lang w:val="en-GB"/>
        </w:rPr>
        <w:footnoteReference w:id="5"/>
      </w:r>
      <w:r w:rsidR="00787FEF">
        <w:rPr>
          <w:rFonts w:eastAsia="Calibri"/>
          <w:sz w:val="24"/>
          <w:szCs w:val="24"/>
          <w:lang w:val="en-GB"/>
        </w:rPr>
        <w:t>.</w:t>
      </w:r>
    </w:p>
    <w:p w14:paraId="7BC9D451" w14:textId="5A1F15FE" w:rsidR="00931B81" w:rsidRPr="007C531B" w:rsidRDefault="00931B81" w:rsidP="00931B81">
      <w:pPr>
        <w:spacing w:line="259" w:lineRule="auto"/>
        <w:rPr>
          <w:rFonts w:eastAsia="Calibri"/>
          <w:sz w:val="24"/>
          <w:szCs w:val="24"/>
          <w:lang w:val="en-GB"/>
        </w:rPr>
      </w:pPr>
      <w:r w:rsidRPr="007C531B">
        <w:rPr>
          <w:rFonts w:eastAsia="Calibri"/>
          <w:sz w:val="24"/>
          <w:szCs w:val="24"/>
          <w:lang w:val="en-GB"/>
        </w:rPr>
        <w:t xml:space="preserve">The TAP (Adriatic Pipeline) gas pipeline, in operation since 2020, </w:t>
      </w:r>
      <w:r w:rsidR="00265A35">
        <w:rPr>
          <w:rFonts w:eastAsia="Calibri"/>
          <w:sz w:val="24"/>
          <w:szCs w:val="24"/>
          <w:lang w:val="en-GB"/>
        </w:rPr>
        <w:t>brought</w:t>
      </w:r>
      <w:r w:rsidR="00C13BA8">
        <w:rPr>
          <w:rFonts w:eastAsia="Calibri"/>
          <w:sz w:val="24"/>
          <w:szCs w:val="24"/>
          <w:lang w:val="en-GB"/>
        </w:rPr>
        <w:t xml:space="preserve"> 7.</w:t>
      </w:r>
      <w:r w:rsidRPr="007C531B">
        <w:rPr>
          <w:rFonts w:eastAsia="Calibri"/>
          <w:sz w:val="24"/>
          <w:szCs w:val="24"/>
          <w:lang w:val="en-GB"/>
        </w:rPr>
        <w:t xml:space="preserve">214 </w:t>
      </w:r>
      <w:r w:rsidR="00443F92" w:rsidRPr="007C531B">
        <w:rPr>
          <w:rFonts w:eastAsia="Calibri"/>
          <w:sz w:val="24"/>
          <w:szCs w:val="24"/>
          <w:lang w:val="en-GB"/>
        </w:rPr>
        <w:t xml:space="preserve">million cubic </w:t>
      </w:r>
      <w:r w:rsidR="00A36036" w:rsidRPr="007C531B">
        <w:rPr>
          <w:rFonts w:eastAsia="Calibri"/>
          <w:sz w:val="24"/>
          <w:szCs w:val="24"/>
          <w:lang w:val="en-GB"/>
        </w:rPr>
        <w:t>metres of</w:t>
      </w:r>
      <w:r w:rsidRPr="007C531B">
        <w:rPr>
          <w:rFonts w:eastAsia="Calibri"/>
          <w:sz w:val="24"/>
          <w:szCs w:val="24"/>
          <w:lang w:val="en-GB"/>
        </w:rPr>
        <w:t xml:space="preserve"> natural gas to Italy in 2021. With a capacity of around 10 billion </w:t>
      </w:r>
      <w:r w:rsidR="00227D59" w:rsidRPr="007C531B">
        <w:rPr>
          <w:rFonts w:eastAsia="Calibri"/>
          <w:sz w:val="24"/>
          <w:szCs w:val="24"/>
          <w:lang w:val="en-GB"/>
        </w:rPr>
        <w:t>m</w:t>
      </w:r>
      <w:r w:rsidR="00227D59" w:rsidRPr="007C531B">
        <w:rPr>
          <w:rFonts w:eastAsia="Calibri"/>
          <w:sz w:val="24"/>
          <w:szCs w:val="24"/>
          <w:vertAlign w:val="superscript"/>
          <w:lang w:val="en-GB"/>
        </w:rPr>
        <w:t>3</w:t>
      </w:r>
      <w:r w:rsidR="00227D59" w:rsidRPr="007C531B">
        <w:rPr>
          <w:rFonts w:eastAsia="Calibri"/>
          <w:sz w:val="24"/>
          <w:szCs w:val="24"/>
          <w:lang w:val="en-GB"/>
        </w:rPr>
        <w:t xml:space="preserve"> </w:t>
      </w:r>
      <w:r w:rsidRPr="007C531B">
        <w:rPr>
          <w:rFonts w:eastAsia="Calibri"/>
          <w:sz w:val="24"/>
          <w:szCs w:val="24"/>
          <w:lang w:val="en-GB"/>
        </w:rPr>
        <w:t xml:space="preserve">of gas per year, the TAP allows gas extracted in Azerbaijan from the Shah Deniz field in the Caspian Sea (which has an annual capacity of around 25 billion </w:t>
      </w:r>
      <w:r w:rsidR="0007225B" w:rsidRPr="007C531B">
        <w:rPr>
          <w:rFonts w:eastAsia="Calibri"/>
          <w:sz w:val="24"/>
          <w:szCs w:val="24"/>
          <w:lang w:val="en-GB"/>
        </w:rPr>
        <w:t>m</w:t>
      </w:r>
      <w:r w:rsidR="0007225B" w:rsidRPr="007C531B">
        <w:rPr>
          <w:rFonts w:eastAsia="Calibri"/>
          <w:sz w:val="24"/>
          <w:szCs w:val="24"/>
          <w:vertAlign w:val="superscript"/>
          <w:lang w:val="en-GB"/>
        </w:rPr>
        <w:t>3</w:t>
      </w:r>
      <w:r w:rsidRPr="007C531B">
        <w:rPr>
          <w:rFonts w:eastAsia="Calibri"/>
          <w:sz w:val="24"/>
          <w:szCs w:val="24"/>
          <w:lang w:val="en-GB"/>
        </w:rPr>
        <w:t xml:space="preserve"> standard</w:t>
      </w:r>
      <w:r w:rsidR="00617EF1">
        <w:rPr>
          <w:rStyle w:val="Rimandonotaapidipagina"/>
          <w:rFonts w:eastAsia="Calibri"/>
          <w:sz w:val="24"/>
          <w:szCs w:val="24"/>
          <w:lang w:val="en-GB"/>
        </w:rPr>
        <w:footnoteReference w:id="6"/>
      </w:r>
      <w:r w:rsidRPr="007C531B">
        <w:rPr>
          <w:rFonts w:eastAsia="Calibri"/>
          <w:sz w:val="24"/>
          <w:szCs w:val="24"/>
          <w:lang w:val="en-GB"/>
        </w:rPr>
        <w:t xml:space="preserve">) to reach Puglia via Turkey, </w:t>
      </w:r>
      <w:proofErr w:type="gramStart"/>
      <w:r w:rsidRPr="007C531B">
        <w:rPr>
          <w:rFonts w:eastAsia="Calibri"/>
          <w:sz w:val="24"/>
          <w:szCs w:val="24"/>
          <w:lang w:val="en-GB"/>
        </w:rPr>
        <w:t>Greece</w:t>
      </w:r>
      <w:proofErr w:type="gramEnd"/>
      <w:r w:rsidRPr="007C531B">
        <w:rPr>
          <w:rFonts w:eastAsia="Calibri"/>
          <w:sz w:val="24"/>
          <w:szCs w:val="24"/>
          <w:lang w:val="en-GB"/>
        </w:rPr>
        <w:t xml:space="preserve"> and Albania. The 878 km long TAP (773 on shore and 105 </w:t>
      </w:r>
      <w:proofErr w:type="gramStart"/>
      <w:r w:rsidRPr="007C531B">
        <w:rPr>
          <w:rFonts w:eastAsia="Calibri"/>
          <w:sz w:val="24"/>
          <w:szCs w:val="24"/>
          <w:lang w:val="en-GB"/>
        </w:rPr>
        <w:t>off shore</w:t>
      </w:r>
      <w:proofErr w:type="gramEnd"/>
      <w:r w:rsidRPr="007C531B">
        <w:rPr>
          <w:rFonts w:eastAsia="Calibri"/>
          <w:sz w:val="24"/>
          <w:szCs w:val="24"/>
          <w:lang w:val="en-GB"/>
        </w:rPr>
        <w:t xml:space="preserve">) arrives at the pipeline receiving terminal in Meledugno (Lecce), connecting the extraction area in Azerbaijan through the SCP (South Caucasus Pipeline) for 692 km, the TANAP (Trans Anatolian Pipeline) for about 1800 km. </w:t>
      </w:r>
    </w:p>
    <w:p w14:paraId="76BD8CB5" w14:textId="237CD5D0" w:rsidR="007E67A4" w:rsidRPr="007C531B" w:rsidRDefault="00C13BA8" w:rsidP="007E67A4">
      <w:pPr>
        <w:spacing w:line="259" w:lineRule="auto"/>
        <w:rPr>
          <w:rFonts w:eastAsia="Calibri"/>
          <w:sz w:val="24"/>
          <w:szCs w:val="24"/>
          <w:lang w:val="en-GB"/>
        </w:rPr>
      </w:pPr>
      <w:r>
        <w:rPr>
          <w:rFonts w:eastAsia="Calibri"/>
          <w:sz w:val="24"/>
          <w:szCs w:val="24"/>
          <w:lang w:val="en-GB"/>
        </w:rPr>
        <w:t>Libyan natural gas of 3.</w:t>
      </w:r>
      <w:r w:rsidR="00931B81" w:rsidRPr="007C531B">
        <w:rPr>
          <w:rFonts w:eastAsia="Calibri"/>
          <w:sz w:val="24"/>
          <w:szCs w:val="24"/>
          <w:lang w:val="en-GB"/>
        </w:rPr>
        <w:t xml:space="preserve">231 million </w:t>
      </w:r>
      <w:r w:rsidR="008B51D0" w:rsidRPr="007C531B">
        <w:rPr>
          <w:rFonts w:eastAsia="Calibri"/>
          <w:sz w:val="24"/>
          <w:szCs w:val="24"/>
          <w:lang w:val="en-GB"/>
        </w:rPr>
        <w:t>m</w:t>
      </w:r>
      <w:r w:rsidR="008B51D0" w:rsidRPr="007C531B">
        <w:rPr>
          <w:rFonts w:eastAsia="Calibri"/>
          <w:sz w:val="24"/>
          <w:szCs w:val="24"/>
          <w:vertAlign w:val="superscript"/>
          <w:lang w:val="en-GB"/>
        </w:rPr>
        <w:t>3</w:t>
      </w:r>
      <w:r w:rsidR="00931B81" w:rsidRPr="007C531B">
        <w:rPr>
          <w:rFonts w:eastAsia="Calibri"/>
          <w:sz w:val="24"/>
          <w:szCs w:val="24"/>
          <w:lang w:val="en-GB"/>
        </w:rPr>
        <w:t xml:space="preserve"> comes from the offshore Bahr Essalam and Wafa fields in the south-western part of Libya, compressed by the Mellitah Power Plant and fed into the 520 </w:t>
      </w:r>
      <w:r w:rsidR="00A36036" w:rsidRPr="007C531B">
        <w:rPr>
          <w:rFonts w:eastAsia="Calibri"/>
          <w:sz w:val="24"/>
          <w:szCs w:val="24"/>
          <w:lang w:val="en-GB"/>
        </w:rPr>
        <w:t>km long</w:t>
      </w:r>
      <w:r w:rsidR="00931B81" w:rsidRPr="007C531B">
        <w:rPr>
          <w:rFonts w:eastAsia="Calibri"/>
          <w:sz w:val="24"/>
          <w:szCs w:val="24"/>
          <w:lang w:val="en-GB"/>
        </w:rPr>
        <w:t xml:space="preserve"> GreenStream via the Mediterranean Sea to the Gela gas reception terminal in Sicily. </w:t>
      </w:r>
    </w:p>
    <w:p w14:paraId="3E62EEEE" w14:textId="3C0A7D65" w:rsidR="00D61F50" w:rsidRPr="007C531B" w:rsidRDefault="007E67A4" w:rsidP="007E67A4">
      <w:pPr>
        <w:spacing w:line="259" w:lineRule="auto"/>
        <w:rPr>
          <w:rFonts w:eastAsia="Calibri"/>
          <w:sz w:val="24"/>
          <w:szCs w:val="24"/>
          <w:lang w:val="en-GB"/>
        </w:rPr>
      </w:pPr>
      <w:r w:rsidRPr="007C531B">
        <w:rPr>
          <w:rFonts w:eastAsia="Calibri"/>
          <w:sz w:val="24"/>
          <w:szCs w:val="24"/>
          <w:lang w:val="en-GB"/>
        </w:rPr>
        <w:t>From Northern</w:t>
      </w:r>
      <w:r w:rsidR="00C13BA8">
        <w:rPr>
          <w:rFonts w:eastAsia="Calibri"/>
          <w:sz w:val="24"/>
          <w:szCs w:val="24"/>
          <w:lang w:val="en-GB"/>
        </w:rPr>
        <w:t xml:space="preserve"> Europe in Italy, 1.</w:t>
      </w:r>
      <w:r w:rsidRPr="007C531B">
        <w:rPr>
          <w:rFonts w:eastAsia="Calibri"/>
          <w:sz w:val="24"/>
          <w:szCs w:val="24"/>
          <w:lang w:val="en-GB"/>
        </w:rPr>
        <w:t xml:space="preserve">937 million </w:t>
      </w:r>
      <w:r w:rsidR="00443F92" w:rsidRPr="007C531B">
        <w:rPr>
          <w:rFonts w:eastAsia="Calibri"/>
          <w:sz w:val="24"/>
          <w:szCs w:val="24"/>
          <w:lang w:val="en-GB"/>
        </w:rPr>
        <w:t>m</w:t>
      </w:r>
      <w:r w:rsidR="00443F92" w:rsidRPr="007C531B">
        <w:rPr>
          <w:rFonts w:eastAsia="Calibri"/>
          <w:sz w:val="24"/>
          <w:szCs w:val="24"/>
          <w:vertAlign w:val="superscript"/>
          <w:lang w:val="en-GB"/>
        </w:rPr>
        <w:t>3</w:t>
      </w:r>
      <w:r w:rsidRPr="007C531B">
        <w:rPr>
          <w:rFonts w:eastAsia="Calibri"/>
          <w:sz w:val="24"/>
          <w:szCs w:val="24"/>
          <w:lang w:val="en-GB"/>
        </w:rPr>
        <w:t xml:space="preserve"> arrive from Norway and 312 million </w:t>
      </w:r>
      <w:r w:rsidR="008B51D0" w:rsidRPr="007C531B">
        <w:rPr>
          <w:rFonts w:eastAsia="Calibri"/>
          <w:sz w:val="24"/>
          <w:szCs w:val="24"/>
          <w:lang w:val="en-GB"/>
        </w:rPr>
        <w:t>m</w:t>
      </w:r>
      <w:r w:rsidR="008B51D0" w:rsidRPr="007C531B">
        <w:rPr>
          <w:rFonts w:eastAsia="Calibri"/>
          <w:sz w:val="24"/>
          <w:szCs w:val="24"/>
          <w:vertAlign w:val="superscript"/>
          <w:lang w:val="en-GB"/>
        </w:rPr>
        <w:t>3</w:t>
      </w:r>
      <w:r w:rsidRPr="007C531B">
        <w:rPr>
          <w:rFonts w:eastAsia="Calibri"/>
          <w:sz w:val="24"/>
          <w:szCs w:val="24"/>
          <w:lang w:val="en-GB"/>
        </w:rPr>
        <w:t xml:space="preserve"> from the Netherlands</w:t>
      </w:r>
      <w:r w:rsidR="0051548F">
        <w:rPr>
          <w:rStyle w:val="Rimandonotaapidipagina"/>
          <w:rFonts w:eastAsia="Calibri"/>
          <w:sz w:val="24"/>
          <w:szCs w:val="24"/>
          <w:lang w:val="en-GB"/>
        </w:rPr>
        <w:footnoteReference w:id="7"/>
      </w:r>
      <w:r w:rsidR="005C4C99">
        <w:rPr>
          <w:rFonts w:eastAsia="Calibri"/>
          <w:sz w:val="24"/>
          <w:szCs w:val="24"/>
          <w:lang w:val="en-GB"/>
        </w:rPr>
        <w:t xml:space="preserve"> </w:t>
      </w:r>
      <w:r w:rsidRPr="007C531B">
        <w:rPr>
          <w:rFonts w:eastAsia="Calibri"/>
          <w:sz w:val="24"/>
          <w:szCs w:val="24"/>
          <w:lang w:val="en-GB"/>
        </w:rPr>
        <w:t xml:space="preserve">through the 293 km long Transitgas with a capacity of about 18 billion </w:t>
      </w:r>
      <w:r w:rsidR="00443F92" w:rsidRPr="007C531B">
        <w:rPr>
          <w:rFonts w:eastAsia="Calibri"/>
          <w:sz w:val="24"/>
          <w:szCs w:val="24"/>
          <w:lang w:val="en-GB"/>
        </w:rPr>
        <w:t>m</w:t>
      </w:r>
      <w:r w:rsidR="00443F92" w:rsidRPr="007C531B">
        <w:rPr>
          <w:rFonts w:eastAsia="Calibri"/>
          <w:sz w:val="24"/>
          <w:szCs w:val="24"/>
          <w:vertAlign w:val="superscript"/>
          <w:lang w:val="en-GB"/>
        </w:rPr>
        <w:t>3</w:t>
      </w:r>
      <w:r w:rsidRPr="007C531B">
        <w:rPr>
          <w:rFonts w:eastAsia="Calibri"/>
          <w:sz w:val="24"/>
          <w:szCs w:val="24"/>
          <w:lang w:val="en-GB"/>
        </w:rPr>
        <w:t xml:space="preserve"> per year</w:t>
      </w:r>
      <w:r w:rsidR="0051548F">
        <w:rPr>
          <w:rStyle w:val="Rimandonotaapidipagina"/>
          <w:rFonts w:eastAsia="Calibri"/>
          <w:sz w:val="24"/>
          <w:szCs w:val="24"/>
          <w:lang w:val="en-GB"/>
        </w:rPr>
        <w:footnoteReference w:id="8"/>
      </w:r>
      <w:r w:rsidRPr="007C531B">
        <w:rPr>
          <w:rFonts w:eastAsia="Calibri"/>
          <w:sz w:val="24"/>
          <w:szCs w:val="24"/>
          <w:lang w:val="en-GB"/>
        </w:rPr>
        <w:t xml:space="preserve"> connected to the national network at Passo Gries in Piedmont, as well as with the Trans Europa Naturgas Pipeline at Wallbach (in northern Switzerland) and the Rodersdort network (at the French border).</w:t>
      </w:r>
    </w:p>
    <w:p w14:paraId="679B44B5" w14:textId="77777777" w:rsidR="00242D7B" w:rsidRPr="007C531B" w:rsidRDefault="00242D7B" w:rsidP="00B22FFE">
      <w:pPr>
        <w:spacing w:line="259" w:lineRule="auto"/>
        <w:rPr>
          <w:rFonts w:eastAsia="Calibri"/>
          <w:sz w:val="24"/>
          <w:szCs w:val="24"/>
          <w:lang w:val="en-GB"/>
        </w:rPr>
      </w:pPr>
    </w:p>
    <w:p w14:paraId="009BEA07" w14:textId="118C198C" w:rsidR="00D61F50" w:rsidRPr="007C531B" w:rsidRDefault="00D61F50" w:rsidP="00D61F50">
      <w:pPr>
        <w:spacing w:line="259" w:lineRule="auto"/>
        <w:rPr>
          <w:rFonts w:eastAsia="Calibri"/>
          <w:b/>
          <w:bCs/>
          <w:i/>
          <w:iCs/>
          <w:sz w:val="24"/>
          <w:szCs w:val="24"/>
          <w:lang w:val="en-GB"/>
        </w:rPr>
      </w:pPr>
      <w:r w:rsidRPr="007C531B">
        <w:rPr>
          <w:rFonts w:eastAsia="Calibri"/>
          <w:b/>
          <w:bCs/>
          <w:i/>
          <w:iCs/>
          <w:sz w:val="24"/>
          <w:szCs w:val="24"/>
          <w:lang w:val="en-GB"/>
        </w:rPr>
        <w:lastRenderedPageBreak/>
        <w:t>1.3.</w:t>
      </w:r>
      <w:r w:rsidR="009C79E6">
        <w:rPr>
          <w:rFonts w:eastAsia="Calibri"/>
          <w:b/>
          <w:bCs/>
          <w:i/>
          <w:iCs/>
          <w:sz w:val="24"/>
          <w:szCs w:val="24"/>
          <w:lang w:val="en-GB"/>
        </w:rPr>
        <w:t>3</w:t>
      </w:r>
      <w:r w:rsidRPr="007C531B">
        <w:rPr>
          <w:rFonts w:eastAsia="Calibri"/>
          <w:b/>
          <w:bCs/>
          <w:i/>
          <w:iCs/>
          <w:sz w:val="24"/>
          <w:szCs w:val="24"/>
          <w:lang w:val="en-GB"/>
        </w:rPr>
        <w:t xml:space="preserve"> </w:t>
      </w:r>
      <w:r w:rsidR="001E4B74" w:rsidRPr="001E4B74">
        <w:rPr>
          <w:rFonts w:eastAsia="Calibri"/>
          <w:b/>
          <w:bCs/>
          <w:i/>
          <w:iCs/>
          <w:sz w:val="24"/>
          <w:szCs w:val="24"/>
          <w:lang w:val="en-GB"/>
        </w:rPr>
        <w:t>Importing through LNG.</w:t>
      </w:r>
      <w:r w:rsidR="001E4B74" w:rsidRPr="007C531B">
        <w:rPr>
          <w:rFonts w:eastAsia="Calibri"/>
          <w:b/>
          <w:bCs/>
          <w:i/>
          <w:iCs/>
          <w:sz w:val="24"/>
          <w:szCs w:val="24"/>
          <w:lang w:val="en-GB"/>
        </w:rPr>
        <w:t xml:space="preserve"> </w:t>
      </w:r>
      <w:r w:rsidR="00C13BA8">
        <w:rPr>
          <w:rFonts w:eastAsia="Calibri"/>
          <w:b/>
          <w:bCs/>
          <w:i/>
          <w:iCs/>
          <w:sz w:val="24"/>
          <w:szCs w:val="24"/>
          <w:lang w:val="en-GB"/>
        </w:rPr>
        <w:t xml:space="preserve">The </w:t>
      </w:r>
      <w:r w:rsidRPr="00C13BA8">
        <w:rPr>
          <w:rFonts w:eastAsia="Calibri"/>
          <w:b/>
          <w:bCs/>
          <w:i/>
          <w:iCs/>
          <w:sz w:val="24"/>
          <w:szCs w:val="24"/>
          <w:lang w:val="en-GB"/>
        </w:rPr>
        <w:t>Regasifiers</w:t>
      </w:r>
    </w:p>
    <w:p w14:paraId="7DAA010B" w14:textId="5EE2470E" w:rsidR="00986A64" w:rsidRDefault="002667C5" w:rsidP="00986A64">
      <w:pPr>
        <w:spacing w:line="259" w:lineRule="auto"/>
        <w:rPr>
          <w:rFonts w:eastAsia="Calibri"/>
          <w:sz w:val="24"/>
          <w:szCs w:val="24"/>
          <w:lang w:val="en"/>
        </w:rPr>
      </w:pPr>
      <w:r w:rsidRPr="007C531B">
        <w:rPr>
          <w:rFonts w:eastAsia="Calibri"/>
          <w:sz w:val="24"/>
          <w:szCs w:val="24"/>
          <w:lang w:val="en-GB"/>
        </w:rPr>
        <w:t xml:space="preserve">There are three regasification centres in Italy: Panigaglia and Livorno, on the Tyrrhenian Sea, and Rovigo, on the Adriatic Sea. The largest is </w:t>
      </w:r>
      <w:r w:rsidR="00C62873" w:rsidRPr="007C531B">
        <w:rPr>
          <w:rFonts w:eastAsia="Calibri"/>
          <w:sz w:val="24"/>
          <w:szCs w:val="24"/>
          <w:lang w:val="en-GB"/>
        </w:rPr>
        <w:t xml:space="preserve">Adriatic </w:t>
      </w:r>
      <w:r w:rsidRPr="007C531B">
        <w:rPr>
          <w:rFonts w:eastAsia="Calibri"/>
          <w:sz w:val="24"/>
          <w:szCs w:val="24"/>
          <w:lang w:val="en-GB"/>
        </w:rPr>
        <w:t>LNG, an offshore plant: off the coast of Porto Viro (Rovigo) that connects to the network at Cavarzere; in 2021 it regasified 7.3 billion m</w:t>
      </w:r>
      <w:r w:rsidR="00EF5588" w:rsidRPr="007C531B">
        <w:rPr>
          <w:rFonts w:eastAsia="Calibri"/>
          <w:sz w:val="24"/>
          <w:szCs w:val="24"/>
          <w:vertAlign w:val="superscript"/>
          <w:lang w:val="en-GB"/>
        </w:rPr>
        <w:t>3</w:t>
      </w:r>
      <w:r w:rsidR="00EF5588" w:rsidRPr="007C531B">
        <w:rPr>
          <w:rFonts w:eastAsia="Calibri"/>
          <w:sz w:val="24"/>
          <w:szCs w:val="24"/>
          <w:lang w:val="en-GB"/>
        </w:rPr>
        <w:t xml:space="preserve"> and</w:t>
      </w:r>
      <w:r w:rsidRPr="007C531B">
        <w:rPr>
          <w:rFonts w:eastAsia="Calibri"/>
          <w:sz w:val="24"/>
          <w:szCs w:val="24"/>
          <w:lang w:val="en-GB"/>
        </w:rPr>
        <w:t xml:space="preserve"> </w:t>
      </w:r>
      <w:r w:rsidR="00227D59" w:rsidRPr="007C531B">
        <w:rPr>
          <w:rFonts w:eastAsia="Calibri"/>
          <w:sz w:val="24"/>
          <w:szCs w:val="24"/>
          <w:lang w:val="en-GB"/>
        </w:rPr>
        <w:t>it has</w:t>
      </w:r>
      <w:r w:rsidRPr="007C531B">
        <w:rPr>
          <w:rFonts w:eastAsia="Calibri"/>
          <w:sz w:val="24"/>
          <w:szCs w:val="24"/>
          <w:lang w:val="en-GB"/>
        </w:rPr>
        <w:t xml:space="preserve"> a regasification capacity of 8 billion m</w:t>
      </w:r>
      <w:r w:rsidRPr="007C531B">
        <w:rPr>
          <w:rFonts w:eastAsia="Calibri"/>
          <w:sz w:val="24"/>
          <w:szCs w:val="24"/>
          <w:vertAlign w:val="superscript"/>
          <w:lang w:val="en-GB"/>
        </w:rPr>
        <w:t>3</w:t>
      </w:r>
      <w:r w:rsidRPr="007C531B">
        <w:rPr>
          <w:rFonts w:eastAsia="Calibri"/>
          <w:sz w:val="24"/>
          <w:szCs w:val="24"/>
          <w:lang w:val="en-GB"/>
        </w:rPr>
        <w:t xml:space="preserve"> per year.</w:t>
      </w:r>
      <w:r w:rsidR="00986A64" w:rsidRPr="00986A64">
        <w:rPr>
          <w:rFonts w:eastAsia="Calibri"/>
          <w:sz w:val="24"/>
          <w:szCs w:val="24"/>
          <w:lang w:val="en"/>
        </w:rPr>
        <w:t xml:space="preserve"> </w:t>
      </w:r>
    </w:p>
    <w:p w14:paraId="17A6871A" w14:textId="70FD399B" w:rsidR="001E4B74" w:rsidRPr="001E4B74" w:rsidRDefault="00C13BA8" w:rsidP="001E4B74">
      <w:pPr>
        <w:spacing w:line="259" w:lineRule="auto"/>
        <w:rPr>
          <w:rFonts w:eastAsia="Calibri"/>
          <w:sz w:val="24"/>
          <w:szCs w:val="24"/>
          <w:lang w:val="en-GB"/>
        </w:rPr>
      </w:pPr>
      <w:r>
        <w:rPr>
          <w:rFonts w:eastAsia="Calibri"/>
          <w:sz w:val="24"/>
          <w:szCs w:val="24"/>
          <w:lang w:val="en-GB"/>
        </w:rPr>
        <w:t>6.</w:t>
      </w:r>
      <w:r w:rsidR="001E4B74" w:rsidRPr="001E4B74">
        <w:rPr>
          <w:rFonts w:eastAsia="Calibri"/>
          <w:sz w:val="24"/>
          <w:szCs w:val="24"/>
          <w:lang w:val="en-GB"/>
        </w:rPr>
        <w:t>877 million m</w:t>
      </w:r>
      <w:r w:rsidR="001E4B74" w:rsidRPr="001E4B74">
        <w:rPr>
          <w:rFonts w:eastAsia="Calibri"/>
          <w:sz w:val="24"/>
          <w:szCs w:val="24"/>
          <w:vertAlign w:val="superscript"/>
          <w:lang w:val="en-GB"/>
        </w:rPr>
        <w:t>3</w:t>
      </w:r>
      <w:r w:rsidR="001E4B74" w:rsidRPr="001E4B74">
        <w:rPr>
          <w:rFonts w:eastAsia="Calibri"/>
          <w:sz w:val="24"/>
          <w:szCs w:val="24"/>
          <w:lang w:val="en-GB"/>
        </w:rPr>
        <w:t xml:space="preserve"> of natural gas per year arrive in Italy from </w:t>
      </w:r>
      <w:r w:rsidR="001E4B74" w:rsidRPr="001E4B74">
        <w:rPr>
          <w:rFonts w:eastAsia="Calibri"/>
          <w:sz w:val="24"/>
          <w:szCs w:val="24"/>
          <w:lang w:val="en"/>
        </w:rPr>
        <w:t xml:space="preserve">the "North Field" in </w:t>
      </w:r>
      <w:r w:rsidR="001E4B74" w:rsidRPr="001E4B74">
        <w:rPr>
          <w:rFonts w:eastAsia="Calibri"/>
          <w:sz w:val="24"/>
          <w:szCs w:val="24"/>
          <w:lang w:val="en-GB"/>
        </w:rPr>
        <w:t>Qatar. Liquefied gas (LNG) transported by ship arrives at the Adriatic LNG terminal in Rovigo with an annual capacity of 8 billion m</w:t>
      </w:r>
      <w:r w:rsidR="001E4B74" w:rsidRPr="001E4B74">
        <w:rPr>
          <w:rFonts w:eastAsia="Calibri"/>
          <w:sz w:val="24"/>
          <w:szCs w:val="24"/>
          <w:vertAlign w:val="superscript"/>
          <w:lang w:val="en-GB"/>
        </w:rPr>
        <w:t>3</w:t>
      </w:r>
      <w:r w:rsidR="001E4B74" w:rsidRPr="001E4B74">
        <w:rPr>
          <w:rFonts w:eastAsia="Calibri"/>
          <w:sz w:val="24"/>
          <w:szCs w:val="24"/>
          <w:lang w:val="en-GB"/>
        </w:rPr>
        <w:t>.</w:t>
      </w:r>
    </w:p>
    <w:p w14:paraId="1C645E84" w14:textId="6EB1B94A" w:rsidR="00D61F50" w:rsidRPr="007C531B" w:rsidRDefault="002667C5" w:rsidP="00D61F50">
      <w:pPr>
        <w:spacing w:line="259" w:lineRule="auto"/>
        <w:rPr>
          <w:rFonts w:eastAsia="Calibri"/>
          <w:b/>
          <w:bCs/>
          <w:i/>
          <w:iCs/>
          <w:sz w:val="24"/>
          <w:szCs w:val="24"/>
          <w:lang w:val="en-GB"/>
        </w:rPr>
      </w:pPr>
      <w:r w:rsidRPr="007C531B">
        <w:rPr>
          <w:rFonts w:eastAsia="Calibri"/>
          <w:sz w:val="24"/>
          <w:szCs w:val="24"/>
          <w:lang w:val="en-GB"/>
        </w:rPr>
        <w:t>About 12 miles off the coast between Livorno and Pisa, in the Tyrrhenian Sea, there is the 'Fsru Toscana', which in 2021 regasified 1.4 billion m</w:t>
      </w:r>
      <w:r w:rsidRPr="007C531B">
        <w:rPr>
          <w:rFonts w:eastAsia="Calibri"/>
          <w:sz w:val="24"/>
          <w:szCs w:val="24"/>
          <w:vertAlign w:val="superscript"/>
          <w:lang w:val="en-GB"/>
        </w:rPr>
        <w:t>3</w:t>
      </w:r>
      <w:r w:rsidRPr="007C531B">
        <w:rPr>
          <w:rFonts w:eastAsia="Calibri"/>
          <w:sz w:val="24"/>
          <w:szCs w:val="24"/>
          <w:lang w:val="en-GB"/>
        </w:rPr>
        <w:t>. It has an annual capacity of 3.75 billion m</w:t>
      </w:r>
      <w:r w:rsidRPr="007C531B">
        <w:rPr>
          <w:rFonts w:eastAsia="Calibri"/>
          <w:sz w:val="24"/>
          <w:szCs w:val="24"/>
          <w:vertAlign w:val="superscript"/>
          <w:lang w:val="en-GB"/>
        </w:rPr>
        <w:t xml:space="preserve">3 </w:t>
      </w:r>
      <w:r w:rsidRPr="007C531B">
        <w:rPr>
          <w:rFonts w:eastAsia="Calibri"/>
          <w:sz w:val="24"/>
          <w:szCs w:val="24"/>
          <w:lang w:val="en-GB"/>
        </w:rPr>
        <w:t xml:space="preserve">and a gross storage capacity of about 137,100 </w:t>
      </w:r>
      <w:r w:rsidR="000D5D19" w:rsidRPr="000D5D19">
        <w:rPr>
          <w:rFonts w:eastAsia="Calibri"/>
          <w:sz w:val="24"/>
          <w:szCs w:val="24"/>
          <w:lang w:val="en-GB"/>
        </w:rPr>
        <w:t>m</w:t>
      </w:r>
      <w:r w:rsidR="000D5D19" w:rsidRPr="000D5D19">
        <w:rPr>
          <w:rFonts w:eastAsia="Calibri"/>
          <w:sz w:val="24"/>
          <w:szCs w:val="24"/>
          <w:vertAlign w:val="superscript"/>
          <w:lang w:val="en-GB"/>
        </w:rPr>
        <w:t>3</w:t>
      </w:r>
      <w:r w:rsidR="000D5D19">
        <w:rPr>
          <w:rFonts w:eastAsia="Calibri"/>
          <w:sz w:val="24"/>
          <w:szCs w:val="24"/>
          <w:vertAlign w:val="superscript"/>
          <w:lang w:val="en-GB"/>
        </w:rPr>
        <w:t xml:space="preserve"> </w:t>
      </w:r>
      <w:r w:rsidRPr="007C531B">
        <w:rPr>
          <w:rFonts w:eastAsia="Calibri"/>
          <w:sz w:val="24"/>
          <w:szCs w:val="24"/>
          <w:lang w:val="en-GB"/>
        </w:rPr>
        <w:t>of LNG. The third active regasifier is located near Panigaglia an onshore facility with a maximum annual regasification capacity of 3.5 billion m</w:t>
      </w:r>
      <w:r w:rsidRPr="007C531B">
        <w:rPr>
          <w:rFonts w:eastAsia="Calibri"/>
          <w:sz w:val="24"/>
          <w:szCs w:val="24"/>
          <w:vertAlign w:val="superscript"/>
          <w:lang w:val="en-GB"/>
        </w:rPr>
        <w:t>3</w:t>
      </w:r>
      <w:r w:rsidRPr="007C531B">
        <w:rPr>
          <w:rFonts w:eastAsia="Calibri"/>
          <w:sz w:val="24"/>
          <w:szCs w:val="24"/>
          <w:lang w:val="en-GB"/>
        </w:rPr>
        <w:t xml:space="preserve"> of natural gas</w:t>
      </w:r>
      <w:r w:rsidR="0051548F">
        <w:rPr>
          <w:rStyle w:val="Rimandonotaapidipagina"/>
          <w:rFonts w:eastAsia="Calibri"/>
          <w:sz w:val="24"/>
          <w:szCs w:val="24"/>
          <w:lang w:val="en-GB"/>
        </w:rPr>
        <w:footnoteReference w:id="9"/>
      </w:r>
      <w:r w:rsidRPr="007C531B">
        <w:rPr>
          <w:rFonts w:eastAsia="Calibri"/>
          <w:sz w:val="24"/>
          <w:szCs w:val="24"/>
          <w:lang w:val="en-GB"/>
        </w:rPr>
        <w:t>: in 2021 it regasified 1.07 billion m</w:t>
      </w:r>
      <w:r w:rsidRPr="007C531B">
        <w:rPr>
          <w:rFonts w:eastAsia="Calibri"/>
          <w:sz w:val="24"/>
          <w:szCs w:val="24"/>
          <w:vertAlign w:val="superscript"/>
          <w:lang w:val="en-GB"/>
        </w:rPr>
        <w:t>3</w:t>
      </w:r>
      <w:r w:rsidRPr="007C531B">
        <w:rPr>
          <w:rFonts w:eastAsia="Calibri"/>
          <w:sz w:val="24"/>
          <w:szCs w:val="24"/>
          <w:lang w:val="en-GB"/>
        </w:rPr>
        <w:t>.</w:t>
      </w:r>
    </w:p>
    <w:p w14:paraId="03685395" w14:textId="77777777" w:rsidR="00D61F50" w:rsidRPr="007C531B" w:rsidRDefault="00D61F50" w:rsidP="00D61F50">
      <w:pPr>
        <w:spacing w:line="259" w:lineRule="auto"/>
        <w:rPr>
          <w:rFonts w:eastAsia="Calibri"/>
          <w:b/>
          <w:bCs/>
          <w:i/>
          <w:iCs/>
          <w:sz w:val="24"/>
          <w:szCs w:val="24"/>
          <w:lang w:val="en-GB"/>
        </w:rPr>
      </w:pPr>
    </w:p>
    <w:bookmarkEnd w:id="3"/>
    <w:p w14:paraId="78A6F780" w14:textId="4578EB3E" w:rsidR="00D61F50" w:rsidRPr="007C531B" w:rsidRDefault="00D61F50" w:rsidP="00D61F50">
      <w:pPr>
        <w:spacing w:line="276" w:lineRule="auto"/>
        <w:rPr>
          <w:rFonts w:eastAsia="Calibri"/>
          <w:b/>
          <w:bCs/>
          <w:sz w:val="24"/>
          <w:szCs w:val="24"/>
          <w:lang w:val="en-GB"/>
        </w:rPr>
      </w:pPr>
      <w:r w:rsidRPr="007C531B">
        <w:rPr>
          <w:rFonts w:eastAsia="Calibri"/>
          <w:b/>
          <w:bCs/>
          <w:sz w:val="24"/>
          <w:szCs w:val="24"/>
          <w:lang w:val="en-GB"/>
        </w:rPr>
        <w:t xml:space="preserve">1.4 Prospects for greater diversification </w:t>
      </w:r>
    </w:p>
    <w:p w14:paraId="51A2D44E" w14:textId="5D9BED41" w:rsidR="00E3693D" w:rsidRDefault="00D61F50" w:rsidP="00E3693D">
      <w:pPr>
        <w:spacing w:line="276" w:lineRule="auto"/>
        <w:rPr>
          <w:rFonts w:eastAsia="Calibri"/>
          <w:sz w:val="24"/>
          <w:szCs w:val="24"/>
          <w:lang w:val="en-GB"/>
        </w:rPr>
      </w:pPr>
      <w:proofErr w:type="gramStart"/>
      <w:r w:rsidRPr="007C531B">
        <w:rPr>
          <w:rFonts w:eastAsia="Calibri"/>
          <w:sz w:val="24"/>
          <w:szCs w:val="24"/>
          <w:lang w:val="en-GB"/>
        </w:rPr>
        <w:t>In order to</w:t>
      </w:r>
      <w:proofErr w:type="gramEnd"/>
      <w:r w:rsidRPr="007C531B">
        <w:rPr>
          <w:rFonts w:eastAsia="Calibri"/>
          <w:sz w:val="24"/>
          <w:szCs w:val="24"/>
          <w:lang w:val="en-GB"/>
        </w:rPr>
        <w:t xml:space="preserve"> ensure a greater diversification of natural gas supply sources and reduce the strong dependence on Russia, the Italian government has recently planned gas for additional 25 billion m</w:t>
      </w:r>
      <w:r w:rsidRPr="007C531B">
        <w:rPr>
          <w:rFonts w:eastAsia="Calibri"/>
          <w:sz w:val="24"/>
          <w:szCs w:val="24"/>
          <w:vertAlign w:val="superscript"/>
          <w:lang w:val="en-GB"/>
        </w:rPr>
        <w:t>3</w:t>
      </w:r>
      <w:r w:rsidRPr="007C531B">
        <w:rPr>
          <w:rFonts w:eastAsia="Calibri"/>
          <w:sz w:val="24"/>
          <w:szCs w:val="24"/>
          <w:lang w:val="en-GB"/>
        </w:rPr>
        <w:t xml:space="preserve"> for 2024-2025 to be imported in various forms even from geographically distant countries.</w:t>
      </w:r>
    </w:p>
    <w:p w14:paraId="41E9AF7A" w14:textId="77777777" w:rsidR="004850E1" w:rsidRPr="007C531B" w:rsidRDefault="004850E1" w:rsidP="00E3693D">
      <w:pPr>
        <w:spacing w:line="276" w:lineRule="auto"/>
        <w:rPr>
          <w:rFonts w:eastAsia="Calibri"/>
          <w:b/>
          <w:bCs/>
          <w:sz w:val="24"/>
          <w:szCs w:val="24"/>
          <w:lang w:val="en-GB"/>
        </w:rPr>
      </w:pPr>
    </w:p>
    <w:p w14:paraId="1E8C499B" w14:textId="77777777" w:rsidR="002667C5" w:rsidRPr="007C531B" w:rsidRDefault="002667C5" w:rsidP="002667C5">
      <w:pPr>
        <w:spacing w:line="276" w:lineRule="auto"/>
        <w:rPr>
          <w:rFonts w:eastAsia="Calibri"/>
          <w:b/>
          <w:bCs/>
          <w:i/>
          <w:iCs/>
          <w:sz w:val="24"/>
          <w:szCs w:val="24"/>
          <w:lang w:val="en-GB"/>
        </w:rPr>
      </w:pPr>
      <w:r w:rsidRPr="007C531B">
        <w:rPr>
          <w:rFonts w:eastAsia="Calibri"/>
          <w:b/>
          <w:bCs/>
          <w:i/>
          <w:iCs/>
          <w:sz w:val="24"/>
          <w:szCs w:val="24"/>
          <w:lang w:val="en-GB"/>
        </w:rPr>
        <w:t xml:space="preserve">1.4.1 Domestic production and regasification capacity increase </w:t>
      </w:r>
    </w:p>
    <w:p w14:paraId="1E2A45E6" w14:textId="3FBB1897" w:rsidR="002667C5" w:rsidRPr="007C531B" w:rsidRDefault="002667C5" w:rsidP="002667C5">
      <w:pPr>
        <w:spacing w:line="276" w:lineRule="auto"/>
        <w:rPr>
          <w:rFonts w:eastAsia="Calibri"/>
          <w:sz w:val="24"/>
          <w:szCs w:val="24"/>
          <w:lang w:val="en-GB"/>
        </w:rPr>
      </w:pPr>
      <w:r w:rsidRPr="007C531B">
        <w:rPr>
          <w:rFonts w:eastAsia="Calibri"/>
          <w:sz w:val="24"/>
          <w:szCs w:val="24"/>
          <w:lang w:val="en-GB"/>
        </w:rPr>
        <w:t>An increase in domestic gas production may come from existing or active wells by 2023 without the opening of new gas fields, but only by reducing the environmental and bureaucratic constraints imposed by PITESAI; a significant increase in production may only occur in the following years. Approximately 1.4 billion m</w:t>
      </w:r>
      <w:r w:rsidRPr="007C531B">
        <w:rPr>
          <w:rFonts w:eastAsia="Calibri"/>
          <w:sz w:val="24"/>
          <w:szCs w:val="24"/>
          <w:vertAlign w:val="superscript"/>
          <w:lang w:val="en-GB"/>
        </w:rPr>
        <w:t>3</w:t>
      </w:r>
      <w:r w:rsidRPr="007C531B">
        <w:rPr>
          <w:rFonts w:eastAsia="Calibri"/>
          <w:sz w:val="24"/>
          <w:szCs w:val="24"/>
          <w:lang w:val="en-GB"/>
        </w:rPr>
        <w:t xml:space="preserve"> per year may come from the Cassiopea and Argo fields in the Sicilian Channel, fully operational by the first half of 2024</w:t>
      </w:r>
      <w:r w:rsidR="00F73162">
        <w:rPr>
          <w:rStyle w:val="Rimandonotaapidipagina"/>
          <w:rFonts w:eastAsia="Calibri"/>
          <w:sz w:val="24"/>
          <w:szCs w:val="24"/>
          <w:lang w:val="en-GB"/>
        </w:rPr>
        <w:footnoteReference w:id="10"/>
      </w:r>
      <w:r w:rsidRPr="007C531B">
        <w:rPr>
          <w:rFonts w:eastAsia="Calibri"/>
          <w:sz w:val="24"/>
          <w:szCs w:val="24"/>
          <w:lang w:val="en-GB"/>
        </w:rPr>
        <w:t xml:space="preserve">. </w:t>
      </w:r>
    </w:p>
    <w:p w14:paraId="56C83942" w14:textId="3D136D8E" w:rsidR="002667C5" w:rsidRPr="007C531B" w:rsidRDefault="002667C5" w:rsidP="002667C5">
      <w:pPr>
        <w:spacing w:line="276" w:lineRule="auto"/>
        <w:rPr>
          <w:rFonts w:eastAsia="Calibri"/>
          <w:sz w:val="24"/>
          <w:szCs w:val="24"/>
          <w:lang w:val="en-GB"/>
        </w:rPr>
      </w:pPr>
      <w:r w:rsidRPr="007C531B">
        <w:rPr>
          <w:rFonts w:eastAsia="Calibri"/>
          <w:sz w:val="24"/>
          <w:szCs w:val="24"/>
          <w:lang w:val="en-GB"/>
        </w:rPr>
        <w:lastRenderedPageBreak/>
        <w:t>The optimisation and expansion of the total annual capacity of the three existing regasification terminals, today 15.25 billion m</w:t>
      </w:r>
      <w:r w:rsidRPr="007C531B">
        <w:rPr>
          <w:rFonts w:eastAsia="Calibri"/>
          <w:sz w:val="24"/>
          <w:szCs w:val="24"/>
          <w:vertAlign w:val="superscript"/>
          <w:lang w:val="en-GB"/>
        </w:rPr>
        <w:t>3</w:t>
      </w:r>
      <w:r w:rsidRPr="007C531B">
        <w:rPr>
          <w:rFonts w:eastAsia="Calibri"/>
          <w:sz w:val="24"/>
          <w:szCs w:val="24"/>
          <w:lang w:val="en-GB"/>
        </w:rPr>
        <w:t xml:space="preserve">, are closely related with the possibility of importing additional quantities of gas. In December 2020, </w:t>
      </w:r>
      <w:bookmarkStart w:id="4" w:name="_Hlk106355704"/>
      <w:r w:rsidR="00B63263" w:rsidRPr="0087380E">
        <w:rPr>
          <w:rFonts w:eastAsia="Calibri"/>
          <w:sz w:val="24"/>
          <w:szCs w:val="24"/>
          <w:lang w:val="en"/>
        </w:rPr>
        <w:t xml:space="preserve">the </w:t>
      </w:r>
      <w:r w:rsidR="00A20237" w:rsidRPr="0087380E">
        <w:rPr>
          <w:rFonts w:eastAsia="Calibri"/>
          <w:sz w:val="24"/>
          <w:szCs w:val="24"/>
          <w:lang w:val="en"/>
        </w:rPr>
        <w:t>Adriati</w:t>
      </w:r>
      <w:r w:rsidR="00A20237">
        <w:rPr>
          <w:rFonts w:eastAsia="Calibri"/>
          <w:sz w:val="24"/>
          <w:szCs w:val="24"/>
          <w:lang w:val="en"/>
        </w:rPr>
        <w:t>c</w:t>
      </w:r>
      <w:r w:rsidR="00A20237" w:rsidRPr="0087380E">
        <w:rPr>
          <w:rFonts w:eastAsia="Calibri"/>
          <w:sz w:val="24"/>
          <w:szCs w:val="24"/>
          <w:lang w:val="en"/>
        </w:rPr>
        <w:t xml:space="preserve"> </w:t>
      </w:r>
      <w:r w:rsidR="00A20237">
        <w:rPr>
          <w:rFonts w:eastAsia="Calibri"/>
          <w:sz w:val="24"/>
          <w:szCs w:val="24"/>
          <w:lang w:val="en"/>
        </w:rPr>
        <w:t>L</w:t>
      </w:r>
      <w:r w:rsidR="00A20237" w:rsidRPr="0087380E">
        <w:rPr>
          <w:rFonts w:eastAsia="Calibri"/>
          <w:sz w:val="24"/>
          <w:szCs w:val="24"/>
          <w:lang w:val="en"/>
        </w:rPr>
        <w:t>N</w:t>
      </w:r>
      <w:r w:rsidR="00C62873">
        <w:rPr>
          <w:rFonts w:eastAsia="Calibri"/>
          <w:sz w:val="24"/>
          <w:szCs w:val="24"/>
          <w:lang w:val="en"/>
        </w:rPr>
        <w:t>G</w:t>
      </w:r>
      <w:r w:rsidR="00A20237" w:rsidRPr="0087380E">
        <w:rPr>
          <w:rFonts w:eastAsia="Calibri"/>
          <w:sz w:val="24"/>
          <w:szCs w:val="24"/>
          <w:lang w:val="en"/>
        </w:rPr>
        <w:t xml:space="preserve"> </w:t>
      </w:r>
      <w:r w:rsidR="00B63263" w:rsidRPr="0087380E">
        <w:rPr>
          <w:rFonts w:eastAsia="Calibri"/>
          <w:sz w:val="24"/>
          <w:szCs w:val="24"/>
          <w:lang w:val="en"/>
        </w:rPr>
        <w:t xml:space="preserve">Terminal </w:t>
      </w:r>
      <w:bookmarkEnd w:id="4"/>
      <w:r w:rsidR="0087380E" w:rsidRPr="0087380E">
        <w:rPr>
          <w:rFonts w:eastAsia="Calibri"/>
          <w:sz w:val="24"/>
          <w:szCs w:val="24"/>
          <w:lang w:val="en"/>
        </w:rPr>
        <w:t>S.r.l.</w:t>
      </w:r>
      <w:r w:rsidR="00A20237">
        <w:rPr>
          <w:rFonts w:eastAsia="Calibri"/>
          <w:sz w:val="24"/>
          <w:szCs w:val="24"/>
          <w:lang w:val="en"/>
        </w:rPr>
        <w:t xml:space="preserve"> </w:t>
      </w:r>
      <w:r w:rsidR="0087380E" w:rsidRPr="0087380E">
        <w:rPr>
          <w:rFonts w:eastAsia="Calibri"/>
          <w:sz w:val="24"/>
          <w:szCs w:val="24"/>
          <w:lang w:val="en"/>
        </w:rPr>
        <w:t>(ALNG</w:t>
      </w:r>
      <w:r w:rsidR="00B63263" w:rsidRPr="0087380E">
        <w:rPr>
          <w:rFonts w:eastAsia="Calibri"/>
          <w:sz w:val="24"/>
          <w:szCs w:val="24"/>
          <w:lang w:val="en-GB"/>
        </w:rPr>
        <w:t>)</w:t>
      </w:r>
      <w:r w:rsidRPr="0087380E">
        <w:rPr>
          <w:rFonts w:eastAsia="Calibri"/>
          <w:sz w:val="24"/>
          <w:szCs w:val="24"/>
          <w:lang w:val="en-GB"/>
        </w:rPr>
        <w:t xml:space="preserve"> </w:t>
      </w:r>
      <w:r w:rsidRPr="007C531B">
        <w:rPr>
          <w:rFonts w:eastAsia="Calibri"/>
          <w:sz w:val="24"/>
          <w:szCs w:val="24"/>
          <w:lang w:val="en-GB"/>
        </w:rPr>
        <w:t>submitted a request for authorisation to increase the current maximum regasification capacity from 8 billion m</w:t>
      </w:r>
      <w:r w:rsidRPr="007C531B">
        <w:rPr>
          <w:rFonts w:eastAsia="Calibri"/>
          <w:sz w:val="24"/>
          <w:szCs w:val="24"/>
          <w:vertAlign w:val="superscript"/>
          <w:lang w:val="en-GB"/>
        </w:rPr>
        <w:t>3</w:t>
      </w:r>
      <w:r w:rsidRPr="007C531B">
        <w:rPr>
          <w:rFonts w:eastAsia="Calibri"/>
          <w:sz w:val="24"/>
          <w:szCs w:val="24"/>
          <w:lang w:val="en-GB"/>
        </w:rPr>
        <w:t xml:space="preserve"> to 9 billion m</w:t>
      </w:r>
      <w:r w:rsidRPr="007C531B">
        <w:rPr>
          <w:rFonts w:eastAsia="Calibri"/>
          <w:sz w:val="24"/>
          <w:szCs w:val="24"/>
          <w:vertAlign w:val="superscript"/>
          <w:lang w:val="en-GB"/>
        </w:rPr>
        <w:t>3</w:t>
      </w:r>
      <w:r w:rsidRPr="007C531B">
        <w:rPr>
          <w:rFonts w:eastAsia="Calibri"/>
          <w:sz w:val="24"/>
          <w:szCs w:val="24"/>
          <w:lang w:val="en-GB"/>
        </w:rPr>
        <w:t xml:space="preserve"> for the </w:t>
      </w:r>
      <w:proofErr w:type="gramStart"/>
      <w:r w:rsidRPr="007C531B">
        <w:rPr>
          <w:rFonts w:eastAsia="Calibri"/>
          <w:sz w:val="24"/>
          <w:szCs w:val="24"/>
          <w:lang w:val="en-GB"/>
        </w:rPr>
        <w:t>off-shore</w:t>
      </w:r>
      <w:proofErr w:type="gramEnd"/>
      <w:r w:rsidRPr="007C531B">
        <w:rPr>
          <w:rFonts w:eastAsia="Calibri"/>
          <w:sz w:val="24"/>
          <w:szCs w:val="24"/>
          <w:lang w:val="en-GB"/>
        </w:rPr>
        <w:t xml:space="preserve"> terminal in Porto Levante Rovigo</w:t>
      </w:r>
      <w:r w:rsidR="00F73162">
        <w:rPr>
          <w:rStyle w:val="Rimandonotaapidipagina"/>
          <w:rFonts w:eastAsia="Calibri"/>
          <w:sz w:val="24"/>
          <w:szCs w:val="24"/>
          <w:lang w:val="en-GB"/>
        </w:rPr>
        <w:footnoteReference w:id="11"/>
      </w:r>
      <w:r w:rsidRPr="007C531B">
        <w:rPr>
          <w:rFonts w:eastAsia="Calibri"/>
          <w:sz w:val="24"/>
          <w:szCs w:val="24"/>
          <w:lang w:val="en-GB"/>
        </w:rPr>
        <w:t>.</w:t>
      </w:r>
      <w:r w:rsidR="001A027F" w:rsidRPr="007C531B">
        <w:rPr>
          <w:rFonts w:eastAsia="Calibri"/>
          <w:sz w:val="24"/>
          <w:szCs w:val="24"/>
          <w:lang w:val="en-GB"/>
        </w:rPr>
        <w:t xml:space="preserve"> </w:t>
      </w:r>
      <w:r w:rsidRPr="007C531B">
        <w:rPr>
          <w:rFonts w:eastAsia="Calibri"/>
          <w:sz w:val="24"/>
          <w:szCs w:val="24"/>
          <w:lang w:val="en-GB"/>
        </w:rPr>
        <w:t>The purchase of FSRU</w:t>
      </w:r>
      <w:r w:rsidR="007545F9" w:rsidRPr="007C531B">
        <w:rPr>
          <w:rFonts w:eastAsia="Calibri"/>
          <w:sz w:val="24"/>
          <w:szCs w:val="24"/>
          <w:lang w:val="en-GB"/>
        </w:rPr>
        <w:t xml:space="preserve"> </w:t>
      </w:r>
      <w:r w:rsidRPr="007C531B">
        <w:rPr>
          <w:rFonts w:eastAsia="Calibri"/>
          <w:sz w:val="24"/>
          <w:szCs w:val="24"/>
          <w:lang w:val="en-GB"/>
        </w:rPr>
        <w:t>(floating units) can provide a quick alternative to storage and regasification terminals. In May 2022, a contract was signed for the LNG carrier 'GolarArctic’ sale from Golar to Snam, which will be installed within two years in Portovesme, Sardinia, after being converted into a storage and regasification unit with a capacity</w:t>
      </w:r>
      <w:r w:rsidR="00D1227F">
        <w:rPr>
          <w:rStyle w:val="Rimandonotaapidipagina"/>
          <w:rFonts w:eastAsia="Calibri"/>
          <w:sz w:val="24"/>
          <w:szCs w:val="24"/>
          <w:lang w:val="en-GB"/>
        </w:rPr>
        <w:footnoteReference w:id="12"/>
      </w:r>
      <w:r w:rsidRPr="007C531B">
        <w:rPr>
          <w:rFonts w:eastAsia="Calibri"/>
          <w:sz w:val="24"/>
          <w:szCs w:val="24"/>
          <w:lang w:val="en-GB"/>
        </w:rPr>
        <w:t xml:space="preserve"> up to </w:t>
      </w:r>
      <w:r w:rsidRPr="00A86407">
        <w:rPr>
          <w:rFonts w:eastAsia="Calibri"/>
          <w:sz w:val="24"/>
          <w:szCs w:val="24"/>
          <w:lang w:val="en-GB"/>
        </w:rPr>
        <w:t>140,000</w:t>
      </w:r>
      <w:r w:rsidRPr="007C531B">
        <w:rPr>
          <w:rFonts w:eastAsia="Calibri"/>
          <w:sz w:val="24"/>
          <w:szCs w:val="24"/>
          <w:lang w:val="en-GB"/>
        </w:rPr>
        <w:t xml:space="preserve"> m</w:t>
      </w:r>
      <w:r w:rsidR="001A027F" w:rsidRPr="007C531B">
        <w:rPr>
          <w:rFonts w:eastAsia="Calibri"/>
          <w:sz w:val="24"/>
          <w:szCs w:val="24"/>
          <w:vertAlign w:val="superscript"/>
          <w:lang w:val="en-GB"/>
        </w:rPr>
        <w:t>3</w:t>
      </w:r>
      <w:r w:rsidR="001A027F" w:rsidRPr="007C531B">
        <w:rPr>
          <w:rFonts w:eastAsia="Calibri"/>
          <w:sz w:val="24"/>
          <w:szCs w:val="24"/>
          <w:lang w:val="en-GB"/>
        </w:rPr>
        <w:t>.</w:t>
      </w:r>
      <w:r w:rsidRPr="007C531B">
        <w:rPr>
          <w:rFonts w:eastAsia="Calibri"/>
          <w:sz w:val="24"/>
          <w:szCs w:val="24"/>
          <w:lang w:val="en-GB"/>
        </w:rPr>
        <w:t xml:space="preserve"> In June 2022, Snam purchased the Golar Tundra, a storage and regasification vessel</w:t>
      </w:r>
      <w:r w:rsidRPr="007C531B">
        <w:rPr>
          <w:rFonts w:eastAsia="Calibri"/>
          <w:b/>
          <w:bCs/>
          <w:sz w:val="24"/>
          <w:szCs w:val="24"/>
          <w:lang w:val="en-GB"/>
        </w:rPr>
        <w:t xml:space="preserve"> (</w:t>
      </w:r>
      <w:r w:rsidRPr="007C531B">
        <w:rPr>
          <w:rFonts w:eastAsia="Calibri"/>
          <w:sz w:val="24"/>
          <w:szCs w:val="24"/>
          <w:lang w:val="en-GB"/>
        </w:rPr>
        <w:t>FSRU) with a continuous regasification capacity of 5 billion m</w:t>
      </w:r>
      <w:r w:rsidRPr="007C531B">
        <w:rPr>
          <w:rFonts w:eastAsia="Calibri"/>
          <w:sz w:val="24"/>
          <w:szCs w:val="24"/>
          <w:vertAlign w:val="superscript"/>
          <w:lang w:val="en-GB"/>
        </w:rPr>
        <w:t>3</w:t>
      </w:r>
      <w:r w:rsidRPr="007C531B">
        <w:rPr>
          <w:rFonts w:eastAsia="Calibri"/>
          <w:sz w:val="24"/>
          <w:szCs w:val="24"/>
          <w:lang w:val="en-GB"/>
        </w:rPr>
        <w:t xml:space="preserve"> per year, which will </w:t>
      </w:r>
      <w:proofErr w:type="gramStart"/>
      <w:r w:rsidRPr="007C531B">
        <w:rPr>
          <w:rFonts w:eastAsia="Calibri"/>
          <w:sz w:val="24"/>
          <w:szCs w:val="24"/>
          <w:lang w:val="en-GB"/>
        </w:rPr>
        <w:t>be located in</w:t>
      </w:r>
      <w:proofErr w:type="gramEnd"/>
      <w:r w:rsidRPr="007C531B">
        <w:rPr>
          <w:rFonts w:eastAsia="Calibri"/>
          <w:sz w:val="24"/>
          <w:szCs w:val="24"/>
          <w:lang w:val="en-GB"/>
        </w:rPr>
        <w:t xml:space="preserve"> the central north and will start operations in spring 2023</w:t>
      </w:r>
      <w:r w:rsidR="00E870AF">
        <w:rPr>
          <w:rStyle w:val="Rimandonotaapidipagina"/>
          <w:rFonts w:eastAsia="Calibri"/>
          <w:sz w:val="24"/>
          <w:szCs w:val="24"/>
          <w:lang w:val="en-GB"/>
        </w:rPr>
        <w:footnoteReference w:id="13"/>
      </w:r>
      <w:r w:rsidRPr="007C531B">
        <w:rPr>
          <w:rFonts w:eastAsia="Calibri"/>
          <w:sz w:val="24"/>
          <w:szCs w:val="24"/>
          <w:lang w:val="en-GB"/>
        </w:rPr>
        <w:t>.</w:t>
      </w:r>
    </w:p>
    <w:p w14:paraId="5619DFB2" w14:textId="77777777" w:rsidR="00E3693D" w:rsidRPr="007C531B" w:rsidRDefault="00E3693D" w:rsidP="000A7E84">
      <w:pPr>
        <w:spacing w:line="276" w:lineRule="auto"/>
        <w:rPr>
          <w:rFonts w:eastAsia="Calibri"/>
          <w:i/>
          <w:iCs/>
          <w:color w:val="FF0000"/>
          <w:sz w:val="24"/>
          <w:szCs w:val="24"/>
          <w:lang w:val="en-GB"/>
        </w:rPr>
      </w:pPr>
    </w:p>
    <w:p w14:paraId="65F1C266" w14:textId="77777777" w:rsidR="002667C5" w:rsidRPr="007C531B" w:rsidRDefault="002667C5" w:rsidP="002667C5">
      <w:pPr>
        <w:spacing w:line="276" w:lineRule="auto"/>
        <w:rPr>
          <w:rFonts w:eastAsia="Calibri"/>
          <w:b/>
          <w:bCs/>
          <w:i/>
          <w:iCs/>
          <w:sz w:val="24"/>
          <w:szCs w:val="24"/>
          <w:lang w:val="en-GB"/>
        </w:rPr>
      </w:pPr>
      <w:r w:rsidRPr="007C531B">
        <w:rPr>
          <w:rFonts w:eastAsia="Calibri"/>
          <w:b/>
          <w:bCs/>
          <w:i/>
          <w:iCs/>
          <w:sz w:val="24"/>
          <w:szCs w:val="24"/>
          <w:lang w:val="en-GB"/>
        </w:rPr>
        <w:t>1.4.2 Increased imports through pipelines</w:t>
      </w:r>
    </w:p>
    <w:p w14:paraId="2EE98D28" w14:textId="3E208304" w:rsidR="002667C5" w:rsidRPr="007C531B" w:rsidRDefault="002667C5" w:rsidP="002667C5">
      <w:pPr>
        <w:spacing w:line="276" w:lineRule="auto"/>
        <w:rPr>
          <w:rFonts w:eastAsia="Calibri"/>
          <w:sz w:val="24"/>
          <w:szCs w:val="24"/>
          <w:lang w:val="en-GB"/>
        </w:rPr>
      </w:pPr>
      <w:r w:rsidRPr="007C531B">
        <w:rPr>
          <w:rFonts w:eastAsia="Calibri"/>
          <w:sz w:val="24"/>
          <w:szCs w:val="24"/>
          <w:lang w:val="en-GB"/>
        </w:rPr>
        <w:t>Additional volumes will increasingly arrive from the second half of 2022 by 2 billion m</w:t>
      </w:r>
      <w:r w:rsidRPr="007C531B">
        <w:rPr>
          <w:rFonts w:eastAsia="Calibri"/>
          <w:sz w:val="24"/>
          <w:szCs w:val="24"/>
          <w:vertAlign w:val="superscript"/>
          <w:lang w:val="en-GB"/>
        </w:rPr>
        <w:t>3</w:t>
      </w:r>
      <w:r w:rsidRPr="007C531B">
        <w:rPr>
          <w:rFonts w:eastAsia="Calibri"/>
          <w:sz w:val="24"/>
          <w:szCs w:val="24"/>
          <w:lang w:val="en-GB"/>
        </w:rPr>
        <w:t xml:space="preserve"> up to 25 billion m</w:t>
      </w:r>
      <w:r w:rsidRPr="007C531B">
        <w:rPr>
          <w:rFonts w:eastAsia="Calibri"/>
          <w:sz w:val="24"/>
          <w:szCs w:val="24"/>
          <w:vertAlign w:val="superscript"/>
          <w:lang w:val="en-GB"/>
        </w:rPr>
        <w:t>3</w:t>
      </w:r>
      <w:r w:rsidRPr="007C531B">
        <w:rPr>
          <w:rFonts w:eastAsia="Calibri"/>
          <w:sz w:val="24"/>
          <w:szCs w:val="24"/>
          <w:lang w:val="en-GB"/>
        </w:rPr>
        <w:t xml:space="preserve"> in 2025. The immediate goal is to replace the 50 per cent of Russian gas supplies by 2023. The energy cooperation agreement of 11 April 2022 between Italy and Algeria will make it possible to use the transport capacities of the Transmed-Mattei pipeline and supply Italy with 3 billion m</w:t>
      </w:r>
      <w:r w:rsidRPr="007C531B">
        <w:rPr>
          <w:rFonts w:eastAsia="Calibri"/>
          <w:sz w:val="24"/>
          <w:szCs w:val="24"/>
          <w:vertAlign w:val="superscript"/>
          <w:lang w:val="en-GB"/>
        </w:rPr>
        <w:t>3</w:t>
      </w:r>
      <w:r w:rsidRPr="007C531B">
        <w:rPr>
          <w:rFonts w:eastAsia="Calibri"/>
          <w:sz w:val="24"/>
          <w:szCs w:val="24"/>
          <w:lang w:val="en-GB"/>
        </w:rPr>
        <w:t xml:space="preserve"> more gas as early as 2022, plus another 6 in 2023 to reach 9 billion m</w:t>
      </w:r>
      <w:r w:rsidRPr="007C531B">
        <w:rPr>
          <w:rFonts w:eastAsia="Calibri"/>
          <w:sz w:val="24"/>
          <w:szCs w:val="24"/>
          <w:vertAlign w:val="superscript"/>
          <w:lang w:val="en-GB"/>
        </w:rPr>
        <w:t>3</w:t>
      </w:r>
      <w:r w:rsidRPr="007C531B">
        <w:rPr>
          <w:rFonts w:eastAsia="Calibri"/>
          <w:sz w:val="24"/>
          <w:szCs w:val="24"/>
          <w:lang w:val="en-GB"/>
        </w:rPr>
        <w:t xml:space="preserve"> per year in 2024</w:t>
      </w:r>
      <w:r w:rsidR="003122B8">
        <w:rPr>
          <w:rStyle w:val="Rimandonotaapidipagina"/>
          <w:rFonts w:eastAsia="Calibri"/>
          <w:sz w:val="24"/>
          <w:szCs w:val="24"/>
          <w:lang w:val="en-GB"/>
        </w:rPr>
        <w:footnoteReference w:id="14"/>
      </w:r>
      <w:r w:rsidRPr="007C531B">
        <w:rPr>
          <w:rFonts w:eastAsia="Calibri"/>
          <w:sz w:val="24"/>
          <w:szCs w:val="24"/>
          <w:lang w:val="en-GB"/>
        </w:rPr>
        <w:t>.   An additional 2 billion m</w:t>
      </w:r>
      <w:r w:rsidRPr="007C531B">
        <w:rPr>
          <w:rFonts w:eastAsia="Calibri"/>
          <w:sz w:val="24"/>
          <w:szCs w:val="24"/>
          <w:vertAlign w:val="superscript"/>
          <w:lang w:val="en-GB"/>
        </w:rPr>
        <w:t>3</w:t>
      </w:r>
      <w:r w:rsidRPr="007C531B">
        <w:rPr>
          <w:rFonts w:eastAsia="Calibri"/>
          <w:sz w:val="24"/>
          <w:szCs w:val="24"/>
          <w:lang w:val="en-GB"/>
        </w:rPr>
        <w:t xml:space="preserve"> is also expected from Azerbaijan through TAP</w:t>
      </w:r>
      <w:r w:rsidR="003122B8">
        <w:rPr>
          <w:rStyle w:val="Rimandonotaapidipagina"/>
          <w:rFonts w:eastAsia="Calibri"/>
          <w:sz w:val="24"/>
          <w:szCs w:val="24"/>
          <w:lang w:val="en-GB"/>
        </w:rPr>
        <w:footnoteReference w:id="15"/>
      </w:r>
      <w:r w:rsidRPr="007C531B">
        <w:rPr>
          <w:rFonts w:eastAsia="Calibri"/>
          <w:sz w:val="24"/>
          <w:szCs w:val="24"/>
          <w:lang w:val="en-GB"/>
        </w:rPr>
        <w:t>.  The uncertainty of the current political situation in Libya leads to the conclusion that an increase in supply to Italy is difficult today.</w:t>
      </w:r>
    </w:p>
    <w:p w14:paraId="58BDE2D8" w14:textId="77777777" w:rsidR="00E3693D" w:rsidRPr="007C531B" w:rsidRDefault="00E3693D" w:rsidP="00B22FFE">
      <w:pPr>
        <w:spacing w:line="276" w:lineRule="auto"/>
        <w:rPr>
          <w:rFonts w:eastAsia="Calibri"/>
          <w:color w:val="FF0000"/>
          <w:sz w:val="24"/>
          <w:szCs w:val="24"/>
          <w:lang w:val="en-GB"/>
        </w:rPr>
      </w:pPr>
    </w:p>
    <w:p w14:paraId="328E031E" w14:textId="77777777" w:rsidR="002667C5" w:rsidRPr="007C531B" w:rsidRDefault="002667C5" w:rsidP="00E3693D">
      <w:pPr>
        <w:rPr>
          <w:b/>
          <w:bCs/>
          <w:i/>
          <w:iCs/>
          <w:sz w:val="24"/>
          <w:szCs w:val="24"/>
          <w:lang w:val="en-GB"/>
        </w:rPr>
      </w:pPr>
      <w:r w:rsidRPr="007C531B">
        <w:rPr>
          <w:b/>
          <w:bCs/>
          <w:i/>
          <w:iCs/>
          <w:sz w:val="24"/>
          <w:szCs w:val="24"/>
          <w:lang w:val="en-GB"/>
        </w:rPr>
        <w:t xml:space="preserve">1.4.3 Increased imports through LNG </w:t>
      </w:r>
    </w:p>
    <w:p w14:paraId="4B91D5F9" w14:textId="78D761CB" w:rsidR="002667C5" w:rsidRPr="007C531B" w:rsidRDefault="002667C5" w:rsidP="002667C5">
      <w:pPr>
        <w:spacing w:line="259" w:lineRule="auto"/>
        <w:rPr>
          <w:sz w:val="24"/>
          <w:szCs w:val="24"/>
          <w:lang w:val="en-GB"/>
        </w:rPr>
      </w:pPr>
      <w:r w:rsidRPr="007C531B">
        <w:rPr>
          <w:sz w:val="24"/>
          <w:szCs w:val="24"/>
          <w:lang w:val="en-GB"/>
        </w:rPr>
        <w:lastRenderedPageBreak/>
        <w:t xml:space="preserve">The possible increase in LNG supply from Congo, Angola, Egypt, Qatar, Mozambique, </w:t>
      </w:r>
      <w:proofErr w:type="gramStart"/>
      <w:r w:rsidRPr="007C531B">
        <w:rPr>
          <w:sz w:val="24"/>
          <w:szCs w:val="24"/>
          <w:lang w:val="en-GB"/>
        </w:rPr>
        <w:t>Nigeria</w:t>
      </w:r>
      <w:proofErr w:type="gramEnd"/>
      <w:r w:rsidRPr="007C531B">
        <w:rPr>
          <w:sz w:val="24"/>
          <w:szCs w:val="24"/>
          <w:lang w:val="en-GB"/>
        </w:rPr>
        <w:t xml:space="preserve"> and Indonesia is estimated to be </w:t>
      </w:r>
      <w:r w:rsidR="00F67503">
        <w:rPr>
          <w:sz w:val="24"/>
          <w:szCs w:val="24"/>
          <w:lang w:val="en-GB"/>
        </w:rPr>
        <w:t>approximately</w:t>
      </w:r>
      <w:r w:rsidRPr="007C531B">
        <w:rPr>
          <w:sz w:val="24"/>
          <w:szCs w:val="24"/>
          <w:lang w:val="en-GB"/>
        </w:rPr>
        <w:t xml:space="preserve"> 1.5 billion m</w:t>
      </w:r>
      <w:r w:rsidRPr="007C531B">
        <w:rPr>
          <w:sz w:val="24"/>
          <w:szCs w:val="24"/>
          <w:vertAlign w:val="superscript"/>
          <w:lang w:val="en-GB"/>
        </w:rPr>
        <w:t>3</w:t>
      </w:r>
      <w:r w:rsidRPr="007C531B">
        <w:rPr>
          <w:sz w:val="24"/>
          <w:szCs w:val="24"/>
          <w:lang w:val="en-GB"/>
        </w:rPr>
        <w:t xml:space="preserve"> in the second half of 2022, rising to 12.8 billion m</w:t>
      </w:r>
      <w:r w:rsidRPr="007C531B">
        <w:rPr>
          <w:sz w:val="24"/>
          <w:szCs w:val="24"/>
          <w:vertAlign w:val="superscript"/>
          <w:lang w:val="en-GB"/>
        </w:rPr>
        <w:t>3</w:t>
      </w:r>
      <w:r w:rsidRPr="007C531B">
        <w:rPr>
          <w:sz w:val="24"/>
          <w:szCs w:val="24"/>
          <w:lang w:val="en-GB"/>
        </w:rPr>
        <w:t xml:space="preserve"> in 2025.</w:t>
      </w:r>
    </w:p>
    <w:p w14:paraId="34CA7CC3" w14:textId="3896F8E8" w:rsidR="002667C5" w:rsidRPr="007C531B" w:rsidRDefault="002667C5" w:rsidP="002667C5">
      <w:pPr>
        <w:spacing w:line="259" w:lineRule="auto"/>
        <w:rPr>
          <w:sz w:val="24"/>
          <w:szCs w:val="24"/>
          <w:lang w:val="en-GB"/>
        </w:rPr>
      </w:pPr>
      <w:r w:rsidRPr="007C531B">
        <w:rPr>
          <w:sz w:val="24"/>
          <w:szCs w:val="24"/>
          <w:lang w:val="en-GB"/>
        </w:rPr>
        <w:t>The agreement signed in April 2022 with Angola and Congo foresees a gas supplies increase in exports to Italy. Angola will increase its supply by 1 billion m</w:t>
      </w:r>
      <w:r w:rsidRPr="007C531B">
        <w:rPr>
          <w:sz w:val="24"/>
          <w:szCs w:val="24"/>
          <w:vertAlign w:val="superscript"/>
          <w:lang w:val="en-GB"/>
        </w:rPr>
        <w:t>3</w:t>
      </w:r>
      <w:r w:rsidRPr="007C531B">
        <w:rPr>
          <w:sz w:val="24"/>
          <w:szCs w:val="24"/>
          <w:lang w:val="en-GB"/>
        </w:rPr>
        <w:t xml:space="preserve"> of natural gas and Congo by more than 4.6 billion m</w:t>
      </w:r>
      <w:r w:rsidRPr="007C531B">
        <w:rPr>
          <w:sz w:val="24"/>
          <w:szCs w:val="24"/>
          <w:vertAlign w:val="superscript"/>
          <w:lang w:val="en-GB"/>
        </w:rPr>
        <w:t>3</w:t>
      </w:r>
      <w:r w:rsidRPr="007C531B">
        <w:rPr>
          <w:sz w:val="24"/>
          <w:szCs w:val="24"/>
          <w:lang w:val="en-GB"/>
        </w:rPr>
        <w:t xml:space="preserve"> </w:t>
      </w:r>
      <w:r w:rsidRPr="00F67503">
        <w:rPr>
          <w:sz w:val="24"/>
          <w:szCs w:val="24"/>
          <w:lang w:val="en-GB"/>
        </w:rPr>
        <w:t>per</w:t>
      </w:r>
      <w:r w:rsidRPr="007C531B">
        <w:rPr>
          <w:sz w:val="24"/>
          <w:szCs w:val="24"/>
          <w:lang w:val="en-GB"/>
        </w:rPr>
        <w:t xml:space="preserve"> year</w:t>
      </w:r>
      <w:r w:rsidR="003122B8">
        <w:rPr>
          <w:rStyle w:val="Rimandonotaapidipagina"/>
          <w:sz w:val="24"/>
          <w:szCs w:val="24"/>
          <w:lang w:val="en-GB"/>
        </w:rPr>
        <w:footnoteReference w:id="16"/>
      </w:r>
      <w:r w:rsidRPr="007C531B">
        <w:rPr>
          <w:sz w:val="24"/>
          <w:szCs w:val="24"/>
          <w:lang w:val="en-GB"/>
        </w:rPr>
        <w:t xml:space="preserve">. </w:t>
      </w:r>
    </w:p>
    <w:p w14:paraId="57210D5F" w14:textId="25825384" w:rsidR="002667C5" w:rsidRPr="007C531B" w:rsidRDefault="002667C5" w:rsidP="002667C5">
      <w:pPr>
        <w:spacing w:line="259" w:lineRule="auto"/>
        <w:rPr>
          <w:sz w:val="24"/>
          <w:szCs w:val="24"/>
          <w:lang w:val="en-GB"/>
        </w:rPr>
      </w:pPr>
      <w:r w:rsidRPr="007C531B">
        <w:rPr>
          <w:sz w:val="24"/>
          <w:szCs w:val="24"/>
          <w:lang w:val="en-GB"/>
        </w:rPr>
        <w:t>The April 2022 framework agreement between ENI and Egypt, together with that for the restart of the Damietta liquefaction plant, is aimed at maximiz</w:t>
      </w:r>
      <w:r w:rsidR="00F67503">
        <w:rPr>
          <w:sz w:val="24"/>
          <w:szCs w:val="24"/>
          <w:lang w:val="en-GB"/>
        </w:rPr>
        <w:t>ing</w:t>
      </w:r>
      <w:r w:rsidRPr="007C531B">
        <w:rPr>
          <w:sz w:val="24"/>
          <w:szCs w:val="24"/>
          <w:lang w:val="en-GB"/>
        </w:rPr>
        <w:t xml:space="preserve"> the production and export of Egyptian gas to Europe and Italy with 3 billion m</w:t>
      </w:r>
      <w:r w:rsidRPr="007C531B">
        <w:rPr>
          <w:sz w:val="24"/>
          <w:szCs w:val="24"/>
          <w:vertAlign w:val="superscript"/>
          <w:lang w:val="en-GB"/>
        </w:rPr>
        <w:t>3</w:t>
      </w:r>
      <w:r w:rsidRPr="007C531B">
        <w:rPr>
          <w:sz w:val="24"/>
          <w:szCs w:val="24"/>
          <w:lang w:val="en-GB"/>
        </w:rPr>
        <w:t xml:space="preserve"> in 2022</w:t>
      </w:r>
      <w:r w:rsidR="003122B8">
        <w:rPr>
          <w:rStyle w:val="Rimandonotaapidipagina"/>
          <w:sz w:val="24"/>
          <w:szCs w:val="24"/>
          <w:lang w:val="en-GB"/>
        </w:rPr>
        <w:footnoteReference w:id="17"/>
      </w:r>
      <w:r w:rsidR="0046490F">
        <w:rPr>
          <w:sz w:val="24"/>
          <w:szCs w:val="24"/>
          <w:lang w:val="en-GB"/>
        </w:rPr>
        <w:t>.</w:t>
      </w:r>
    </w:p>
    <w:p w14:paraId="0CAA625B" w14:textId="234892FC" w:rsidR="00D9071F" w:rsidRPr="007C531B" w:rsidRDefault="002667C5" w:rsidP="002667C5">
      <w:pPr>
        <w:spacing w:line="259" w:lineRule="auto"/>
        <w:rPr>
          <w:sz w:val="24"/>
          <w:szCs w:val="24"/>
          <w:lang w:val="en-GB"/>
        </w:rPr>
      </w:pPr>
      <w:r w:rsidRPr="007C531B">
        <w:rPr>
          <w:sz w:val="24"/>
          <w:szCs w:val="24"/>
          <w:lang w:val="en-GB"/>
        </w:rPr>
        <w:t>Qatar has pledged to supply Italy with 2 billion m</w:t>
      </w:r>
      <w:r w:rsidRPr="007C531B">
        <w:rPr>
          <w:sz w:val="24"/>
          <w:szCs w:val="24"/>
          <w:vertAlign w:val="superscript"/>
          <w:lang w:val="en-GB"/>
        </w:rPr>
        <w:t>3</w:t>
      </w:r>
      <w:r w:rsidRPr="007C531B">
        <w:rPr>
          <w:sz w:val="24"/>
          <w:szCs w:val="24"/>
          <w:lang w:val="en-GB"/>
        </w:rPr>
        <w:t xml:space="preserve"> by exploiting the remaining capacity of the Transmed pipeline</w:t>
      </w:r>
      <w:r w:rsidR="009D5F76">
        <w:rPr>
          <w:rStyle w:val="Rimandonotaapidipagina"/>
          <w:sz w:val="24"/>
          <w:szCs w:val="24"/>
          <w:lang w:val="en-GB"/>
        </w:rPr>
        <w:footnoteReference w:id="18"/>
      </w:r>
      <w:r w:rsidR="004808DD">
        <w:rPr>
          <w:sz w:val="24"/>
          <w:szCs w:val="24"/>
          <w:lang w:val="en-GB"/>
        </w:rPr>
        <w:t xml:space="preserve">. </w:t>
      </w:r>
      <w:r w:rsidRPr="007C531B">
        <w:rPr>
          <w:sz w:val="24"/>
          <w:szCs w:val="24"/>
          <w:lang w:val="en-GB"/>
        </w:rPr>
        <w:t>Other states, such as Mozambique, Nigeria, and Indonesia, areas where extraction activities have increased considerably, could supply a further 2.2 billion m</w:t>
      </w:r>
      <w:r w:rsidRPr="007C531B">
        <w:rPr>
          <w:sz w:val="24"/>
          <w:szCs w:val="24"/>
          <w:vertAlign w:val="superscript"/>
          <w:lang w:val="en-GB"/>
        </w:rPr>
        <w:t>3</w:t>
      </w:r>
      <w:r w:rsidRPr="007C531B">
        <w:rPr>
          <w:sz w:val="24"/>
          <w:szCs w:val="24"/>
          <w:lang w:val="en-GB"/>
        </w:rPr>
        <w:t xml:space="preserve"> of gas within the next three years</w:t>
      </w:r>
      <w:r w:rsidR="009D5F76">
        <w:rPr>
          <w:sz w:val="24"/>
          <w:szCs w:val="24"/>
          <w:lang w:val="en-GB"/>
        </w:rPr>
        <w:t xml:space="preserve"> </w:t>
      </w:r>
      <w:r w:rsidR="009D5F76">
        <w:rPr>
          <w:rStyle w:val="Rimandonotaapidipagina"/>
          <w:sz w:val="24"/>
          <w:szCs w:val="24"/>
          <w:lang w:val="en-GB"/>
        </w:rPr>
        <w:footnoteReference w:id="19"/>
      </w:r>
      <w:r w:rsidRPr="007C531B">
        <w:rPr>
          <w:sz w:val="24"/>
          <w:szCs w:val="24"/>
          <w:lang w:val="en-GB"/>
        </w:rPr>
        <w:t>. There would also be other hypotheses to be developed involving African countries</w:t>
      </w:r>
      <w:r w:rsidR="009D5F76">
        <w:rPr>
          <w:rStyle w:val="Rimandonotaapidipagina"/>
          <w:sz w:val="24"/>
          <w:szCs w:val="24"/>
          <w:lang w:val="en-GB"/>
        </w:rPr>
        <w:footnoteReference w:id="20"/>
      </w:r>
      <w:r w:rsidRPr="007C531B">
        <w:rPr>
          <w:sz w:val="24"/>
          <w:szCs w:val="24"/>
          <w:lang w:val="en-GB"/>
        </w:rPr>
        <w:t xml:space="preserve">. </w:t>
      </w:r>
    </w:p>
    <w:p w14:paraId="0FF51BB7" w14:textId="77777777" w:rsidR="00D9071F" w:rsidRPr="007C531B" w:rsidRDefault="00D9071F" w:rsidP="00D9071F">
      <w:pPr>
        <w:spacing w:line="276" w:lineRule="auto"/>
        <w:rPr>
          <w:b/>
          <w:bCs/>
          <w:sz w:val="24"/>
          <w:szCs w:val="24"/>
          <w:lang w:val="en-GB"/>
        </w:rPr>
      </w:pPr>
      <w:bookmarkStart w:id="5" w:name="_Hlk104801425"/>
      <w:r w:rsidRPr="007C531B">
        <w:rPr>
          <w:b/>
          <w:bCs/>
          <w:sz w:val="24"/>
          <w:szCs w:val="24"/>
          <w:lang w:val="en-GB"/>
        </w:rPr>
        <w:t xml:space="preserve">1.5 Conclusions </w:t>
      </w:r>
    </w:p>
    <w:p w14:paraId="46A254C9" w14:textId="66F0F459" w:rsidR="00E82829" w:rsidRDefault="00D9071F" w:rsidP="00E82829">
      <w:pPr>
        <w:spacing w:line="276" w:lineRule="auto"/>
        <w:rPr>
          <w:rFonts w:eastAsia="Calibri"/>
          <w:sz w:val="24"/>
          <w:szCs w:val="24"/>
          <w:lang w:val="en-GB"/>
        </w:rPr>
      </w:pPr>
      <w:r w:rsidRPr="007C531B">
        <w:rPr>
          <w:rFonts w:eastAsia="Calibri"/>
          <w:sz w:val="24"/>
          <w:szCs w:val="24"/>
          <w:lang w:val="en-GB"/>
        </w:rPr>
        <w:t>The above analysis showed that it is possible to increase alternative supplies by 2025 through various strategies: through southern gas pipelines by 25.2 billion m</w:t>
      </w:r>
      <w:r w:rsidRPr="007C531B">
        <w:rPr>
          <w:rFonts w:eastAsia="Calibri"/>
          <w:sz w:val="24"/>
          <w:szCs w:val="24"/>
          <w:vertAlign w:val="superscript"/>
          <w:lang w:val="en-GB"/>
        </w:rPr>
        <w:t>3</w:t>
      </w:r>
      <w:r w:rsidRPr="007C531B">
        <w:rPr>
          <w:rFonts w:eastAsia="Calibri"/>
          <w:sz w:val="24"/>
          <w:szCs w:val="24"/>
          <w:lang w:val="en-GB"/>
        </w:rPr>
        <w:t xml:space="preserve"> as shown in Table 4. The expansion of regasification capacity could make Italy an important hub in the Mediterranean for gas transport.</w:t>
      </w:r>
    </w:p>
    <w:p w14:paraId="44DAE495" w14:textId="77777777" w:rsidR="0042788A" w:rsidRPr="007C531B" w:rsidRDefault="0042788A" w:rsidP="00E82829">
      <w:pPr>
        <w:spacing w:line="276" w:lineRule="auto"/>
        <w:rPr>
          <w:rFonts w:eastAsia="Calibri"/>
          <w:lang w:val="en-GB"/>
        </w:rPr>
      </w:pPr>
    </w:p>
    <w:p w14:paraId="21403DD7" w14:textId="64B6748E" w:rsidR="00E82829" w:rsidRPr="007C531B" w:rsidRDefault="00E82829" w:rsidP="00E82829">
      <w:pPr>
        <w:spacing w:line="276" w:lineRule="auto"/>
        <w:rPr>
          <w:rFonts w:eastAsia="Calibri"/>
          <w:lang w:val="en-GB"/>
        </w:rPr>
      </w:pPr>
      <w:r w:rsidRPr="007C531B">
        <w:rPr>
          <w:rFonts w:eastAsia="Calibri"/>
          <w:lang w:val="en-GB"/>
        </w:rPr>
        <w:t>Table 4. Additional imports from southern countries 2022-2025</w:t>
      </w:r>
    </w:p>
    <w:tbl>
      <w:tblPr>
        <w:tblStyle w:val="Grigliatabella"/>
        <w:tblW w:w="0" w:type="auto"/>
        <w:tblInd w:w="108" w:type="dxa"/>
        <w:tblLook w:val="04A0" w:firstRow="1" w:lastRow="0" w:firstColumn="1" w:lastColumn="0" w:noHBand="0" w:noVBand="1"/>
      </w:tblPr>
      <w:tblGrid>
        <w:gridCol w:w="3495"/>
        <w:gridCol w:w="3587"/>
      </w:tblGrid>
      <w:tr w:rsidR="00E82829" w:rsidRPr="007C531B" w14:paraId="02E3A16A" w14:textId="77777777" w:rsidTr="00A244C3">
        <w:tc>
          <w:tcPr>
            <w:tcW w:w="7232" w:type="dxa"/>
            <w:gridSpan w:val="2"/>
          </w:tcPr>
          <w:p w14:paraId="64B806A4" w14:textId="451A212E" w:rsidR="00E82829" w:rsidRPr="007C531B" w:rsidRDefault="00E82829" w:rsidP="00E82829">
            <w:pPr>
              <w:spacing w:line="276" w:lineRule="auto"/>
              <w:jc w:val="center"/>
              <w:rPr>
                <w:rFonts w:eastAsia="Calibri"/>
                <w:lang w:val="en-GB"/>
              </w:rPr>
            </w:pPr>
            <w:r w:rsidRPr="007C531B">
              <w:rPr>
                <w:rFonts w:eastAsia="Calibri"/>
                <w:lang w:val="en-GB"/>
              </w:rPr>
              <w:t>Alternative sources of supply to Russian gas 2022-2025 in billion m</w:t>
            </w:r>
            <w:r w:rsidRPr="007C531B">
              <w:rPr>
                <w:rFonts w:eastAsia="Calibri"/>
                <w:vertAlign w:val="superscript"/>
                <w:lang w:val="en-GB"/>
              </w:rPr>
              <w:t>3</w:t>
            </w:r>
          </w:p>
        </w:tc>
      </w:tr>
      <w:tr w:rsidR="00E82829" w:rsidRPr="007C531B" w14:paraId="4FEB604D" w14:textId="77777777" w:rsidTr="00A244C3">
        <w:tc>
          <w:tcPr>
            <w:tcW w:w="3562" w:type="dxa"/>
          </w:tcPr>
          <w:p w14:paraId="504403DF" w14:textId="0B76C2FA" w:rsidR="00E82829" w:rsidRPr="007C531B" w:rsidRDefault="00A244C3" w:rsidP="00E82829">
            <w:pPr>
              <w:spacing w:line="276" w:lineRule="auto"/>
              <w:rPr>
                <w:rFonts w:eastAsia="Calibri"/>
                <w:sz w:val="24"/>
                <w:szCs w:val="24"/>
                <w:lang w:val="en-GB"/>
              </w:rPr>
            </w:pPr>
            <w:r w:rsidRPr="007C531B">
              <w:rPr>
                <w:sz w:val="16"/>
                <w:szCs w:val="16"/>
                <w:lang w:val="en-GB"/>
              </w:rPr>
              <w:t>Italian production</w:t>
            </w:r>
          </w:p>
        </w:tc>
        <w:tc>
          <w:tcPr>
            <w:tcW w:w="3670" w:type="dxa"/>
          </w:tcPr>
          <w:p w14:paraId="5C555003" w14:textId="79F1EC2C" w:rsidR="00E82829" w:rsidRPr="007C531B" w:rsidRDefault="00C13BA8" w:rsidP="00A244C3">
            <w:pPr>
              <w:spacing w:line="276" w:lineRule="auto"/>
              <w:jc w:val="center"/>
              <w:rPr>
                <w:rFonts w:eastAsia="Calibri"/>
                <w:sz w:val="24"/>
                <w:szCs w:val="24"/>
                <w:lang w:val="en-GB"/>
              </w:rPr>
            </w:pPr>
            <w:r>
              <w:rPr>
                <w:sz w:val="16"/>
                <w:szCs w:val="16"/>
                <w:lang w:val="en-GB"/>
              </w:rPr>
              <w:t>1.</w:t>
            </w:r>
            <w:r w:rsidR="00E82829" w:rsidRPr="007C531B">
              <w:rPr>
                <w:sz w:val="16"/>
                <w:szCs w:val="16"/>
                <w:lang w:val="en-GB"/>
              </w:rPr>
              <w:t>4</w:t>
            </w:r>
          </w:p>
        </w:tc>
      </w:tr>
      <w:tr w:rsidR="00E82829" w:rsidRPr="007C531B" w14:paraId="1AF41560" w14:textId="77777777" w:rsidTr="00A244C3">
        <w:tc>
          <w:tcPr>
            <w:tcW w:w="3562" w:type="dxa"/>
          </w:tcPr>
          <w:p w14:paraId="13DA4251" w14:textId="5EEC4B4B" w:rsidR="00E82829" w:rsidRPr="007C531B" w:rsidRDefault="00E82829" w:rsidP="00E82829">
            <w:pPr>
              <w:spacing w:line="276" w:lineRule="auto"/>
              <w:rPr>
                <w:rFonts w:eastAsia="Calibri"/>
                <w:sz w:val="24"/>
                <w:szCs w:val="24"/>
                <w:lang w:val="en-GB"/>
              </w:rPr>
            </w:pPr>
            <w:r w:rsidRPr="007C531B">
              <w:rPr>
                <w:sz w:val="16"/>
                <w:szCs w:val="16"/>
                <w:lang w:val="en-GB"/>
              </w:rPr>
              <w:t>Algeria</w:t>
            </w:r>
          </w:p>
        </w:tc>
        <w:tc>
          <w:tcPr>
            <w:tcW w:w="3670" w:type="dxa"/>
          </w:tcPr>
          <w:p w14:paraId="372ED6D2" w14:textId="54B58951" w:rsidR="00E82829" w:rsidRPr="007C531B" w:rsidRDefault="00C13BA8" w:rsidP="00A244C3">
            <w:pPr>
              <w:spacing w:line="276" w:lineRule="auto"/>
              <w:jc w:val="center"/>
              <w:rPr>
                <w:rFonts w:eastAsia="Calibri"/>
                <w:sz w:val="24"/>
                <w:szCs w:val="24"/>
                <w:lang w:val="en-GB"/>
              </w:rPr>
            </w:pPr>
            <w:r>
              <w:rPr>
                <w:sz w:val="16"/>
                <w:szCs w:val="16"/>
                <w:lang w:val="en-GB"/>
              </w:rPr>
              <w:t>9.</w:t>
            </w:r>
            <w:r w:rsidR="00E82829" w:rsidRPr="007C531B">
              <w:rPr>
                <w:sz w:val="16"/>
                <w:szCs w:val="16"/>
                <w:lang w:val="en-GB"/>
              </w:rPr>
              <w:t>0</w:t>
            </w:r>
          </w:p>
        </w:tc>
      </w:tr>
      <w:tr w:rsidR="00E82829" w:rsidRPr="007C531B" w14:paraId="479C4270" w14:textId="77777777" w:rsidTr="00A244C3">
        <w:tc>
          <w:tcPr>
            <w:tcW w:w="3562" w:type="dxa"/>
          </w:tcPr>
          <w:p w14:paraId="20E4CA9C" w14:textId="2A115590" w:rsidR="00E82829" w:rsidRPr="007C531B" w:rsidRDefault="00E82829" w:rsidP="00E82829">
            <w:pPr>
              <w:spacing w:line="276" w:lineRule="auto"/>
              <w:rPr>
                <w:rFonts w:eastAsia="Calibri"/>
                <w:sz w:val="24"/>
                <w:szCs w:val="24"/>
                <w:lang w:val="en-GB"/>
              </w:rPr>
            </w:pPr>
            <w:r w:rsidRPr="007C531B">
              <w:rPr>
                <w:sz w:val="16"/>
                <w:szCs w:val="16"/>
                <w:lang w:val="en-GB"/>
              </w:rPr>
              <w:t>Azerbaijan</w:t>
            </w:r>
          </w:p>
        </w:tc>
        <w:tc>
          <w:tcPr>
            <w:tcW w:w="3670" w:type="dxa"/>
          </w:tcPr>
          <w:p w14:paraId="043D8822" w14:textId="5D28571D" w:rsidR="00E82829" w:rsidRPr="007C531B" w:rsidRDefault="00C13BA8" w:rsidP="00A244C3">
            <w:pPr>
              <w:spacing w:line="276" w:lineRule="auto"/>
              <w:jc w:val="center"/>
              <w:rPr>
                <w:rFonts w:eastAsia="Calibri"/>
                <w:sz w:val="24"/>
                <w:szCs w:val="24"/>
                <w:lang w:val="en-GB"/>
              </w:rPr>
            </w:pPr>
            <w:r>
              <w:rPr>
                <w:sz w:val="16"/>
                <w:szCs w:val="16"/>
                <w:lang w:val="en-GB"/>
              </w:rPr>
              <w:t>2.</w:t>
            </w:r>
            <w:r w:rsidR="00E82829" w:rsidRPr="007C531B">
              <w:rPr>
                <w:sz w:val="16"/>
                <w:szCs w:val="16"/>
                <w:lang w:val="en-GB"/>
              </w:rPr>
              <w:t>0</w:t>
            </w:r>
          </w:p>
        </w:tc>
      </w:tr>
      <w:tr w:rsidR="00E82829" w:rsidRPr="007C531B" w14:paraId="6F94F647" w14:textId="77777777" w:rsidTr="00A244C3">
        <w:tc>
          <w:tcPr>
            <w:tcW w:w="3562" w:type="dxa"/>
          </w:tcPr>
          <w:p w14:paraId="50ADA478" w14:textId="760C3C91" w:rsidR="00E82829" w:rsidRPr="007C531B" w:rsidRDefault="00E82829" w:rsidP="00E82829">
            <w:pPr>
              <w:spacing w:line="276" w:lineRule="auto"/>
              <w:rPr>
                <w:rFonts w:eastAsia="Calibri"/>
                <w:sz w:val="24"/>
                <w:szCs w:val="24"/>
                <w:lang w:val="en-GB"/>
              </w:rPr>
            </w:pPr>
            <w:r w:rsidRPr="007C531B">
              <w:rPr>
                <w:sz w:val="16"/>
                <w:szCs w:val="16"/>
                <w:lang w:val="en-GB"/>
              </w:rPr>
              <w:t>Congo</w:t>
            </w:r>
          </w:p>
        </w:tc>
        <w:tc>
          <w:tcPr>
            <w:tcW w:w="3670" w:type="dxa"/>
          </w:tcPr>
          <w:p w14:paraId="308B6B02" w14:textId="018AAAE5" w:rsidR="00E82829" w:rsidRPr="007C531B" w:rsidRDefault="00C13BA8" w:rsidP="00A244C3">
            <w:pPr>
              <w:spacing w:line="276" w:lineRule="auto"/>
              <w:jc w:val="center"/>
              <w:rPr>
                <w:rFonts w:eastAsia="Calibri"/>
                <w:sz w:val="24"/>
                <w:szCs w:val="24"/>
                <w:lang w:val="en-GB"/>
              </w:rPr>
            </w:pPr>
            <w:r>
              <w:rPr>
                <w:sz w:val="16"/>
                <w:szCs w:val="16"/>
                <w:lang w:val="en-GB"/>
              </w:rPr>
              <w:t>4.</w:t>
            </w:r>
            <w:r w:rsidR="00E82829" w:rsidRPr="007C531B">
              <w:rPr>
                <w:sz w:val="16"/>
                <w:szCs w:val="16"/>
                <w:lang w:val="en-GB"/>
              </w:rPr>
              <w:t>6</w:t>
            </w:r>
          </w:p>
        </w:tc>
      </w:tr>
      <w:tr w:rsidR="00E82829" w:rsidRPr="007C531B" w14:paraId="322875CF" w14:textId="77777777" w:rsidTr="00A244C3">
        <w:tc>
          <w:tcPr>
            <w:tcW w:w="3562" w:type="dxa"/>
          </w:tcPr>
          <w:p w14:paraId="40B8F7BB" w14:textId="4E7C7CE9" w:rsidR="00E82829" w:rsidRPr="007C531B" w:rsidRDefault="00E82829" w:rsidP="00E82829">
            <w:pPr>
              <w:spacing w:line="276" w:lineRule="auto"/>
              <w:rPr>
                <w:rFonts w:eastAsia="Calibri"/>
                <w:sz w:val="24"/>
                <w:szCs w:val="24"/>
                <w:lang w:val="en-GB"/>
              </w:rPr>
            </w:pPr>
            <w:r w:rsidRPr="007C531B">
              <w:rPr>
                <w:sz w:val="16"/>
                <w:szCs w:val="16"/>
                <w:lang w:val="en-GB"/>
              </w:rPr>
              <w:t>Angola</w:t>
            </w:r>
          </w:p>
        </w:tc>
        <w:tc>
          <w:tcPr>
            <w:tcW w:w="3670" w:type="dxa"/>
          </w:tcPr>
          <w:p w14:paraId="1304972E" w14:textId="2B03A15E" w:rsidR="00E82829" w:rsidRPr="007C531B" w:rsidRDefault="00C13BA8" w:rsidP="00A244C3">
            <w:pPr>
              <w:spacing w:line="276" w:lineRule="auto"/>
              <w:jc w:val="center"/>
              <w:rPr>
                <w:rFonts w:eastAsia="Calibri"/>
                <w:sz w:val="24"/>
                <w:szCs w:val="24"/>
                <w:lang w:val="en-GB"/>
              </w:rPr>
            </w:pPr>
            <w:r>
              <w:rPr>
                <w:sz w:val="16"/>
                <w:szCs w:val="16"/>
                <w:lang w:val="en-GB"/>
              </w:rPr>
              <w:t>1.</w:t>
            </w:r>
            <w:r w:rsidR="00E82829" w:rsidRPr="007C531B">
              <w:rPr>
                <w:sz w:val="16"/>
                <w:szCs w:val="16"/>
                <w:lang w:val="en-GB"/>
              </w:rPr>
              <w:t>0</w:t>
            </w:r>
          </w:p>
        </w:tc>
      </w:tr>
      <w:tr w:rsidR="00E82829" w:rsidRPr="007C531B" w14:paraId="0EF3F2A3" w14:textId="77777777" w:rsidTr="00A244C3">
        <w:tc>
          <w:tcPr>
            <w:tcW w:w="3562" w:type="dxa"/>
          </w:tcPr>
          <w:p w14:paraId="553C6595" w14:textId="18D0E8C3" w:rsidR="00E82829" w:rsidRPr="007C531B" w:rsidRDefault="00E82829" w:rsidP="00E82829">
            <w:pPr>
              <w:spacing w:line="276" w:lineRule="auto"/>
              <w:rPr>
                <w:rFonts w:eastAsia="Calibri"/>
                <w:sz w:val="24"/>
                <w:szCs w:val="24"/>
                <w:lang w:val="en-GB"/>
              </w:rPr>
            </w:pPr>
            <w:r w:rsidRPr="007C531B">
              <w:rPr>
                <w:sz w:val="16"/>
                <w:szCs w:val="16"/>
                <w:lang w:val="en-GB"/>
              </w:rPr>
              <w:t xml:space="preserve">Egitto </w:t>
            </w:r>
          </w:p>
        </w:tc>
        <w:tc>
          <w:tcPr>
            <w:tcW w:w="3670" w:type="dxa"/>
          </w:tcPr>
          <w:p w14:paraId="0911E7BD" w14:textId="64D55703" w:rsidR="00E82829" w:rsidRPr="007C531B" w:rsidRDefault="00C13BA8" w:rsidP="00A244C3">
            <w:pPr>
              <w:spacing w:line="276" w:lineRule="auto"/>
              <w:jc w:val="center"/>
              <w:rPr>
                <w:rFonts w:eastAsia="Calibri"/>
                <w:sz w:val="24"/>
                <w:szCs w:val="24"/>
                <w:lang w:val="en-GB"/>
              </w:rPr>
            </w:pPr>
            <w:r>
              <w:rPr>
                <w:sz w:val="16"/>
                <w:szCs w:val="16"/>
                <w:lang w:val="en-GB"/>
              </w:rPr>
              <w:t>3.</w:t>
            </w:r>
            <w:r w:rsidR="00E82829" w:rsidRPr="007C531B">
              <w:rPr>
                <w:sz w:val="16"/>
                <w:szCs w:val="16"/>
                <w:lang w:val="en-GB"/>
              </w:rPr>
              <w:t>0</w:t>
            </w:r>
          </w:p>
        </w:tc>
      </w:tr>
      <w:tr w:rsidR="00E82829" w:rsidRPr="007C531B" w14:paraId="4B0F2089" w14:textId="77777777" w:rsidTr="00A244C3">
        <w:tc>
          <w:tcPr>
            <w:tcW w:w="3562" w:type="dxa"/>
          </w:tcPr>
          <w:p w14:paraId="5B238D56" w14:textId="217E4CD2" w:rsidR="00E82829" w:rsidRPr="007C531B" w:rsidRDefault="00E82829" w:rsidP="00E82829">
            <w:pPr>
              <w:spacing w:line="276" w:lineRule="auto"/>
              <w:rPr>
                <w:rFonts w:eastAsia="Calibri"/>
                <w:sz w:val="24"/>
                <w:szCs w:val="24"/>
                <w:lang w:val="en-GB"/>
              </w:rPr>
            </w:pPr>
            <w:r w:rsidRPr="007C531B">
              <w:rPr>
                <w:sz w:val="16"/>
                <w:szCs w:val="16"/>
                <w:lang w:val="en-GB"/>
              </w:rPr>
              <w:lastRenderedPageBreak/>
              <w:t>Qatar</w:t>
            </w:r>
          </w:p>
        </w:tc>
        <w:tc>
          <w:tcPr>
            <w:tcW w:w="3670" w:type="dxa"/>
          </w:tcPr>
          <w:p w14:paraId="7DF214A6" w14:textId="19BB1CBF" w:rsidR="00E82829" w:rsidRPr="007C531B" w:rsidRDefault="00C13BA8" w:rsidP="00A244C3">
            <w:pPr>
              <w:spacing w:line="276" w:lineRule="auto"/>
              <w:jc w:val="center"/>
              <w:rPr>
                <w:rFonts w:eastAsia="Calibri"/>
                <w:sz w:val="24"/>
                <w:szCs w:val="24"/>
                <w:lang w:val="en-GB"/>
              </w:rPr>
            </w:pPr>
            <w:r>
              <w:rPr>
                <w:sz w:val="16"/>
                <w:szCs w:val="16"/>
                <w:lang w:val="en-GB"/>
              </w:rPr>
              <w:t>2.</w:t>
            </w:r>
            <w:r w:rsidR="00E82829" w:rsidRPr="007C531B">
              <w:rPr>
                <w:sz w:val="16"/>
                <w:szCs w:val="16"/>
                <w:lang w:val="en-GB"/>
              </w:rPr>
              <w:t>0</w:t>
            </w:r>
          </w:p>
        </w:tc>
      </w:tr>
      <w:tr w:rsidR="00E82829" w:rsidRPr="007C531B" w14:paraId="5BA20E0D" w14:textId="77777777" w:rsidTr="00A244C3">
        <w:tc>
          <w:tcPr>
            <w:tcW w:w="3562" w:type="dxa"/>
          </w:tcPr>
          <w:p w14:paraId="7EE4BB2C" w14:textId="0555CED0" w:rsidR="00E82829" w:rsidRPr="007C531B" w:rsidRDefault="00E82829" w:rsidP="00E82829">
            <w:pPr>
              <w:spacing w:line="276" w:lineRule="auto"/>
              <w:rPr>
                <w:rFonts w:eastAsia="Calibri"/>
                <w:sz w:val="24"/>
                <w:szCs w:val="24"/>
                <w:lang w:val="en-GB"/>
              </w:rPr>
            </w:pPr>
            <w:r w:rsidRPr="007C531B">
              <w:rPr>
                <w:sz w:val="16"/>
                <w:szCs w:val="16"/>
                <w:lang w:val="en-GB"/>
              </w:rPr>
              <w:t>Mozambico, Nigeria, Indonesia</w:t>
            </w:r>
          </w:p>
        </w:tc>
        <w:tc>
          <w:tcPr>
            <w:tcW w:w="3670" w:type="dxa"/>
          </w:tcPr>
          <w:p w14:paraId="27ED74AE" w14:textId="40827644" w:rsidR="00E82829" w:rsidRPr="007C531B" w:rsidRDefault="00C13BA8" w:rsidP="00A244C3">
            <w:pPr>
              <w:spacing w:line="276" w:lineRule="auto"/>
              <w:jc w:val="center"/>
              <w:rPr>
                <w:rFonts w:eastAsia="Calibri"/>
                <w:sz w:val="24"/>
                <w:szCs w:val="24"/>
                <w:lang w:val="en-GB"/>
              </w:rPr>
            </w:pPr>
            <w:r>
              <w:rPr>
                <w:sz w:val="16"/>
                <w:szCs w:val="16"/>
                <w:lang w:val="en-GB"/>
              </w:rPr>
              <w:t>2.</w:t>
            </w:r>
            <w:r w:rsidR="00E82829" w:rsidRPr="007C531B">
              <w:rPr>
                <w:sz w:val="16"/>
                <w:szCs w:val="16"/>
                <w:lang w:val="en-GB"/>
              </w:rPr>
              <w:t>2</w:t>
            </w:r>
          </w:p>
        </w:tc>
      </w:tr>
      <w:tr w:rsidR="00E82829" w:rsidRPr="007C531B" w14:paraId="6D3E66A9" w14:textId="77777777" w:rsidTr="00A244C3">
        <w:tc>
          <w:tcPr>
            <w:tcW w:w="3562" w:type="dxa"/>
          </w:tcPr>
          <w:p w14:paraId="017CB57E" w14:textId="0DF56469" w:rsidR="00E82829" w:rsidRPr="007C531B" w:rsidRDefault="00E82829" w:rsidP="00E82829">
            <w:pPr>
              <w:spacing w:line="276" w:lineRule="auto"/>
              <w:rPr>
                <w:sz w:val="16"/>
                <w:szCs w:val="16"/>
                <w:lang w:val="en-GB"/>
              </w:rPr>
            </w:pPr>
            <w:r w:rsidRPr="007C531B">
              <w:rPr>
                <w:sz w:val="16"/>
                <w:szCs w:val="16"/>
                <w:lang w:val="en-GB"/>
              </w:rPr>
              <w:t xml:space="preserve">Total </w:t>
            </w:r>
          </w:p>
        </w:tc>
        <w:tc>
          <w:tcPr>
            <w:tcW w:w="3670" w:type="dxa"/>
          </w:tcPr>
          <w:p w14:paraId="284B5667" w14:textId="1532CCB1" w:rsidR="00E82829" w:rsidRPr="007C531B" w:rsidRDefault="00C13BA8" w:rsidP="00A244C3">
            <w:pPr>
              <w:spacing w:line="276" w:lineRule="auto"/>
              <w:jc w:val="center"/>
              <w:rPr>
                <w:rFonts w:eastAsia="Calibri"/>
                <w:lang w:val="en-GB"/>
              </w:rPr>
            </w:pPr>
            <w:r>
              <w:rPr>
                <w:rFonts w:eastAsia="Calibri"/>
                <w:lang w:val="en-GB"/>
              </w:rPr>
              <w:t>25.</w:t>
            </w:r>
            <w:r w:rsidR="00A244C3" w:rsidRPr="007C531B">
              <w:rPr>
                <w:rFonts w:eastAsia="Calibri"/>
                <w:lang w:val="en-GB"/>
              </w:rPr>
              <w:t>2</w:t>
            </w:r>
          </w:p>
        </w:tc>
      </w:tr>
    </w:tbl>
    <w:p w14:paraId="347041BD" w14:textId="77777777" w:rsidR="00E82829" w:rsidRPr="007C531B" w:rsidRDefault="00E82829" w:rsidP="00D9071F">
      <w:pPr>
        <w:spacing w:line="276" w:lineRule="auto"/>
        <w:rPr>
          <w:rFonts w:eastAsia="Calibri"/>
          <w:sz w:val="24"/>
          <w:szCs w:val="24"/>
          <w:lang w:val="en-GB"/>
        </w:rPr>
      </w:pPr>
    </w:p>
    <w:bookmarkEnd w:id="5"/>
    <w:p w14:paraId="74EC6E05" w14:textId="77777777" w:rsidR="00D50B1F" w:rsidRPr="007C531B" w:rsidRDefault="00D50B1F" w:rsidP="00D50B1F">
      <w:pPr>
        <w:spacing w:line="259" w:lineRule="auto"/>
        <w:rPr>
          <w:rFonts w:eastAsia="Calibri"/>
          <w:sz w:val="24"/>
          <w:szCs w:val="24"/>
          <w:lang w:val="en-GB"/>
        </w:rPr>
      </w:pPr>
      <w:r w:rsidRPr="007C531B">
        <w:rPr>
          <w:rFonts w:eastAsia="Calibri"/>
          <w:sz w:val="24"/>
          <w:szCs w:val="24"/>
          <w:lang w:val="en-GB"/>
        </w:rPr>
        <w:t>The answers to such a complex scenario cannot be of an emergency nature but imply a comprehensive EU supply strategy with long-term objectives that go beyond the current crisis.</w:t>
      </w:r>
    </w:p>
    <w:p w14:paraId="41174642" w14:textId="77777777" w:rsidR="00293CA3" w:rsidRPr="007C531B" w:rsidRDefault="00293CA3" w:rsidP="000A7E84">
      <w:pPr>
        <w:spacing w:line="259" w:lineRule="auto"/>
        <w:rPr>
          <w:rFonts w:eastAsia="Calibri"/>
          <w:b/>
          <w:bCs/>
          <w:sz w:val="24"/>
          <w:szCs w:val="24"/>
          <w:lang w:val="en-GB"/>
        </w:rPr>
      </w:pPr>
    </w:p>
    <w:p w14:paraId="750D79C5" w14:textId="6F81513C" w:rsidR="00293CA3" w:rsidRPr="007C531B" w:rsidRDefault="00293CA3" w:rsidP="000A7E84">
      <w:pPr>
        <w:spacing w:line="259" w:lineRule="auto"/>
        <w:rPr>
          <w:rFonts w:eastAsia="Calibri"/>
          <w:b/>
          <w:bCs/>
          <w:sz w:val="24"/>
          <w:szCs w:val="24"/>
          <w:lang w:val="en-GB"/>
        </w:rPr>
      </w:pPr>
      <w:r w:rsidRPr="007C531B">
        <w:rPr>
          <w:rFonts w:eastAsia="Calibri"/>
          <w:b/>
          <w:bCs/>
          <w:sz w:val="24"/>
          <w:szCs w:val="24"/>
          <w:lang w:val="en-GB"/>
        </w:rPr>
        <w:t>Sitography</w:t>
      </w:r>
    </w:p>
    <w:p w14:paraId="7E031789" w14:textId="74D19760" w:rsidR="003211A2" w:rsidRPr="00C13BA8" w:rsidRDefault="00523269" w:rsidP="00CF2A1A">
      <w:pPr>
        <w:spacing w:line="259" w:lineRule="auto"/>
        <w:rPr>
          <w:rFonts w:eastAsia="Calibri"/>
          <w:lang w:val="it-IT"/>
        </w:rPr>
      </w:pPr>
      <w:r w:rsidRPr="00467004">
        <w:rPr>
          <w:rFonts w:eastAsia="Calibri"/>
          <w:lang w:val="en-GB"/>
        </w:rPr>
        <w:t xml:space="preserve">Dominelli, </w:t>
      </w:r>
      <w:r w:rsidR="001F3FE8" w:rsidRPr="00467004">
        <w:rPr>
          <w:rFonts w:eastAsia="Calibri"/>
          <w:lang w:val="en-GB"/>
        </w:rPr>
        <w:t>C. (</w:t>
      </w:r>
      <w:r w:rsidRPr="00467004">
        <w:rPr>
          <w:rFonts w:eastAsia="Calibri"/>
          <w:lang w:val="en-GB"/>
        </w:rPr>
        <w:t xml:space="preserve">2022) </w:t>
      </w:r>
      <w:r w:rsidR="00293CA3" w:rsidRPr="00467004">
        <w:rPr>
          <w:rFonts w:eastAsia="Calibri"/>
          <w:lang w:val="en-GB"/>
        </w:rPr>
        <w:t>Gas: Government at work on 25 billion cubic metres plan in three years, 'Il Sole 24 ore 5 May 2022</w:t>
      </w:r>
      <w:r w:rsidR="00EC257E" w:rsidRPr="00467004">
        <w:rPr>
          <w:rFonts w:eastAsia="Calibri"/>
          <w:lang w:val="en-GB"/>
        </w:rPr>
        <w:t>.</w:t>
      </w:r>
      <w:r w:rsidRPr="00467004">
        <w:rPr>
          <w:rFonts w:eastAsia="Calibri"/>
          <w:lang w:val="en-GB"/>
        </w:rPr>
        <w:t xml:space="preserve"> </w:t>
      </w:r>
      <w:hyperlink r:id="rId8" w:history="1">
        <w:r w:rsidR="007634B5" w:rsidRPr="00467004">
          <w:rPr>
            <w:rStyle w:val="Collegamentoipertestuale"/>
            <w:rFonts w:eastAsia="Calibri"/>
            <w:color w:val="auto"/>
            <w:u w:val="none"/>
            <w:lang w:val="en-GB"/>
          </w:rPr>
          <w:t>https://www.ilsole24ore.com/art/gas-governo-lavoro-un-piano-25-miliardi-meti-cubi-tre-anni-AEFMm1VB .(</w:t>
        </w:r>
      </w:hyperlink>
      <w:r w:rsidRPr="00467004">
        <w:rPr>
          <w:rFonts w:eastAsia="Calibri"/>
          <w:lang w:val="en-GB"/>
        </w:rPr>
        <w:t xml:space="preserve"> </w:t>
      </w:r>
      <w:bookmarkStart w:id="6" w:name="_Hlk106008895"/>
      <w:r w:rsidR="0045382A" w:rsidRPr="00C13BA8">
        <w:rPr>
          <w:rFonts w:eastAsia="Calibri"/>
          <w:lang w:val="it-IT"/>
        </w:rPr>
        <w:t>A</w:t>
      </w:r>
      <w:r w:rsidRPr="00C13BA8">
        <w:rPr>
          <w:rFonts w:eastAsia="Calibri"/>
          <w:lang w:val="it-IT"/>
        </w:rPr>
        <w:t>ccess</w:t>
      </w:r>
      <w:r w:rsidR="0045382A" w:rsidRPr="00C13BA8">
        <w:rPr>
          <w:rFonts w:eastAsia="Calibri"/>
          <w:lang w:val="it-IT"/>
        </w:rPr>
        <w:t>ed</w:t>
      </w:r>
      <w:bookmarkEnd w:id="6"/>
      <w:r w:rsidR="0045382A" w:rsidRPr="00C13BA8">
        <w:rPr>
          <w:rFonts w:eastAsia="Calibri"/>
          <w:lang w:val="it-IT"/>
        </w:rPr>
        <w:t xml:space="preserve"> </w:t>
      </w:r>
      <w:r w:rsidR="00EC74C3" w:rsidRPr="00C13BA8">
        <w:rPr>
          <w:rFonts w:eastAsia="Calibri"/>
          <w:lang w:val="it-IT"/>
        </w:rPr>
        <w:t>6/</w:t>
      </w:r>
      <w:r w:rsidRPr="00C13BA8">
        <w:rPr>
          <w:rFonts w:eastAsia="Calibri"/>
          <w:lang w:val="it-IT"/>
        </w:rPr>
        <w:t xml:space="preserve"> 5/2022).</w:t>
      </w:r>
    </w:p>
    <w:p w14:paraId="121BEDE5" w14:textId="4BB79D92" w:rsidR="000F73D1" w:rsidRPr="00467004" w:rsidRDefault="000F73D1" w:rsidP="00CF2A1A">
      <w:pPr>
        <w:spacing w:line="259" w:lineRule="auto"/>
        <w:rPr>
          <w:rStyle w:val="Collegamentoipertestuale"/>
          <w:rFonts w:eastAsia="Calibri"/>
          <w:color w:val="auto"/>
          <w:u w:val="none"/>
          <w:lang w:val="en-GB"/>
        </w:rPr>
      </w:pPr>
      <w:r w:rsidRPr="00C13BA8">
        <w:rPr>
          <w:rFonts w:eastAsia="Calibri"/>
          <w:lang w:val="it-IT"/>
        </w:rPr>
        <w:t>Eni</w:t>
      </w:r>
      <w:r w:rsidR="0045382A" w:rsidRPr="00C13BA8">
        <w:rPr>
          <w:rFonts w:eastAsia="Calibri"/>
          <w:lang w:val="it-IT"/>
        </w:rPr>
        <w:t xml:space="preserve"> </w:t>
      </w:r>
      <w:r w:rsidRPr="00C13BA8">
        <w:rPr>
          <w:rFonts w:eastAsia="Calibri"/>
          <w:lang w:val="it-IT"/>
        </w:rPr>
        <w:t>(202</w:t>
      </w:r>
      <w:r w:rsidR="007066E2" w:rsidRPr="00C13BA8">
        <w:rPr>
          <w:rFonts w:eastAsia="Calibri"/>
          <w:lang w:val="it-IT"/>
        </w:rPr>
        <w:t>2)</w:t>
      </w:r>
      <w:r w:rsidRPr="00C13BA8">
        <w:rPr>
          <w:rFonts w:eastAsia="Calibri"/>
          <w:lang w:val="it-IT"/>
        </w:rPr>
        <w:t xml:space="preserve"> </w:t>
      </w:r>
      <w:r w:rsidR="00463831" w:rsidRPr="00C13BA8">
        <w:rPr>
          <w:rFonts w:eastAsia="Calibri"/>
          <w:lang w:val="it-IT"/>
        </w:rPr>
        <w:t>Media</w:t>
      </w:r>
      <w:r w:rsidR="00EC257E" w:rsidRPr="00C13BA8">
        <w:rPr>
          <w:rFonts w:eastAsia="Calibri"/>
          <w:lang w:val="it-IT"/>
        </w:rPr>
        <w:t>.</w:t>
      </w:r>
      <w:r w:rsidR="00463831" w:rsidRPr="00C13BA8">
        <w:rPr>
          <w:rFonts w:eastAsia="Calibri"/>
          <w:lang w:val="it-IT"/>
        </w:rPr>
        <w:t xml:space="preserve"> </w:t>
      </w:r>
      <w:hyperlink r:id="rId9" w:history="1">
        <w:r w:rsidR="00B45621" w:rsidRPr="00C13BA8">
          <w:rPr>
            <w:rStyle w:val="Collegamentoipertestuale"/>
            <w:rFonts w:eastAsia="Calibri"/>
            <w:color w:val="auto"/>
            <w:u w:val="none"/>
            <w:lang w:val="it-IT"/>
          </w:rPr>
          <w:t>https://www.eni.com/it-IT/media/news/2021/09/eni-avvia-a-gela-costruzione-impianto-trattamento-gas-argo-cassiopea.html</w:t>
        </w:r>
      </w:hyperlink>
      <w:r w:rsidR="0045382A" w:rsidRPr="00C13BA8">
        <w:rPr>
          <w:rStyle w:val="Collegamentoipertestuale"/>
          <w:rFonts w:eastAsia="Calibri"/>
          <w:color w:val="auto"/>
          <w:u w:val="none"/>
          <w:lang w:val="it-IT"/>
        </w:rPr>
        <w:t>.</w:t>
      </w:r>
      <w:r w:rsidR="000747B6" w:rsidRPr="00C13BA8">
        <w:rPr>
          <w:rStyle w:val="Collegamentoipertestuale"/>
          <w:rFonts w:eastAsia="Calibri"/>
          <w:color w:val="auto"/>
          <w:u w:val="none"/>
          <w:lang w:val="it-IT"/>
        </w:rPr>
        <w:t xml:space="preserve"> </w:t>
      </w:r>
      <w:r w:rsidR="00094031" w:rsidRPr="00467004">
        <w:rPr>
          <w:rStyle w:val="Collegamentoipertestuale"/>
          <w:rFonts w:eastAsia="Calibri"/>
          <w:color w:val="auto"/>
          <w:u w:val="none"/>
          <w:lang w:val="en-GB"/>
        </w:rPr>
        <w:t>(</w:t>
      </w:r>
      <w:r w:rsidR="0045382A" w:rsidRPr="00467004">
        <w:rPr>
          <w:rFonts w:eastAsia="Calibri"/>
          <w:lang w:val="en-GB"/>
        </w:rPr>
        <w:t xml:space="preserve">Accessed </w:t>
      </w:r>
      <w:r w:rsidR="00EC74C3" w:rsidRPr="00467004">
        <w:rPr>
          <w:rFonts w:eastAsia="Calibri"/>
          <w:lang w:val="en-GB"/>
        </w:rPr>
        <w:t>4/</w:t>
      </w:r>
      <w:r w:rsidR="00491CB0" w:rsidRPr="00467004">
        <w:rPr>
          <w:rStyle w:val="Collegamentoipertestuale"/>
          <w:rFonts w:eastAsia="Calibri"/>
          <w:color w:val="auto"/>
          <w:u w:val="none"/>
          <w:lang w:val="en-GB"/>
        </w:rPr>
        <w:t>4/</w:t>
      </w:r>
      <w:r w:rsidR="003B6FAF" w:rsidRPr="00467004">
        <w:rPr>
          <w:rStyle w:val="Collegamentoipertestuale"/>
          <w:rFonts w:eastAsia="Calibri"/>
          <w:color w:val="auto"/>
          <w:u w:val="none"/>
          <w:lang w:val="en-GB"/>
        </w:rPr>
        <w:t>2022)</w:t>
      </w:r>
      <w:r w:rsidR="00AF4C66" w:rsidRPr="00467004">
        <w:rPr>
          <w:rStyle w:val="Collegamentoipertestuale"/>
          <w:rFonts w:eastAsia="Calibri"/>
          <w:color w:val="auto"/>
          <w:u w:val="none"/>
          <w:lang w:val="en-GB"/>
        </w:rPr>
        <w:t>.</w:t>
      </w:r>
    </w:p>
    <w:p w14:paraId="3B429AA8" w14:textId="2ED3A441" w:rsidR="00523269" w:rsidRPr="00467004" w:rsidRDefault="00EC6B80" w:rsidP="00DC5D22">
      <w:pPr>
        <w:spacing w:line="259" w:lineRule="auto"/>
        <w:jc w:val="left"/>
        <w:rPr>
          <w:rFonts w:eastAsia="Calibri"/>
          <w:lang w:val="en-GB"/>
        </w:rPr>
      </w:pPr>
      <w:r w:rsidRPr="00467004">
        <w:rPr>
          <w:rFonts w:eastAsia="Calibri"/>
          <w:lang w:val="en-GB"/>
        </w:rPr>
        <w:t xml:space="preserve">Eni </w:t>
      </w:r>
      <w:r w:rsidR="007A51F6" w:rsidRPr="00467004">
        <w:rPr>
          <w:rFonts w:eastAsia="Calibri"/>
          <w:lang w:val="en-GB"/>
        </w:rPr>
        <w:t>(</w:t>
      </w:r>
      <w:r w:rsidRPr="00467004">
        <w:rPr>
          <w:rFonts w:eastAsia="Calibri"/>
          <w:lang w:val="en-GB"/>
        </w:rPr>
        <w:t>2022</w:t>
      </w:r>
      <w:r w:rsidR="007A51F6" w:rsidRPr="00467004">
        <w:rPr>
          <w:rFonts w:eastAsia="Calibri"/>
          <w:lang w:val="en-GB"/>
        </w:rPr>
        <w:t>)</w:t>
      </w:r>
      <w:r w:rsidRPr="00467004">
        <w:rPr>
          <w:rFonts w:eastAsia="Calibri"/>
          <w:lang w:val="en-GB"/>
        </w:rPr>
        <w:t xml:space="preserve"> </w:t>
      </w:r>
      <w:r w:rsidR="00454441" w:rsidRPr="00467004">
        <w:rPr>
          <w:rFonts w:eastAsia="Calibri"/>
          <w:lang w:val="en-GB"/>
        </w:rPr>
        <w:t>Natural Resources</w:t>
      </w:r>
      <w:r w:rsidR="007A51F6" w:rsidRPr="00467004">
        <w:rPr>
          <w:rFonts w:eastAsia="Calibri"/>
          <w:lang w:val="en-GB"/>
        </w:rPr>
        <w:t>,</w:t>
      </w:r>
      <w:r w:rsidRPr="00467004">
        <w:rPr>
          <w:rFonts w:eastAsia="Calibri"/>
          <w:lang w:val="en-GB"/>
        </w:rPr>
        <w:t xml:space="preserve"> </w:t>
      </w:r>
      <w:hyperlink r:id="rId10" w:history="1">
        <w:r w:rsidRPr="00467004">
          <w:rPr>
            <w:rStyle w:val="Collegamentoipertestuale"/>
            <w:rFonts w:eastAsia="Calibri"/>
            <w:color w:val="auto"/>
            <w:u w:val="none"/>
            <w:lang w:val="en-GB"/>
          </w:rPr>
          <w:t>https://www.eni.com/it-IT/media/comunicati-stampa/2022/04/eni-egas-firmano-accordo-aumentare-produzione-fornitura-gas-egiziano.html</w:t>
        </w:r>
      </w:hyperlink>
      <w:r w:rsidRPr="00467004">
        <w:rPr>
          <w:rFonts w:eastAsia="Calibri"/>
          <w:lang w:val="en-GB"/>
        </w:rPr>
        <w:t xml:space="preserve"> </w:t>
      </w:r>
      <w:r w:rsidR="007634B5" w:rsidRPr="00467004">
        <w:rPr>
          <w:rFonts w:eastAsia="Calibri"/>
          <w:lang w:val="en-GB"/>
        </w:rPr>
        <w:t>.</w:t>
      </w:r>
      <w:r w:rsidRPr="00467004">
        <w:rPr>
          <w:rFonts w:eastAsia="Calibri"/>
          <w:lang w:val="en-GB"/>
        </w:rPr>
        <w:t xml:space="preserve"> (</w:t>
      </w:r>
      <w:r w:rsidR="0045382A" w:rsidRPr="00467004">
        <w:rPr>
          <w:rFonts w:eastAsia="Calibri"/>
          <w:lang w:val="en-GB"/>
        </w:rPr>
        <w:t>Accessed</w:t>
      </w:r>
      <w:r w:rsidR="00EC74C3" w:rsidRPr="00467004">
        <w:rPr>
          <w:rFonts w:eastAsia="Calibri"/>
          <w:lang w:val="en-GB"/>
        </w:rPr>
        <w:t>15/</w:t>
      </w:r>
      <w:r w:rsidR="0045382A" w:rsidRPr="00467004">
        <w:rPr>
          <w:rFonts w:eastAsia="Calibri"/>
          <w:lang w:val="en-GB"/>
        </w:rPr>
        <w:t xml:space="preserve"> </w:t>
      </w:r>
      <w:r w:rsidR="00491CB0" w:rsidRPr="00467004">
        <w:rPr>
          <w:rFonts w:eastAsia="Calibri"/>
          <w:lang w:val="en-GB"/>
        </w:rPr>
        <w:t>4/</w:t>
      </w:r>
      <w:r w:rsidRPr="00467004">
        <w:rPr>
          <w:rFonts w:eastAsia="Calibri"/>
          <w:lang w:val="en-GB"/>
        </w:rPr>
        <w:t>2022)</w:t>
      </w:r>
      <w:r w:rsidR="00E41CDD" w:rsidRPr="00467004">
        <w:rPr>
          <w:rFonts w:eastAsia="Calibri"/>
          <w:lang w:val="en-GB"/>
        </w:rPr>
        <w:t>.</w:t>
      </w:r>
    </w:p>
    <w:p w14:paraId="3E640958" w14:textId="1DCE3E63" w:rsidR="000F73D1" w:rsidRPr="00467004" w:rsidRDefault="000F73D1" w:rsidP="00E41CDD">
      <w:pPr>
        <w:spacing w:line="259" w:lineRule="auto"/>
        <w:rPr>
          <w:rFonts w:eastAsia="Calibri"/>
          <w:lang w:val="en-GB"/>
        </w:rPr>
      </w:pPr>
      <w:r w:rsidRPr="00467004">
        <w:rPr>
          <w:rFonts w:eastAsia="Calibri"/>
          <w:lang w:val="en-GB"/>
        </w:rPr>
        <w:t>Mise</w:t>
      </w:r>
      <w:r w:rsidR="009E4421" w:rsidRPr="00467004">
        <w:rPr>
          <w:rFonts w:eastAsia="Calibri"/>
          <w:lang w:val="en-GB"/>
        </w:rPr>
        <w:t xml:space="preserve"> </w:t>
      </w:r>
      <w:r w:rsidRPr="00467004">
        <w:rPr>
          <w:rFonts w:eastAsia="Calibri"/>
          <w:lang w:val="en-GB"/>
        </w:rPr>
        <w:t>(202</w:t>
      </w:r>
      <w:r w:rsidR="00463831" w:rsidRPr="00467004">
        <w:rPr>
          <w:rFonts w:eastAsia="Calibri"/>
          <w:lang w:val="en-GB"/>
        </w:rPr>
        <w:t>2</w:t>
      </w:r>
      <w:r w:rsidRPr="00467004">
        <w:rPr>
          <w:rFonts w:eastAsia="Calibri"/>
          <w:lang w:val="en-GB"/>
        </w:rPr>
        <w:t>)</w:t>
      </w:r>
      <w:r w:rsidR="00CF2A1A" w:rsidRPr="00467004">
        <w:rPr>
          <w:rFonts w:eastAsia="Calibri"/>
          <w:lang w:val="en-GB"/>
        </w:rPr>
        <w:t xml:space="preserve"> </w:t>
      </w:r>
      <w:r w:rsidR="00814EA8" w:rsidRPr="00467004">
        <w:rPr>
          <w:rFonts w:eastAsia="Calibri"/>
          <w:lang w:val="en-GB"/>
        </w:rPr>
        <w:t>Increase of regasification capacity</w:t>
      </w:r>
      <w:r w:rsidR="00EC257E" w:rsidRPr="00467004">
        <w:rPr>
          <w:rFonts w:eastAsia="Calibri"/>
          <w:lang w:val="en-GB"/>
        </w:rPr>
        <w:t>.</w:t>
      </w:r>
      <w:r w:rsidR="00814EA8" w:rsidRPr="00467004">
        <w:rPr>
          <w:rFonts w:eastAsia="Calibri"/>
          <w:lang w:val="en-GB"/>
        </w:rPr>
        <w:t xml:space="preserve"> </w:t>
      </w:r>
      <w:hyperlink r:id="rId11" w:history="1">
        <w:r w:rsidR="00E32932" w:rsidRPr="00467004">
          <w:rPr>
            <w:rStyle w:val="Collegamentoipertestuale"/>
            <w:rFonts w:eastAsia="Calibri"/>
            <w:color w:val="auto"/>
            <w:u w:val="none"/>
            <w:lang w:val="en-GB"/>
          </w:rPr>
          <w:t>https://www.mise.gov.it/index.php/it/energia/gas-naturale-e-petrolio/gas-naturale/rigassificatori/2042264</w:t>
        </w:r>
      </w:hyperlink>
      <w:r w:rsidR="007634B5" w:rsidRPr="00467004">
        <w:rPr>
          <w:rStyle w:val="Collegamentoipertestuale"/>
          <w:rFonts w:eastAsia="Calibri"/>
          <w:color w:val="auto"/>
          <w:u w:val="none"/>
          <w:lang w:val="en-GB"/>
        </w:rPr>
        <w:t>.</w:t>
      </w:r>
      <w:r w:rsidR="000747B6" w:rsidRPr="00467004">
        <w:rPr>
          <w:rStyle w:val="Collegamentoipertestuale"/>
          <w:rFonts w:eastAsia="Calibri"/>
          <w:color w:val="auto"/>
          <w:u w:val="none"/>
          <w:lang w:val="en-GB"/>
        </w:rPr>
        <w:t xml:space="preserve"> </w:t>
      </w:r>
      <w:r w:rsidR="009E4421" w:rsidRPr="00467004">
        <w:rPr>
          <w:rStyle w:val="Collegamentoipertestuale"/>
          <w:rFonts w:eastAsia="Calibri"/>
          <w:color w:val="auto"/>
          <w:u w:val="none"/>
          <w:lang w:val="en-GB"/>
        </w:rPr>
        <w:t>(</w:t>
      </w:r>
      <w:r w:rsidR="0045382A" w:rsidRPr="00467004">
        <w:rPr>
          <w:rFonts w:eastAsia="Calibri"/>
          <w:lang w:val="en-GB"/>
        </w:rPr>
        <w:t>Accessed</w:t>
      </w:r>
      <w:r w:rsidR="00814EA8" w:rsidRPr="00467004">
        <w:rPr>
          <w:rFonts w:eastAsia="Calibri"/>
          <w:lang w:val="en-GB"/>
        </w:rPr>
        <w:t xml:space="preserve"> 3/</w:t>
      </w:r>
      <w:r w:rsidR="000747B6" w:rsidRPr="00467004">
        <w:rPr>
          <w:rStyle w:val="Collegamentoipertestuale"/>
          <w:rFonts w:eastAsia="Calibri"/>
          <w:color w:val="auto"/>
          <w:u w:val="none"/>
          <w:lang w:val="en-GB"/>
        </w:rPr>
        <w:t xml:space="preserve"> </w:t>
      </w:r>
      <w:r w:rsidR="008A08F9" w:rsidRPr="00467004">
        <w:rPr>
          <w:rStyle w:val="Collegamentoipertestuale"/>
          <w:rFonts w:eastAsia="Calibri"/>
          <w:color w:val="auto"/>
          <w:u w:val="none"/>
          <w:lang w:val="en-GB"/>
        </w:rPr>
        <w:t>4/</w:t>
      </w:r>
      <w:r w:rsidR="009E4421" w:rsidRPr="00467004">
        <w:rPr>
          <w:rStyle w:val="Collegamentoipertestuale"/>
          <w:rFonts w:eastAsia="Calibri"/>
          <w:color w:val="auto"/>
          <w:u w:val="none"/>
          <w:lang w:val="en-GB"/>
        </w:rPr>
        <w:t>2022)</w:t>
      </w:r>
      <w:r w:rsidR="00E41CDD" w:rsidRPr="00467004">
        <w:rPr>
          <w:rStyle w:val="Collegamentoipertestuale"/>
          <w:rFonts w:eastAsia="Calibri"/>
          <w:color w:val="auto"/>
          <w:u w:val="none"/>
          <w:lang w:val="en-GB"/>
        </w:rPr>
        <w:t>.</w:t>
      </w:r>
    </w:p>
    <w:p w14:paraId="0DBBA9A3" w14:textId="6F30647F" w:rsidR="005E24E5" w:rsidRPr="00467004" w:rsidRDefault="000F73D1" w:rsidP="00CF2A1A">
      <w:pPr>
        <w:spacing w:line="259" w:lineRule="auto"/>
        <w:rPr>
          <w:rFonts w:eastAsia="Calibri"/>
          <w:lang w:val="en-GB"/>
        </w:rPr>
      </w:pPr>
      <w:r w:rsidRPr="00467004">
        <w:rPr>
          <w:rFonts w:eastAsia="Calibri"/>
          <w:lang w:val="en-GB"/>
        </w:rPr>
        <w:t>Mi</w:t>
      </w:r>
      <w:r w:rsidR="00A5541F" w:rsidRPr="00467004">
        <w:rPr>
          <w:rFonts w:eastAsia="Calibri"/>
          <w:lang w:val="en-GB"/>
        </w:rPr>
        <w:t>t</w:t>
      </w:r>
      <w:r w:rsidRPr="00467004">
        <w:rPr>
          <w:rFonts w:eastAsia="Calibri"/>
          <w:lang w:val="en-GB"/>
        </w:rPr>
        <w:t>e</w:t>
      </w:r>
      <w:r w:rsidR="0032585C" w:rsidRPr="00467004">
        <w:rPr>
          <w:rFonts w:eastAsia="Calibri"/>
          <w:lang w:val="en-GB"/>
        </w:rPr>
        <w:t xml:space="preserve"> </w:t>
      </w:r>
      <w:r w:rsidRPr="00467004">
        <w:rPr>
          <w:rFonts w:eastAsia="Calibri"/>
          <w:lang w:val="en-GB"/>
        </w:rPr>
        <w:t>(202</w:t>
      </w:r>
      <w:r w:rsidR="00463831" w:rsidRPr="00467004">
        <w:rPr>
          <w:rFonts w:eastAsia="Calibri"/>
          <w:lang w:val="en-GB"/>
        </w:rPr>
        <w:t>2</w:t>
      </w:r>
      <w:r w:rsidRPr="00467004">
        <w:rPr>
          <w:rFonts w:eastAsia="Calibri"/>
          <w:lang w:val="en-GB"/>
        </w:rPr>
        <w:t>)</w:t>
      </w:r>
      <w:r w:rsidR="00C437C1" w:rsidRPr="00467004">
        <w:rPr>
          <w:lang w:val="en-GB"/>
        </w:rPr>
        <w:t xml:space="preserve"> </w:t>
      </w:r>
      <w:r w:rsidR="00814EA8" w:rsidRPr="00467004">
        <w:rPr>
          <w:rFonts w:eastAsia="Calibri"/>
          <w:lang w:val="en-GB"/>
        </w:rPr>
        <w:t>Analysis and statistics energy and mining</w:t>
      </w:r>
      <w:r w:rsidR="00EC257E" w:rsidRPr="00467004">
        <w:rPr>
          <w:rFonts w:eastAsia="Calibri"/>
          <w:lang w:val="en-GB"/>
        </w:rPr>
        <w:t>.</w:t>
      </w:r>
      <w:r w:rsidR="00814EA8" w:rsidRPr="00467004">
        <w:rPr>
          <w:rFonts w:eastAsia="Calibri"/>
          <w:lang w:val="en-GB"/>
        </w:rPr>
        <w:t xml:space="preserve"> </w:t>
      </w:r>
      <w:hyperlink r:id="rId12" w:history="1">
        <w:r w:rsidR="005E24E5" w:rsidRPr="00467004">
          <w:rPr>
            <w:rStyle w:val="Collegamentoipertestuale"/>
            <w:rFonts w:eastAsia="Calibri"/>
            <w:color w:val="auto"/>
            <w:u w:val="none"/>
            <w:lang w:val="en-GB"/>
          </w:rPr>
          <w:t>https://dgsaie.mise.gov.it/importazioni-gas-naturale</w:t>
        </w:r>
      </w:hyperlink>
      <w:r w:rsidR="007634B5" w:rsidRPr="00467004">
        <w:rPr>
          <w:rStyle w:val="Collegamentoipertestuale"/>
          <w:rFonts w:eastAsia="Calibri"/>
          <w:color w:val="auto"/>
          <w:u w:val="none"/>
          <w:lang w:val="en-GB"/>
        </w:rPr>
        <w:t>.</w:t>
      </w:r>
      <w:r w:rsidR="007C0C08" w:rsidRPr="00467004">
        <w:rPr>
          <w:rFonts w:eastAsia="Calibri"/>
          <w:lang w:val="en-GB"/>
        </w:rPr>
        <w:t>(</w:t>
      </w:r>
      <w:r w:rsidR="0045382A" w:rsidRPr="00467004">
        <w:rPr>
          <w:rFonts w:eastAsia="Calibri"/>
          <w:lang w:val="en-GB"/>
        </w:rPr>
        <w:t xml:space="preserve">Accessed </w:t>
      </w:r>
      <w:r w:rsidR="00E91747" w:rsidRPr="00467004">
        <w:rPr>
          <w:rFonts w:eastAsia="Calibri"/>
          <w:lang w:val="en-GB"/>
        </w:rPr>
        <w:t>10/4</w:t>
      </w:r>
      <w:r w:rsidR="007C0C08" w:rsidRPr="00467004">
        <w:rPr>
          <w:rFonts w:eastAsia="Calibri"/>
          <w:lang w:val="en-GB"/>
        </w:rPr>
        <w:t>/2022)</w:t>
      </w:r>
      <w:r w:rsidR="00822922" w:rsidRPr="00467004">
        <w:rPr>
          <w:rFonts w:eastAsia="Calibri"/>
          <w:lang w:val="en-GB"/>
        </w:rPr>
        <w:t>.</w:t>
      </w:r>
    </w:p>
    <w:p w14:paraId="4D210E2C" w14:textId="735A3579" w:rsidR="0027150B" w:rsidRPr="00467004" w:rsidRDefault="0027150B" w:rsidP="00CF2A1A">
      <w:pPr>
        <w:spacing w:line="259" w:lineRule="auto"/>
        <w:rPr>
          <w:rStyle w:val="Collegamentoipertestuale"/>
          <w:rFonts w:eastAsia="Calibri"/>
          <w:color w:val="auto"/>
          <w:u w:val="none"/>
          <w:lang w:val="en-GB"/>
        </w:rPr>
      </w:pPr>
      <w:r w:rsidRPr="00C13BA8">
        <w:rPr>
          <w:rFonts w:eastAsia="Calibri"/>
          <w:lang w:val="it-IT"/>
        </w:rPr>
        <w:t xml:space="preserve">Mite </w:t>
      </w:r>
      <w:r w:rsidR="007A51F6" w:rsidRPr="00C13BA8">
        <w:rPr>
          <w:rFonts w:eastAsia="Calibri"/>
          <w:lang w:val="it-IT"/>
        </w:rPr>
        <w:t>(</w:t>
      </w:r>
      <w:r w:rsidRPr="00C13BA8">
        <w:rPr>
          <w:rFonts w:eastAsia="Calibri"/>
          <w:lang w:val="it-IT"/>
        </w:rPr>
        <w:t>2022</w:t>
      </w:r>
      <w:r w:rsidR="007A51F6" w:rsidRPr="00C13BA8">
        <w:rPr>
          <w:rFonts w:eastAsia="Calibri"/>
          <w:lang w:val="it-IT"/>
        </w:rPr>
        <w:t>)</w:t>
      </w:r>
      <w:r w:rsidRPr="00C13BA8">
        <w:rPr>
          <w:rFonts w:eastAsia="Calibri"/>
          <w:lang w:val="it-IT"/>
        </w:rPr>
        <w:t xml:space="preserve">    </w:t>
      </w:r>
      <w:r w:rsidR="00C437C1" w:rsidRPr="00C13BA8">
        <w:rPr>
          <w:rFonts w:eastAsia="Calibri"/>
          <w:lang w:val="it-IT"/>
        </w:rPr>
        <w:t>Data</w:t>
      </w:r>
      <w:r w:rsidR="0042788A" w:rsidRPr="00C13BA8">
        <w:rPr>
          <w:rFonts w:eastAsia="Calibri"/>
          <w:lang w:val="it-IT"/>
        </w:rPr>
        <w:t>,</w:t>
      </w:r>
      <w:r w:rsidR="00E91747" w:rsidRPr="00C13BA8">
        <w:rPr>
          <w:rFonts w:eastAsia="Calibri"/>
          <w:lang w:val="it-IT"/>
        </w:rPr>
        <w:t xml:space="preserve"> </w:t>
      </w:r>
      <w:r w:rsidR="00F555B9" w:rsidRPr="00C13BA8">
        <w:rPr>
          <w:rFonts w:eastAsia="Calibri"/>
          <w:lang w:val="it-IT"/>
        </w:rPr>
        <w:t xml:space="preserve"> </w:t>
      </w:r>
      <w:hyperlink r:id="rId13" w:history="1">
        <w:r w:rsidR="00F726CB" w:rsidRPr="00C13BA8">
          <w:rPr>
            <w:rStyle w:val="Collegamentoipertestuale"/>
            <w:rFonts w:eastAsia="Calibri"/>
            <w:color w:val="auto"/>
            <w:u w:val="none"/>
            <w:lang w:val="it-IT"/>
          </w:rPr>
          <w:t>https://unmig.mise.gov.it/index.php/it/dati</w:t>
        </w:r>
      </w:hyperlink>
      <w:r w:rsidR="0045382A" w:rsidRPr="00C13BA8">
        <w:rPr>
          <w:rStyle w:val="Collegamentoipertestuale"/>
          <w:rFonts w:eastAsia="Calibri"/>
          <w:color w:val="auto"/>
          <w:u w:val="none"/>
          <w:lang w:val="it-IT"/>
        </w:rPr>
        <w:t>.(</w:t>
      </w:r>
      <w:r w:rsidR="00F726CB" w:rsidRPr="00C13BA8">
        <w:rPr>
          <w:rStyle w:val="Collegamentoipertestuale"/>
          <w:rFonts w:eastAsia="Calibri"/>
          <w:color w:val="auto"/>
          <w:u w:val="none"/>
          <w:lang w:val="it-IT"/>
        </w:rPr>
        <w:t xml:space="preserve"> </w:t>
      </w:r>
      <w:bookmarkStart w:id="7" w:name="_Hlk106009136"/>
      <w:r w:rsidR="0045382A" w:rsidRPr="00467004">
        <w:rPr>
          <w:rFonts w:eastAsia="Calibri"/>
          <w:lang w:val="en-GB"/>
        </w:rPr>
        <w:t xml:space="preserve">Accessed </w:t>
      </w:r>
      <w:bookmarkEnd w:id="7"/>
      <w:r w:rsidR="003376C0" w:rsidRPr="00467004">
        <w:rPr>
          <w:rFonts w:eastAsia="Calibri"/>
          <w:lang w:val="en-GB"/>
        </w:rPr>
        <w:t>2/</w:t>
      </w:r>
      <w:r w:rsidR="00B34E7E" w:rsidRPr="00467004">
        <w:rPr>
          <w:rStyle w:val="Collegamentoipertestuale"/>
          <w:rFonts w:eastAsia="Calibri"/>
          <w:color w:val="auto"/>
          <w:u w:val="none"/>
          <w:lang w:val="en-GB"/>
        </w:rPr>
        <w:t>5/</w:t>
      </w:r>
      <w:r w:rsidR="00F726CB" w:rsidRPr="00467004">
        <w:rPr>
          <w:rStyle w:val="Collegamentoipertestuale"/>
          <w:rFonts w:eastAsia="Calibri"/>
          <w:color w:val="auto"/>
          <w:u w:val="none"/>
          <w:lang w:val="en-GB"/>
        </w:rPr>
        <w:t>2022)</w:t>
      </w:r>
      <w:r w:rsidR="00871EB0" w:rsidRPr="00467004">
        <w:rPr>
          <w:rStyle w:val="Collegamentoipertestuale"/>
          <w:rFonts w:eastAsia="Calibri"/>
          <w:color w:val="auto"/>
          <w:u w:val="none"/>
          <w:lang w:val="en-GB"/>
        </w:rPr>
        <w:t>.</w:t>
      </w:r>
    </w:p>
    <w:p w14:paraId="09A90F7D" w14:textId="6492AB1A" w:rsidR="009C2955" w:rsidRPr="00467004" w:rsidRDefault="009C2955" w:rsidP="007C0C08">
      <w:pPr>
        <w:spacing w:line="259" w:lineRule="auto"/>
        <w:rPr>
          <w:rFonts w:eastAsia="Calibri"/>
          <w:lang w:val="en-GB"/>
        </w:rPr>
      </w:pPr>
      <w:r w:rsidRPr="00467004">
        <w:rPr>
          <w:rFonts w:eastAsia="Calibri"/>
          <w:lang w:val="en-GB"/>
        </w:rPr>
        <w:t>Mise</w:t>
      </w:r>
      <w:r w:rsidR="00AC1F01" w:rsidRPr="00467004">
        <w:rPr>
          <w:rFonts w:eastAsia="Calibri"/>
          <w:lang w:val="en-GB"/>
        </w:rPr>
        <w:t xml:space="preserve"> </w:t>
      </w:r>
      <w:r w:rsidR="006B729B" w:rsidRPr="00467004">
        <w:rPr>
          <w:rFonts w:eastAsia="Calibri"/>
          <w:lang w:val="en-GB"/>
        </w:rPr>
        <w:t>(2022)</w:t>
      </w:r>
      <w:r w:rsidR="004850E1" w:rsidRPr="00467004">
        <w:rPr>
          <w:rFonts w:eastAsia="Calibri"/>
          <w:lang w:val="en-GB"/>
        </w:rPr>
        <w:t xml:space="preserve"> </w:t>
      </w:r>
      <w:r w:rsidR="00C437C1" w:rsidRPr="00467004">
        <w:rPr>
          <w:rFonts w:eastAsia="Calibri"/>
          <w:lang w:val="en-GB"/>
        </w:rPr>
        <w:t xml:space="preserve">Energy Transition Plan </w:t>
      </w:r>
      <w:r w:rsidRPr="00467004">
        <w:rPr>
          <w:rFonts w:eastAsia="Calibri"/>
          <w:lang w:val="en-GB"/>
        </w:rPr>
        <w:t>(2021)</w:t>
      </w:r>
      <w:r w:rsidR="00EC257E" w:rsidRPr="00467004">
        <w:rPr>
          <w:rFonts w:eastAsia="Calibri"/>
          <w:lang w:val="en-GB"/>
        </w:rPr>
        <w:t>.</w:t>
      </w:r>
      <w:r w:rsidR="005E24E5" w:rsidRPr="00467004">
        <w:rPr>
          <w:lang w:val="en-GB"/>
        </w:rPr>
        <w:t xml:space="preserve"> </w:t>
      </w:r>
      <w:hyperlink r:id="rId14" w:history="1">
        <w:r w:rsidR="005E24E5" w:rsidRPr="00467004">
          <w:rPr>
            <w:rStyle w:val="Collegamentoipertestuale"/>
            <w:color w:val="auto"/>
            <w:u w:val="none"/>
            <w:lang w:val="en-GB"/>
          </w:rPr>
          <w:t>h</w:t>
        </w:r>
        <w:r w:rsidR="005E24E5" w:rsidRPr="00467004">
          <w:rPr>
            <w:rStyle w:val="Collegamentoipertestuale"/>
            <w:rFonts w:eastAsia="Calibri"/>
            <w:color w:val="auto"/>
            <w:u w:val="none"/>
            <w:lang w:val="en-GB"/>
          </w:rPr>
          <w:t>ttps://unmig.mise.gov.it/index.php/it/</w:t>
        </w:r>
      </w:hyperlink>
      <w:r w:rsidR="003376C0" w:rsidRPr="00467004">
        <w:rPr>
          <w:rStyle w:val="Collegamentoipertestuale"/>
          <w:rFonts w:eastAsia="Calibri"/>
          <w:color w:val="auto"/>
          <w:u w:val="none"/>
          <w:lang w:val="en-GB"/>
        </w:rPr>
        <w:t>.</w:t>
      </w:r>
      <w:r w:rsidRPr="00467004">
        <w:rPr>
          <w:rFonts w:eastAsia="Calibri"/>
          <w:lang w:val="en-GB"/>
        </w:rPr>
        <w:t>(</w:t>
      </w:r>
      <w:r w:rsidR="007634B5" w:rsidRPr="00467004">
        <w:rPr>
          <w:rFonts w:eastAsia="Calibri"/>
          <w:lang w:val="en-GB"/>
        </w:rPr>
        <w:t xml:space="preserve">Accessed </w:t>
      </w:r>
      <w:r w:rsidR="00E91747" w:rsidRPr="00467004">
        <w:rPr>
          <w:rFonts w:eastAsia="Calibri"/>
          <w:lang w:val="en-GB"/>
        </w:rPr>
        <w:t>20</w:t>
      </w:r>
      <w:r w:rsidR="00AE536B" w:rsidRPr="00467004">
        <w:rPr>
          <w:rFonts w:eastAsia="Calibri"/>
          <w:lang w:val="en-GB"/>
        </w:rPr>
        <w:t>/</w:t>
      </w:r>
      <w:r w:rsidR="005E24E5" w:rsidRPr="00467004">
        <w:rPr>
          <w:rFonts w:eastAsia="Calibri"/>
          <w:lang w:val="en-GB"/>
        </w:rPr>
        <w:t>3/</w:t>
      </w:r>
      <w:r w:rsidRPr="00467004">
        <w:rPr>
          <w:rFonts w:eastAsia="Calibri"/>
          <w:lang w:val="en-GB"/>
        </w:rPr>
        <w:t>2022)</w:t>
      </w:r>
      <w:r w:rsidR="00E41CDD" w:rsidRPr="00467004">
        <w:rPr>
          <w:rFonts w:eastAsia="Calibri"/>
          <w:lang w:val="en-GB"/>
        </w:rPr>
        <w:t>.</w:t>
      </w:r>
    </w:p>
    <w:p w14:paraId="6AEA8841" w14:textId="52FD9039" w:rsidR="007634B5" w:rsidRPr="00C13BA8" w:rsidRDefault="00BA7BF5" w:rsidP="00CF2A1A">
      <w:pPr>
        <w:spacing w:line="259" w:lineRule="auto"/>
        <w:rPr>
          <w:rFonts w:eastAsia="Calibri"/>
          <w:lang w:val="it-IT"/>
        </w:rPr>
      </w:pPr>
      <w:r w:rsidRPr="00467004">
        <w:rPr>
          <w:rFonts w:eastAsia="Calibri"/>
          <w:lang w:val="en-GB"/>
        </w:rPr>
        <w:t xml:space="preserve">Snam </w:t>
      </w:r>
      <w:r w:rsidR="009E4421" w:rsidRPr="00467004">
        <w:rPr>
          <w:rFonts w:eastAsia="Calibri"/>
          <w:lang w:val="en-GB"/>
        </w:rPr>
        <w:t xml:space="preserve">(2022) </w:t>
      </w:r>
      <w:r w:rsidR="007249EC" w:rsidRPr="00467004">
        <w:rPr>
          <w:rFonts w:eastAsia="Calibri"/>
          <w:lang w:val="en-GB"/>
        </w:rPr>
        <w:t>Financial statements and reports</w:t>
      </w:r>
      <w:r w:rsidR="00EC257E" w:rsidRPr="00467004">
        <w:rPr>
          <w:rFonts w:eastAsia="Calibri"/>
          <w:lang w:val="en-GB"/>
        </w:rPr>
        <w:t>.</w:t>
      </w:r>
      <w:r w:rsidR="009E4421" w:rsidRPr="00467004">
        <w:rPr>
          <w:rFonts w:eastAsia="Calibri"/>
          <w:lang w:val="en-GB"/>
        </w:rPr>
        <w:t xml:space="preserve"> </w:t>
      </w:r>
      <w:hyperlink r:id="rId15" w:history="1">
        <w:r w:rsidR="004850E1" w:rsidRPr="00C13BA8">
          <w:rPr>
            <w:rStyle w:val="Collegamentoipertestuale"/>
            <w:rFonts w:eastAsia="Calibri"/>
            <w:color w:val="auto"/>
            <w:u w:val="none"/>
            <w:lang w:val="it-IT"/>
          </w:rPr>
          <w:t>https://www.snam.it/it/investor-relations/Bilanci_Relazio ni/</w:t>
        </w:r>
      </w:hyperlink>
      <w:r w:rsidR="009E4421" w:rsidRPr="00C13BA8">
        <w:rPr>
          <w:rFonts w:eastAsia="Calibri"/>
          <w:lang w:val="it-IT"/>
        </w:rPr>
        <w:t xml:space="preserve"> </w:t>
      </w:r>
      <w:r w:rsidR="00EC257E" w:rsidRPr="00C13BA8">
        <w:rPr>
          <w:rFonts w:eastAsia="Calibri"/>
          <w:lang w:val="it-IT"/>
        </w:rPr>
        <w:t>.</w:t>
      </w:r>
      <w:r w:rsidR="009E4421" w:rsidRPr="00C13BA8">
        <w:rPr>
          <w:rFonts w:eastAsia="Calibri"/>
          <w:lang w:val="it-IT"/>
        </w:rPr>
        <w:t>(</w:t>
      </w:r>
      <w:r w:rsidR="007634B5" w:rsidRPr="00C13BA8">
        <w:rPr>
          <w:rFonts w:eastAsia="Calibri"/>
          <w:lang w:val="it-IT"/>
        </w:rPr>
        <w:t>Accessed</w:t>
      </w:r>
      <w:r w:rsidR="007249EC" w:rsidRPr="00C13BA8">
        <w:rPr>
          <w:rFonts w:eastAsia="Calibri"/>
          <w:lang w:val="it-IT"/>
        </w:rPr>
        <w:t xml:space="preserve"> 30/</w:t>
      </w:r>
      <w:r w:rsidR="00491CB0" w:rsidRPr="00C13BA8">
        <w:rPr>
          <w:rFonts w:eastAsia="Calibri"/>
          <w:lang w:val="it-IT"/>
        </w:rPr>
        <w:t xml:space="preserve"> 4</w:t>
      </w:r>
      <w:r w:rsidR="005E24E5" w:rsidRPr="00C13BA8">
        <w:rPr>
          <w:rFonts w:eastAsia="Calibri"/>
          <w:lang w:val="it-IT"/>
        </w:rPr>
        <w:t>/</w:t>
      </w:r>
      <w:r w:rsidR="009C602B" w:rsidRPr="00C13BA8">
        <w:rPr>
          <w:rFonts w:eastAsia="Calibri"/>
          <w:lang w:val="it-IT"/>
        </w:rPr>
        <w:t>2022</w:t>
      </w:r>
      <w:r w:rsidR="009E4421" w:rsidRPr="00C13BA8">
        <w:rPr>
          <w:rFonts w:eastAsia="Calibri"/>
          <w:lang w:val="it-IT"/>
        </w:rPr>
        <w:t>)</w:t>
      </w:r>
      <w:r w:rsidR="00E41CDD" w:rsidRPr="00C13BA8">
        <w:rPr>
          <w:rFonts w:eastAsia="Calibri"/>
          <w:lang w:val="it-IT"/>
        </w:rPr>
        <w:t>.</w:t>
      </w:r>
    </w:p>
    <w:p w14:paraId="5BEF0790" w14:textId="0469CF91" w:rsidR="007634B5" w:rsidRPr="00C13BA8" w:rsidRDefault="007634B5" w:rsidP="00CF2A1A">
      <w:pPr>
        <w:spacing w:line="259" w:lineRule="auto"/>
        <w:rPr>
          <w:rFonts w:eastAsia="Calibri"/>
          <w:lang w:val="it-IT"/>
        </w:rPr>
      </w:pPr>
      <w:r w:rsidRPr="00467004">
        <w:rPr>
          <w:rFonts w:eastAsia="Calibri"/>
          <w:lang w:val="en-GB"/>
        </w:rPr>
        <w:t>Snam</w:t>
      </w:r>
      <w:r w:rsidR="001D3FA0" w:rsidRPr="00467004">
        <w:rPr>
          <w:rFonts w:eastAsia="Calibri"/>
          <w:lang w:val="en-GB"/>
        </w:rPr>
        <w:t xml:space="preserve"> (2022)</w:t>
      </w:r>
      <w:r w:rsidR="007249EC" w:rsidRPr="00467004">
        <w:rPr>
          <w:rFonts w:eastAsia="Calibri"/>
          <w:lang w:val="en-GB"/>
        </w:rPr>
        <w:t xml:space="preserve"> Report</w:t>
      </w:r>
      <w:r w:rsidR="00EC257E" w:rsidRPr="00467004">
        <w:rPr>
          <w:rFonts w:eastAsia="Calibri"/>
          <w:lang w:val="en-GB"/>
        </w:rPr>
        <w:t>.</w:t>
      </w:r>
      <w:r w:rsidR="007249EC" w:rsidRPr="00467004">
        <w:rPr>
          <w:rFonts w:eastAsia="Calibri"/>
          <w:lang w:val="en-GB"/>
        </w:rPr>
        <w:t xml:space="preserve"> </w:t>
      </w:r>
      <w:r w:rsidR="001D3FA0" w:rsidRPr="00467004">
        <w:rPr>
          <w:rFonts w:eastAsia="Calibri"/>
          <w:lang w:val="en-GB"/>
        </w:rPr>
        <w:t xml:space="preserve"> </w:t>
      </w:r>
      <w:r w:rsidR="007249EC" w:rsidRPr="00467004">
        <w:rPr>
          <w:rFonts w:eastAsia="Calibri"/>
          <w:lang w:val="en-GB"/>
        </w:rPr>
        <w:t xml:space="preserve"> </w:t>
      </w:r>
      <w:r w:rsidR="001D3FA0" w:rsidRPr="00467004">
        <w:rPr>
          <w:rFonts w:eastAsia="Calibri"/>
          <w:lang w:val="en-GB"/>
        </w:rPr>
        <w:t>https://www.snam.it/it/transizione_energetica/report/</w:t>
      </w:r>
      <w:r w:rsidR="00EC257E" w:rsidRPr="00467004">
        <w:rPr>
          <w:rFonts w:eastAsia="Calibri"/>
          <w:lang w:val="en-GB"/>
        </w:rPr>
        <w:t>.</w:t>
      </w:r>
      <w:r w:rsidR="001D3FA0" w:rsidRPr="00467004">
        <w:rPr>
          <w:rFonts w:eastAsia="Calibri"/>
          <w:lang w:val="en-GB"/>
        </w:rPr>
        <w:t xml:space="preserve">   </w:t>
      </w:r>
      <w:r w:rsidR="001D3FA0" w:rsidRPr="00C13BA8">
        <w:rPr>
          <w:rFonts w:eastAsia="Calibri"/>
          <w:lang w:val="it-IT"/>
        </w:rPr>
        <w:t>(Accessed</w:t>
      </w:r>
      <w:r w:rsidR="003376C0" w:rsidRPr="00C13BA8">
        <w:rPr>
          <w:rFonts w:eastAsia="Calibri"/>
          <w:lang w:val="it-IT"/>
        </w:rPr>
        <w:t xml:space="preserve"> 4/</w:t>
      </w:r>
      <w:r w:rsidR="001D3FA0" w:rsidRPr="00C13BA8">
        <w:rPr>
          <w:rFonts w:eastAsia="Calibri"/>
          <w:lang w:val="it-IT"/>
        </w:rPr>
        <w:t xml:space="preserve"> </w:t>
      </w:r>
      <w:r w:rsidR="003376C0" w:rsidRPr="00C13BA8">
        <w:rPr>
          <w:rFonts w:eastAsia="Calibri"/>
          <w:lang w:val="it-IT"/>
        </w:rPr>
        <w:t>4/</w:t>
      </w:r>
      <w:r w:rsidR="001D3FA0" w:rsidRPr="00C13BA8">
        <w:rPr>
          <w:rFonts w:eastAsia="Calibri"/>
          <w:lang w:val="it-IT"/>
        </w:rPr>
        <w:t xml:space="preserve">2022)                                                                                     </w:t>
      </w:r>
    </w:p>
    <w:p w14:paraId="13EF96D1" w14:textId="3EDFF502" w:rsidR="00B06171" w:rsidRPr="00C13BA8" w:rsidRDefault="00051AC9" w:rsidP="003211A2">
      <w:pPr>
        <w:spacing w:line="259" w:lineRule="auto"/>
        <w:jc w:val="left"/>
        <w:rPr>
          <w:lang w:val="it-IT"/>
        </w:rPr>
      </w:pPr>
      <w:r w:rsidRPr="00C13BA8">
        <w:rPr>
          <w:lang w:val="it-IT"/>
        </w:rPr>
        <w:t>Snam (2022) Media</w:t>
      </w:r>
      <w:r w:rsidR="000A4C0D" w:rsidRPr="00C13BA8">
        <w:rPr>
          <w:lang w:val="it-IT"/>
        </w:rPr>
        <w:t>.</w:t>
      </w:r>
      <w:r w:rsidRPr="00C13BA8">
        <w:rPr>
          <w:lang w:val="it-IT"/>
        </w:rPr>
        <w:t xml:space="preserve"> </w:t>
      </w:r>
      <w:r w:rsidR="009C602B" w:rsidRPr="00C13BA8">
        <w:rPr>
          <w:lang w:val="it-IT"/>
        </w:rPr>
        <w:t xml:space="preserve">https://www.snam.it/it/index.html </w:t>
      </w:r>
      <w:hyperlink r:id="rId16" w:history="1">
        <w:r w:rsidRPr="00C13BA8">
          <w:rPr>
            <w:rStyle w:val="Collegamentoipertestuale"/>
            <w:color w:val="auto"/>
            <w:u w:val="none"/>
            <w:lang w:val="it-IT"/>
          </w:rPr>
          <w:t>/Snam_acquista_rigassificatore</w:t>
        </w:r>
        <w:r w:rsidR="007C0C08" w:rsidRPr="00C13BA8">
          <w:rPr>
            <w:rStyle w:val="Collegamentoipertestuale"/>
            <w:color w:val="auto"/>
            <w:u w:val="none"/>
            <w:lang w:val="it-IT"/>
          </w:rPr>
          <w:t xml:space="preserve"> </w:t>
        </w:r>
        <w:proofErr w:type="gramStart"/>
        <w:r w:rsidRPr="00C13BA8">
          <w:rPr>
            <w:rStyle w:val="Collegamentoipertestuale"/>
            <w:color w:val="auto"/>
            <w:u w:val="none"/>
            <w:lang w:val="it-IT"/>
          </w:rPr>
          <w:t>galleggiante_da_Golar_LNG.html</w:t>
        </w:r>
        <w:r w:rsidR="000A4C0D" w:rsidRPr="00C13BA8">
          <w:rPr>
            <w:rStyle w:val="Collegamentoipertestuale"/>
            <w:color w:val="auto"/>
            <w:u w:val="none"/>
            <w:lang w:val="it-IT"/>
          </w:rPr>
          <w:t xml:space="preserve">  </w:t>
        </w:r>
        <w:r w:rsidR="00EC257E" w:rsidRPr="00C13BA8">
          <w:rPr>
            <w:rStyle w:val="Collegamentoipertestuale"/>
            <w:color w:val="auto"/>
            <w:u w:val="none"/>
            <w:lang w:val="it-IT"/>
          </w:rPr>
          <w:t>.</w:t>
        </w:r>
        <w:proofErr w:type="gramEnd"/>
        <w:r w:rsidRPr="00C13BA8">
          <w:rPr>
            <w:rStyle w:val="Collegamentoipertestuale"/>
            <w:color w:val="auto"/>
            <w:u w:val="none"/>
            <w:lang w:val="it-IT"/>
          </w:rPr>
          <w:t>(</w:t>
        </w:r>
        <w:r w:rsidR="007634B5" w:rsidRPr="00C13BA8">
          <w:rPr>
            <w:rStyle w:val="Collegamentoipertestuale"/>
            <w:color w:val="auto"/>
            <w:u w:val="none"/>
            <w:lang w:val="it-IT"/>
          </w:rPr>
          <w:t xml:space="preserve">Accessed </w:t>
        </w:r>
        <w:r w:rsidR="000A4C0D" w:rsidRPr="00C13BA8">
          <w:rPr>
            <w:rStyle w:val="Collegamentoipertestuale"/>
            <w:color w:val="auto"/>
            <w:u w:val="none"/>
            <w:lang w:val="it-IT"/>
          </w:rPr>
          <w:t>2/6</w:t>
        </w:r>
        <w:r w:rsidR="00491CB0" w:rsidRPr="00C13BA8">
          <w:rPr>
            <w:rStyle w:val="Collegamentoipertestuale"/>
            <w:color w:val="auto"/>
            <w:u w:val="none"/>
            <w:lang w:val="it-IT"/>
          </w:rPr>
          <w:t>/</w:t>
        </w:r>
        <w:r w:rsidRPr="00C13BA8">
          <w:rPr>
            <w:rStyle w:val="Collegamentoipertestuale"/>
            <w:color w:val="auto"/>
            <w:u w:val="none"/>
            <w:lang w:val="it-IT"/>
          </w:rPr>
          <w:t>2022</w:t>
        </w:r>
      </w:hyperlink>
      <w:r w:rsidR="009E4421" w:rsidRPr="00C13BA8">
        <w:rPr>
          <w:lang w:val="it-IT"/>
        </w:rPr>
        <w:t>)</w:t>
      </w:r>
      <w:r w:rsidRPr="00C13BA8">
        <w:rPr>
          <w:lang w:val="it-IT"/>
        </w:rPr>
        <w:t xml:space="preserve"> </w:t>
      </w:r>
      <w:r w:rsidR="00871EB0" w:rsidRPr="00C13BA8">
        <w:rPr>
          <w:lang w:val="it-IT"/>
        </w:rPr>
        <w:t>.</w:t>
      </w:r>
    </w:p>
    <w:p w14:paraId="392E03F1" w14:textId="4D8E24EA" w:rsidR="003376C0" w:rsidRPr="00467004" w:rsidRDefault="009C602B" w:rsidP="00B34E7E">
      <w:pPr>
        <w:spacing w:line="259" w:lineRule="auto"/>
        <w:jc w:val="left"/>
        <w:rPr>
          <w:lang w:val="en-GB"/>
        </w:rPr>
      </w:pPr>
      <w:bookmarkStart w:id="8" w:name="_Hlk105489374"/>
      <w:r w:rsidRPr="00467004">
        <w:rPr>
          <w:lang w:val="en-GB"/>
        </w:rPr>
        <w:t>Tansmed (2022)</w:t>
      </w:r>
      <w:r w:rsidR="003376C0" w:rsidRPr="00467004">
        <w:rPr>
          <w:lang w:val="en-GB"/>
        </w:rPr>
        <w:t xml:space="preserve"> </w:t>
      </w:r>
      <w:r w:rsidR="00802674" w:rsidRPr="00467004">
        <w:rPr>
          <w:lang w:val="en-GB"/>
        </w:rPr>
        <w:t>gas transport system,</w:t>
      </w:r>
      <w:r w:rsidRPr="00467004">
        <w:rPr>
          <w:lang w:val="en-GB"/>
        </w:rPr>
        <w:t xml:space="preserve"> </w:t>
      </w:r>
    </w:p>
    <w:p w14:paraId="083ADB10" w14:textId="35285F22" w:rsidR="0004360D" w:rsidRDefault="004C2289" w:rsidP="00B34E7E">
      <w:pPr>
        <w:spacing w:line="259" w:lineRule="auto"/>
        <w:jc w:val="left"/>
        <w:rPr>
          <w:lang w:val="en-GB"/>
        </w:rPr>
      </w:pPr>
      <w:hyperlink r:id="rId17" w:history="1">
        <w:r w:rsidR="00707E48" w:rsidRPr="00467004">
          <w:rPr>
            <w:rStyle w:val="Collegamentoipertestuale"/>
            <w:color w:val="auto"/>
            <w:u w:val="none"/>
            <w:lang w:val="en-GB"/>
          </w:rPr>
          <w:t xml:space="preserve">https://www.transmed-spa.it/sistema_di_trasporto.php?lingua=1. ( Accessed </w:t>
        </w:r>
      </w:hyperlink>
      <w:r w:rsidR="00B34E7E" w:rsidRPr="00467004">
        <w:rPr>
          <w:lang w:val="en-GB"/>
        </w:rPr>
        <w:t xml:space="preserve"> </w:t>
      </w:r>
      <w:r w:rsidR="003376C0" w:rsidRPr="00467004">
        <w:rPr>
          <w:lang w:val="en-GB"/>
        </w:rPr>
        <w:t>5/</w:t>
      </w:r>
      <w:r w:rsidR="00B34E7E" w:rsidRPr="00467004">
        <w:rPr>
          <w:lang w:val="en-GB"/>
        </w:rPr>
        <w:t>5/</w:t>
      </w:r>
      <w:r w:rsidR="009C602B" w:rsidRPr="00467004">
        <w:rPr>
          <w:lang w:val="en-GB"/>
        </w:rPr>
        <w:t>2022)</w:t>
      </w:r>
      <w:bookmarkEnd w:id="8"/>
      <w:r w:rsidR="00871EB0" w:rsidRPr="00467004">
        <w:rPr>
          <w:lang w:val="en-GB"/>
        </w:rPr>
        <w:t>.</w:t>
      </w:r>
    </w:p>
    <w:p w14:paraId="68D666F4" w14:textId="0911EBFF" w:rsidR="0012110B" w:rsidRDefault="0012110B" w:rsidP="00B34E7E">
      <w:pPr>
        <w:spacing w:line="259" w:lineRule="auto"/>
        <w:jc w:val="left"/>
        <w:rPr>
          <w:lang w:val="en-GB"/>
        </w:rPr>
      </w:pPr>
      <w:bookmarkStart w:id="9" w:name="_Hlk106704528"/>
      <w:r w:rsidRPr="0012110B">
        <w:rPr>
          <w:lang w:val="en-GB"/>
        </w:rPr>
        <w:t xml:space="preserve">Trans-Saharan gas pipeline (2022). </w:t>
      </w:r>
      <w:hyperlink r:id="rId18" w:history="1">
        <w:r w:rsidRPr="00DC5D22">
          <w:rPr>
            <w:rStyle w:val="Collegamentoipertestuale"/>
            <w:color w:val="auto"/>
            <w:u w:val="none"/>
            <w:lang w:val="en-GB"/>
          </w:rPr>
          <w:t xml:space="preserve">https://www.aps.dz/economie/135710-gazoduc-transsaharien-des-etapes-decisives-franchies-dans-la-concretisation-du-projet. </w:t>
        </w:r>
      </w:hyperlink>
      <w:r w:rsidRPr="00DC5D22">
        <w:rPr>
          <w:lang w:val="en-GB"/>
        </w:rPr>
        <w:t xml:space="preserve"> </w:t>
      </w:r>
      <w:r w:rsidRPr="0012110B">
        <w:rPr>
          <w:lang w:val="en-GB"/>
        </w:rPr>
        <w:t>(Accessed 8/5/2022</w:t>
      </w:r>
    </w:p>
    <w:p w14:paraId="7CCE5A34" w14:textId="2C270153" w:rsidR="007A2712" w:rsidRDefault="007A2712" w:rsidP="00B34E7E">
      <w:pPr>
        <w:spacing w:line="259" w:lineRule="auto"/>
        <w:jc w:val="left"/>
        <w:rPr>
          <w:lang w:val="en-GB"/>
        </w:rPr>
      </w:pPr>
      <w:bookmarkStart w:id="10" w:name="_Hlk106703353"/>
      <w:bookmarkEnd w:id="9"/>
      <w:r w:rsidRPr="0012110B">
        <w:rPr>
          <w:lang w:val="en-GB"/>
        </w:rPr>
        <w:t xml:space="preserve">Urengoy Pomary Uzhgorod gas pipeline (2021). </w:t>
      </w:r>
      <w:hyperlink r:id="rId19" w:history="1">
        <w:r w:rsidRPr="0012110B">
          <w:rPr>
            <w:rStyle w:val="Collegamentoipertestuale"/>
            <w:color w:val="auto"/>
            <w:u w:val="none"/>
            <w:lang w:val="en-GB"/>
          </w:rPr>
          <w:t>https://www.offshore-technology.com/marketdata/urengoy-pomary-uzhgorod-gas-pipeline-russia</w:t>
        </w:r>
      </w:hyperlink>
      <w:r w:rsidRPr="0012110B">
        <w:rPr>
          <w:lang w:val="en-GB"/>
        </w:rPr>
        <w:t>..(Accessed 15/4/2022).</w:t>
      </w:r>
      <w:bookmarkEnd w:id="10"/>
    </w:p>
    <w:sectPr w:rsidR="007A2712" w:rsidSect="00E43F28">
      <w:headerReference w:type="even" r:id="rId20"/>
      <w:headerReference w:type="default" r:id="rId21"/>
      <w:footerReference w:type="even" r:id="rId22"/>
      <w:headerReference w:type="first" r:id="rId23"/>
      <w:footerReference w:type="first" r:id="rId24"/>
      <w:footnotePr>
        <w:numFmt w:val="lowerLetter"/>
      </w:footnotePr>
      <w:endnotePr>
        <w:numFmt w:val="decimal"/>
      </w:end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6B47" w14:textId="77777777" w:rsidR="00C0615D" w:rsidRDefault="00C0615D">
      <w:pPr>
        <w:spacing w:line="240" w:lineRule="auto"/>
      </w:pPr>
      <w:r>
        <w:separator/>
      </w:r>
    </w:p>
  </w:endnote>
  <w:endnote w:type="continuationSeparator" w:id="0">
    <w:p w14:paraId="1F49E6ED" w14:textId="77777777" w:rsidR="00C0615D" w:rsidRDefault="00C06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CC31" w14:textId="4D9CB1DE" w:rsidR="0094285F" w:rsidRDefault="0094285F">
    <w:pPr>
      <w:pStyle w:val="Pidipagina"/>
    </w:pPr>
  </w:p>
  <w:p w14:paraId="1AF16066" w14:textId="77777777" w:rsidR="004B0766" w:rsidRDefault="004B07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608E1534" w:rsidR="00A138D7" w:rsidRPr="000343A6" w:rsidRDefault="00A138D7">
    <w:pPr>
      <w:jc w:val="center"/>
    </w:pPr>
    <w:r w:rsidRPr="000343A6">
      <w:rPr>
        <w:rStyle w:val="Numeropagina"/>
      </w:rPr>
      <w:fldChar w:fldCharType="begin"/>
    </w:r>
    <w:r w:rsidRPr="000343A6">
      <w:rPr>
        <w:rStyle w:val="Numeropagina"/>
      </w:rPr>
      <w:instrText xml:space="preserve"> PAGE </w:instrText>
    </w:r>
    <w:r w:rsidRPr="000343A6">
      <w:rPr>
        <w:rStyle w:val="Numeropagina"/>
      </w:rPr>
      <w:fldChar w:fldCharType="separate"/>
    </w:r>
    <w:r w:rsidR="000653C6">
      <w:rPr>
        <w:rStyle w:val="Numeropagina"/>
        <w:noProof/>
      </w:rPr>
      <w:t>1</w:t>
    </w:r>
    <w:r w:rsidRPr="000343A6">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6C452" w14:textId="77777777" w:rsidR="00C0615D" w:rsidRDefault="00C0615D">
      <w:pPr>
        <w:spacing w:line="240" w:lineRule="auto"/>
      </w:pPr>
      <w:r>
        <w:separator/>
      </w:r>
    </w:p>
  </w:footnote>
  <w:footnote w:type="continuationSeparator" w:id="0">
    <w:p w14:paraId="64E32EF4" w14:textId="77777777" w:rsidR="00C0615D" w:rsidRDefault="00C0615D">
      <w:pPr>
        <w:spacing w:line="240" w:lineRule="auto"/>
      </w:pPr>
      <w:r>
        <w:continuationSeparator/>
      </w:r>
    </w:p>
  </w:footnote>
  <w:footnote w:id="1">
    <w:p w14:paraId="53EA0F30" w14:textId="170FFCAA" w:rsidR="00AB62C2" w:rsidRPr="00C57CB7" w:rsidRDefault="00AB62C2" w:rsidP="00FF5D3B">
      <w:pPr>
        <w:pStyle w:val="Testonotaapidipagina"/>
        <w:spacing w:line="240" w:lineRule="auto"/>
        <w:rPr>
          <w:lang w:val="it-IT"/>
        </w:rPr>
      </w:pPr>
      <w:r w:rsidRPr="00C57CB7">
        <w:rPr>
          <w:vertAlign w:val="superscript"/>
        </w:rPr>
        <w:footnoteRef/>
      </w:r>
      <w:r w:rsidRPr="00C57CB7">
        <w:rPr>
          <w:lang w:val="it-IT"/>
        </w:rPr>
        <w:t xml:space="preserve"> </w:t>
      </w:r>
      <w:bookmarkStart w:id="0" w:name="_Hlk104744857"/>
      <w:r w:rsidRPr="00C57CB7">
        <w:rPr>
          <w:lang w:val="it-IT"/>
        </w:rPr>
        <w:fldChar w:fldCharType="begin"/>
      </w:r>
      <w:r w:rsidRPr="00C57CB7">
        <w:rPr>
          <w:lang w:val="it-IT"/>
        </w:rPr>
        <w:instrText xml:space="preserve"> HYPERLINK "https://dgsaie.mise.gov.it/importazioni-gas-naturale" </w:instrText>
      </w:r>
      <w:r w:rsidRPr="00C57CB7">
        <w:rPr>
          <w:lang w:val="it-IT"/>
        </w:rPr>
        <w:fldChar w:fldCharType="separate"/>
      </w:r>
      <w:r w:rsidRPr="00C57CB7">
        <w:rPr>
          <w:lang w:val="it-IT"/>
        </w:rPr>
        <w:t>https://dgsaie.mise.gov.it/importazioni-gas-naturale</w:t>
      </w:r>
      <w:r w:rsidRPr="00C57CB7">
        <w:fldChar w:fldCharType="end"/>
      </w:r>
      <w:bookmarkEnd w:id="0"/>
      <w:r w:rsidR="00141E51">
        <w:t>.</w:t>
      </w:r>
    </w:p>
  </w:footnote>
  <w:footnote w:id="2">
    <w:p w14:paraId="3A076507" w14:textId="0524E8F2" w:rsidR="00AB62C2" w:rsidRPr="00C13BA8" w:rsidRDefault="00AB62C2" w:rsidP="00FF5D3B">
      <w:pPr>
        <w:pStyle w:val="Testonotaapidipagina"/>
        <w:spacing w:line="240" w:lineRule="auto"/>
        <w:rPr>
          <w:lang w:val="en-GB"/>
        </w:rPr>
      </w:pPr>
      <w:r w:rsidRPr="00C57CB7">
        <w:rPr>
          <w:rStyle w:val="Rimandonotaapidipagina"/>
        </w:rPr>
        <w:footnoteRef/>
      </w:r>
      <w:r w:rsidRPr="00C57CB7">
        <w:t xml:space="preserve"> PITESAI Sustainable Energy Transition Plan for Eligible Areas. Productive well means a well that has been successfully drilled. Producing well means a productive well that is currently extracting hydrocarbons from the reservoir.</w:t>
      </w:r>
    </w:p>
  </w:footnote>
  <w:footnote w:id="3">
    <w:p w14:paraId="32472C2A" w14:textId="326287F9" w:rsidR="00042D20" w:rsidRPr="00C13BA8" w:rsidRDefault="00042D20" w:rsidP="004850E1">
      <w:pPr>
        <w:pStyle w:val="Testonotaapidipagina"/>
        <w:spacing w:line="240" w:lineRule="auto"/>
        <w:rPr>
          <w:lang w:val="en-GB"/>
        </w:rPr>
      </w:pPr>
      <w:r w:rsidRPr="004808DD">
        <w:rPr>
          <w:rStyle w:val="Rimandonotaapidipagina"/>
        </w:rPr>
        <w:footnoteRef/>
      </w:r>
      <w:r w:rsidRPr="004808DD">
        <w:t xml:space="preserve"> </w:t>
      </w:r>
      <w:r w:rsidRPr="00C13BA8">
        <w:rPr>
          <w:szCs w:val="20"/>
          <w:lang w:val="en-GB"/>
        </w:rPr>
        <w:t>https://www.offshore-technology.com/marketdata/urengoy-pomary-uzhgorod-gas-pipeline-russia/</w:t>
      </w:r>
    </w:p>
  </w:footnote>
  <w:footnote w:id="4">
    <w:p w14:paraId="1859A8A2" w14:textId="162CB912" w:rsidR="00315FA6" w:rsidRPr="00C13BA8" w:rsidRDefault="00315FA6" w:rsidP="004850E1">
      <w:pPr>
        <w:pStyle w:val="Testonotaapidipagina"/>
        <w:spacing w:line="240" w:lineRule="auto"/>
        <w:rPr>
          <w:lang w:val="en-GB"/>
        </w:rPr>
      </w:pPr>
      <w:r w:rsidRPr="004808DD">
        <w:rPr>
          <w:rStyle w:val="Rimandonotaapidipagina"/>
        </w:rPr>
        <w:footnoteRef/>
      </w:r>
      <w:r w:rsidRPr="004808DD">
        <w:t xml:space="preserve"> </w:t>
      </w:r>
      <w:hyperlink r:id="rId1" w:history="1">
        <w:r w:rsidRPr="00C13BA8">
          <w:rPr>
            <w:rStyle w:val="Collegamentoipertestuale"/>
            <w:color w:val="auto"/>
            <w:u w:val="none"/>
            <w:lang w:val="en-GB"/>
          </w:rPr>
          <w:t>https://dgsaie.mise.gov.it/importazioni-gas-naturale</w:t>
        </w:r>
      </w:hyperlink>
      <w:r w:rsidRPr="004808DD">
        <w:t>.</w:t>
      </w:r>
    </w:p>
  </w:footnote>
  <w:footnote w:id="5">
    <w:p w14:paraId="3B4C81FD" w14:textId="72F9E471" w:rsidR="00617EF1" w:rsidRPr="00C13BA8" w:rsidRDefault="00617EF1" w:rsidP="00141E51">
      <w:pPr>
        <w:pStyle w:val="Testonotaapidipagina"/>
        <w:spacing w:line="240" w:lineRule="auto"/>
        <w:rPr>
          <w:lang w:val="en-GB"/>
        </w:rPr>
      </w:pPr>
      <w:r w:rsidRPr="004808DD">
        <w:rPr>
          <w:rStyle w:val="Rimandonotaapidipagina"/>
        </w:rPr>
        <w:footnoteRef/>
      </w:r>
      <w:r w:rsidRPr="004808DD">
        <w:t xml:space="preserve"> </w:t>
      </w:r>
      <w:r w:rsidRPr="00C13BA8">
        <w:rPr>
          <w:szCs w:val="20"/>
          <w:lang w:val="en-GB"/>
        </w:rPr>
        <w:t>https://www.transmed-.it/sistema_di_trasporto.php?lingua=1</w:t>
      </w:r>
      <w:r w:rsidR="00463107" w:rsidRPr="00C13BA8">
        <w:rPr>
          <w:szCs w:val="20"/>
          <w:lang w:val="en-GB"/>
        </w:rPr>
        <w:t>.</w:t>
      </w:r>
    </w:p>
  </w:footnote>
  <w:footnote w:id="6">
    <w:p w14:paraId="64EA97FA" w14:textId="231B8CEB" w:rsidR="00315FA6" w:rsidRPr="00C13BA8" w:rsidRDefault="00617EF1" w:rsidP="00315FA6">
      <w:pPr>
        <w:spacing w:line="240" w:lineRule="auto"/>
        <w:rPr>
          <w:lang w:val="en-GB"/>
        </w:rPr>
      </w:pPr>
      <w:r w:rsidRPr="004808DD">
        <w:rPr>
          <w:rStyle w:val="Rimandonotaapidipagina"/>
        </w:rPr>
        <w:footnoteRef/>
      </w:r>
      <w:r w:rsidRPr="004808DD">
        <w:t xml:space="preserve"> </w:t>
      </w:r>
      <w:hyperlink r:id="rId2" w:history="1">
        <w:r w:rsidR="00315FA6" w:rsidRPr="00C13BA8">
          <w:rPr>
            <w:rFonts w:eastAsia="Calibri"/>
            <w:lang w:val="en-GB"/>
          </w:rPr>
          <w:t>https://www.snam.it/it/transizione_energetica/report/</w:t>
        </w:r>
      </w:hyperlink>
      <w:r w:rsidR="00463107" w:rsidRPr="00C13BA8">
        <w:rPr>
          <w:rFonts w:eastAsia="Calibri"/>
          <w:lang w:val="en-GB"/>
        </w:rPr>
        <w:t>.</w:t>
      </w:r>
    </w:p>
    <w:p w14:paraId="7788CF1B" w14:textId="16D53866" w:rsidR="00617EF1" w:rsidRPr="00C13BA8" w:rsidRDefault="00617EF1" w:rsidP="00141E51">
      <w:pPr>
        <w:pStyle w:val="Testonotaapidipagina"/>
        <w:spacing w:line="240" w:lineRule="auto"/>
        <w:rPr>
          <w:szCs w:val="20"/>
          <w:lang w:val="en-GB"/>
        </w:rPr>
      </w:pPr>
    </w:p>
    <w:p w14:paraId="6DE566C2" w14:textId="567E3C63" w:rsidR="00617EF1" w:rsidRPr="00C13BA8" w:rsidRDefault="00617EF1">
      <w:pPr>
        <w:pStyle w:val="Testonotaapidipagina"/>
        <w:rPr>
          <w:lang w:val="en-GB"/>
        </w:rPr>
      </w:pPr>
    </w:p>
  </w:footnote>
  <w:footnote w:id="7">
    <w:p w14:paraId="7708D096" w14:textId="2DEE1EAD" w:rsidR="0051548F" w:rsidRPr="00C13BA8" w:rsidRDefault="0051548F" w:rsidP="00787FEF">
      <w:pPr>
        <w:pStyle w:val="Testonotaapidipagina"/>
        <w:spacing w:line="240" w:lineRule="auto"/>
        <w:rPr>
          <w:lang w:val="en-GB"/>
        </w:rPr>
      </w:pPr>
      <w:r w:rsidRPr="00141E51">
        <w:rPr>
          <w:rStyle w:val="Rimandonotaapidipagina"/>
        </w:rPr>
        <w:footnoteRef/>
      </w:r>
      <w:r w:rsidRPr="00141E51">
        <w:t xml:space="preserve"> </w:t>
      </w:r>
      <w:hyperlink r:id="rId3" w:history="1">
        <w:r w:rsidRPr="00C13BA8">
          <w:rPr>
            <w:lang w:val="en-GB"/>
          </w:rPr>
          <w:t>https://dgsaie.mise.gov.it/importazioni-gas-naturale</w:t>
        </w:r>
      </w:hyperlink>
      <w:r w:rsidR="00463107" w:rsidRPr="00C13BA8">
        <w:rPr>
          <w:lang w:val="en-GB"/>
        </w:rPr>
        <w:t>.</w:t>
      </w:r>
    </w:p>
  </w:footnote>
  <w:footnote w:id="8">
    <w:p w14:paraId="24FFCDAF" w14:textId="277E28C0" w:rsidR="0051548F" w:rsidRPr="009061A1" w:rsidRDefault="0051548F" w:rsidP="00787FEF">
      <w:pPr>
        <w:pStyle w:val="Testonotaapidipagina"/>
        <w:spacing w:line="240" w:lineRule="auto"/>
        <w:rPr>
          <w:lang w:val="en-GB"/>
        </w:rPr>
      </w:pPr>
      <w:r w:rsidRPr="00027F3A">
        <w:rPr>
          <w:rStyle w:val="Rimandonotaapidipagina"/>
        </w:rPr>
        <w:footnoteRef/>
      </w:r>
      <w:r w:rsidRPr="009061A1">
        <w:rPr>
          <w:lang w:val="en-GB"/>
        </w:rPr>
        <w:t xml:space="preserve"> </w:t>
      </w:r>
      <w:r w:rsidR="00787FEF" w:rsidRPr="009061A1">
        <w:rPr>
          <w:lang w:val="en-GB"/>
        </w:rPr>
        <w:t xml:space="preserve">https://www.transitgas.ch/en/) </w:t>
      </w:r>
      <w:r w:rsidR="00463107" w:rsidRPr="009061A1">
        <w:rPr>
          <w:lang w:val="en-GB"/>
        </w:rPr>
        <w:t>.</w:t>
      </w:r>
    </w:p>
  </w:footnote>
  <w:footnote w:id="9">
    <w:p w14:paraId="3F3654A4" w14:textId="3FB540A7" w:rsidR="00141E51" w:rsidRPr="00C13BA8" w:rsidRDefault="0051548F" w:rsidP="00787FEF">
      <w:pPr>
        <w:pStyle w:val="Testonotaapidipagina"/>
        <w:spacing w:line="240" w:lineRule="auto"/>
        <w:rPr>
          <w:lang w:val="en-GB"/>
        </w:rPr>
      </w:pPr>
      <w:r w:rsidRPr="00027F3A">
        <w:rPr>
          <w:rStyle w:val="Rimandonotaapidipagina"/>
        </w:rPr>
        <w:footnoteRef/>
      </w:r>
      <w:r w:rsidRPr="00027F3A">
        <w:t xml:space="preserve"> </w:t>
      </w:r>
      <w:r w:rsidRPr="00C13BA8">
        <w:rPr>
          <w:lang w:val="en-GB"/>
        </w:rPr>
        <w:t xml:space="preserve">SNAM, </w:t>
      </w:r>
      <w:r w:rsidR="00141E51" w:rsidRPr="00027F3A">
        <w:rPr>
          <w:lang w:val="en"/>
        </w:rPr>
        <w:t>2021 Annual Financial Report</w:t>
      </w:r>
      <w:r w:rsidR="00463107">
        <w:rPr>
          <w:lang w:val="en"/>
        </w:rPr>
        <w:t>.</w:t>
      </w:r>
    </w:p>
    <w:p w14:paraId="331E2D37" w14:textId="2259F461" w:rsidR="0051548F" w:rsidRPr="00C13BA8" w:rsidRDefault="0051548F" w:rsidP="00787FEF">
      <w:pPr>
        <w:pStyle w:val="Testonotaapidipagina"/>
        <w:spacing w:line="240" w:lineRule="auto"/>
        <w:rPr>
          <w:lang w:val="en-GB"/>
        </w:rPr>
      </w:pPr>
    </w:p>
  </w:footnote>
  <w:footnote w:id="10">
    <w:p w14:paraId="07AB1C38" w14:textId="211C0E0D" w:rsidR="00F73162" w:rsidRPr="00C13BA8" w:rsidRDefault="00F73162" w:rsidP="0084753F">
      <w:pPr>
        <w:pStyle w:val="Testonotaapidipagina"/>
        <w:spacing w:line="240" w:lineRule="auto"/>
        <w:rPr>
          <w:lang w:val="en-GB"/>
        </w:rPr>
      </w:pPr>
      <w:r w:rsidRPr="004850E1">
        <w:rPr>
          <w:vertAlign w:val="superscript"/>
        </w:rPr>
        <w:footnoteRef/>
      </w:r>
      <w:r w:rsidRPr="00C13BA8">
        <w:rPr>
          <w:lang w:val="en-GB"/>
        </w:rPr>
        <w:t>https://www.eni.com/it-IT/media/news/2021/09/eni-avvia-a-gela-costruzione-impianto-trattamento-gas-argo-cassiopea.,</w:t>
      </w:r>
    </w:p>
  </w:footnote>
  <w:footnote w:id="11">
    <w:p w14:paraId="488A5CEE" w14:textId="579D1180" w:rsidR="00F73162" w:rsidRPr="00C13BA8" w:rsidRDefault="00F73162" w:rsidP="0084753F">
      <w:pPr>
        <w:pStyle w:val="Testonotaapidipagina"/>
        <w:spacing w:line="240" w:lineRule="auto"/>
        <w:rPr>
          <w:lang w:val="en-GB"/>
        </w:rPr>
      </w:pPr>
      <w:r w:rsidRPr="004850E1">
        <w:rPr>
          <w:rStyle w:val="Rimandonotaapidipagina"/>
        </w:rPr>
        <w:footnoteRef/>
      </w:r>
      <w:r w:rsidRPr="00C13BA8">
        <w:rPr>
          <w:lang w:val="en-GB"/>
        </w:rPr>
        <w:t xml:space="preserve"> https://www.mise.gov.it/index.php/it/energia/gas-naturale-e-petrolio/gas-naturale/</w:t>
      </w:r>
      <w:r w:rsidR="00463107" w:rsidRPr="00C13BA8">
        <w:rPr>
          <w:lang w:val="en-GB"/>
        </w:rPr>
        <w:t>.</w:t>
      </w:r>
    </w:p>
  </w:footnote>
  <w:footnote w:id="12">
    <w:p w14:paraId="2A38E909" w14:textId="35F2FA7C" w:rsidR="00D1227F" w:rsidRPr="00C13BA8" w:rsidRDefault="00D1227F" w:rsidP="0084753F">
      <w:pPr>
        <w:pStyle w:val="Testonotaapidipagina"/>
        <w:spacing w:line="240" w:lineRule="auto"/>
        <w:ind w:right="57"/>
        <w:jc w:val="left"/>
        <w:rPr>
          <w:lang w:val="en-GB"/>
        </w:rPr>
      </w:pPr>
      <w:r w:rsidRPr="004850E1">
        <w:rPr>
          <w:rStyle w:val="Rimandonotaapidipagina"/>
        </w:rPr>
        <w:footnoteRef/>
      </w:r>
      <w:r w:rsidRPr="004850E1">
        <w:t xml:space="preserve"> </w:t>
      </w:r>
      <w:hyperlink r:id="rId4" w:history="1">
        <w:r w:rsidRPr="00C13BA8">
          <w:rPr>
            <w:szCs w:val="20"/>
            <w:lang w:val="en-GB"/>
          </w:rPr>
          <w:t>https://www.snam.it/it/media/comunicati-  stampa/2022/Snam_Golar_LNG_nave_FSRUl</w:t>
        </w:r>
      </w:hyperlink>
    </w:p>
  </w:footnote>
  <w:footnote w:id="13">
    <w:p w14:paraId="2D5EA43F" w14:textId="6333DC73" w:rsidR="00E870AF" w:rsidRPr="00C13BA8" w:rsidRDefault="00E870AF" w:rsidP="0084753F">
      <w:pPr>
        <w:pStyle w:val="Testonotaapidipagina"/>
        <w:spacing w:line="240" w:lineRule="auto"/>
        <w:rPr>
          <w:lang w:val="en-GB"/>
        </w:rPr>
      </w:pPr>
      <w:r w:rsidRPr="00951544">
        <w:rPr>
          <w:vertAlign w:val="superscript"/>
        </w:rPr>
        <w:footnoteRef/>
      </w:r>
      <w:r w:rsidRPr="00951544">
        <w:t xml:space="preserve"> https://www.snam.it/it/media/comunicati-stampa/2022/</w:t>
      </w:r>
      <w:r w:rsidR="00463107">
        <w:t>.</w:t>
      </w:r>
    </w:p>
  </w:footnote>
  <w:footnote w:id="14">
    <w:p w14:paraId="7A2C4DB2" w14:textId="6AF56516" w:rsidR="003122B8" w:rsidRPr="00C13BA8" w:rsidRDefault="003122B8" w:rsidP="0084753F">
      <w:pPr>
        <w:pStyle w:val="Testonotaapidipagina"/>
        <w:spacing w:line="240" w:lineRule="auto"/>
        <w:rPr>
          <w:lang w:val="en-GB"/>
        </w:rPr>
      </w:pPr>
      <w:r w:rsidRPr="004850E1">
        <w:rPr>
          <w:rStyle w:val="Rimandonotaapidipagina"/>
        </w:rPr>
        <w:footnoteRef/>
      </w:r>
      <w:r w:rsidRPr="004850E1">
        <w:t>https://www.eni.com/it-IT/media/comunicati-stampa/2022/04/eni-e-sonatrach-concordano-aumento-forniture-gas-algeria</w:t>
      </w:r>
      <w:r w:rsidR="00463107">
        <w:t>.</w:t>
      </w:r>
    </w:p>
  </w:footnote>
  <w:footnote w:id="15">
    <w:p w14:paraId="004F0C18" w14:textId="6D9F2367" w:rsidR="003122B8" w:rsidRPr="00C13BA8" w:rsidRDefault="003122B8" w:rsidP="00584779">
      <w:pPr>
        <w:pStyle w:val="Testonotaapidipagina"/>
        <w:spacing w:line="240" w:lineRule="auto"/>
        <w:rPr>
          <w:lang w:val="en-GB"/>
        </w:rPr>
      </w:pPr>
      <w:r w:rsidRPr="001F3FE8">
        <w:rPr>
          <w:vertAlign w:val="superscript"/>
        </w:rPr>
        <w:footnoteRef/>
      </w:r>
      <w:r w:rsidR="00463107">
        <w:rPr>
          <w:lang w:val="en-GB"/>
        </w:rPr>
        <w:t xml:space="preserve"> </w:t>
      </w:r>
      <w:r w:rsidR="00584779" w:rsidRPr="001F3FE8">
        <w:rPr>
          <w:lang w:val="en-GB"/>
        </w:rPr>
        <w:t xml:space="preserve">Dominelli, </w:t>
      </w:r>
      <w:r w:rsidR="0084753F" w:rsidRPr="001F3FE8">
        <w:rPr>
          <w:lang w:val="en-GB"/>
        </w:rPr>
        <w:t>C. (</w:t>
      </w:r>
      <w:r w:rsidR="00584779" w:rsidRPr="001F3FE8">
        <w:rPr>
          <w:lang w:val="en-GB"/>
        </w:rPr>
        <w:t xml:space="preserve">2022) Gas: Government at work on 25 billion cubic metres plan in three years, </w:t>
      </w:r>
      <w:r w:rsidR="00822922" w:rsidRPr="001F3FE8">
        <w:rPr>
          <w:lang w:val="en-GB"/>
        </w:rPr>
        <w:t xml:space="preserve">'Il </w:t>
      </w:r>
      <w:r w:rsidR="00AE18FF" w:rsidRPr="001F3FE8">
        <w:rPr>
          <w:lang w:val="en-GB"/>
        </w:rPr>
        <w:t xml:space="preserve">   </w:t>
      </w:r>
      <w:r w:rsidR="00463107">
        <w:rPr>
          <w:lang w:val="en-GB"/>
        </w:rPr>
        <w:t xml:space="preserve">  </w:t>
      </w:r>
      <w:r w:rsidR="00822922" w:rsidRPr="001F3FE8">
        <w:rPr>
          <w:lang w:val="en-GB"/>
        </w:rPr>
        <w:t>Sole 24 ore</w:t>
      </w:r>
      <w:r w:rsidR="00463107">
        <w:rPr>
          <w:lang w:val="en-GB"/>
        </w:rPr>
        <w:t>”</w:t>
      </w:r>
      <w:r w:rsidR="00822922" w:rsidRPr="001F3FE8">
        <w:rPr>
          <w:lang w:val="en-GB"/>
        </w:rPr>
        <w:t xml:space="preserve"> 5 May 2022.</w:t>
      </w:r>
      <w:r w:rsidR="00584779" w:rsidRPr="00C13BA8">
        <w:rPr>
          <w:lang w:val="en-GB"/>
        </w:rPr>
        <w:t xml:space="preserve"> </w:t>
      </w:r>
    </w:p>
  </w:footnote>
  <w:footnote w:id="16">
    <w:p w14:paraId="12D7B1A1" w14:textId="54782DFD" w:rsidR="003122B8" w:rsidRPr="00C13BA8" w:rsidRDefault="003122B8" w:rsidP="00141E51">
      <w:pPr>
        <w:pStyle w:val="Testonotaapidipagina"/>
        <w:spacing w:line="240" w:lineRule="auto"/>
        <w:rPr>
          <w:lang w:val="en-GB"/>
        </w:rPr>
      </w:pPr>
      <w:r w:rsidRPr="001F3FE8">
        <w:rPr>
          <w:vertAlign w:val="superscript"/>
        </w:rPr>
        <w:footnoteRef/>
      </w:r>
      <w:r w:rsidRPr="00C13BA8">
        <w:rPr>
          <w:lang w:val="en-GB"/>
        </w:rPr>
        <w:t xml:space="preserve"> </w:t>
      </w:r>
      <w:hyperlink r:id="rId5" w:history="1">
        <w:r w:rsidRPr="00C13BA8">
          <w:rPr>
            <w:lang w:val="en-GB"/>
          </w:rPr>
          <w:t>https://www.eni.com/it-IT/media/comunicati-stampa/2022/04/repubblica-congo-e-eni-</w:t>
        </w:r>
      </w:hyperlink>
    </w:p>
  </w:footnote>
  <w:footnote w:id="17">
    <w:p w14:paraId="206C2370" w14:textId="6E643D2C" w:rsidR="003122B8" w:rsidRPr="00C13BA8" w:rsidRDefault="003122B8" w:rsidP="00141E51">
      <w:pPr>
        <w:pStyle w:val="Testonotaapidipagina"/>
        <w:spacing w:line="240" w:lineRule="auto"/>
        <w:rPr>
          <w:lang w:val="en-GB"/>
        </w:rPr>
      </w:pPr>
      <w:r w:rsidRPr="001F3FE8">
        <w:rPr>
          <w:rStyle w:val="Rimandonotaapidipagina"/>
        </w:rPr>
        <w:footnoteRef/>
      </w:r>
      <w:r w:rsidRPr="001F3FE8">
        <w:t xml:space="preserve"> </w:t>
      </w:r>
      <w:r w:rsidRPr="00C13BA8">
        <w:rPr>
          <w:lang w:val="en-GB"/>
        </w:rPr>
        <w:t>https://www.eni.com/it-IT/media/comunicati-stampa/2022/04/eni-egas-firmano-accordo</w:t>
      </w:r>
    </w:p>
  </w:footnote>
  <w:footnote w:id="18">
    <w:p w14:paraId="08B025C2" w14:textId="643B544A" w:rsidR="009D5F76" w:rsidRPr="00C13BA8" w:rsidRDefault="009D5F76" w:rsidP="00141E51">
      <w:pPr>
        <w:pStyle w:val="Testonotaapidipagina"/>
        <w:spacing w:line="240" w:lineRule="auto"/>
        <w:rPr>
          <w:lang w:val="en-GB"/>
        </w:rPr>
      </w:pPr>
      <w:r w:rsidRPr="001F3FE8">
        <w:rPr>
          <w:vertAlign w:val="superscript"/>
        </w:rPr>
        <w:footnoteRef/>
      </w:r>
      <w:r w:rsidRPr="00C13BA8">
        <w:rPr>
          <w:lang w:val="en-GB"/>
        </w:rPr>
        <w:t xml:space="preserve"> </w:t>
      </w:r>
      <w:hyperlink r:id="rId6" w:history="1">
        <w:r w:rsidRPr="00C13BA8">
          <w:rPr>
            <w:lang w:val="en-GB"/>
          </w:rPr>
          <w:t>https://www.ilsole24ore.com/art/dall-algeria-qatar-accordi</w:t>
        </w:r>
      </w:hyperlink>
      <w:r w:rsidRPr="00C13BA8">
        <w:rPr>
          <w:lang w:val="en-GB"/>
        </w:rPr>
        <w:t>.</w:t>
      </w:r>
    </w:p>
  </w:footnote>
  <w:footnote w:id="19">
    <w:p w14:paraId="6A4C406E" w14:textId="45121EF7" w:rsidR="009D5F76" w:rsidRPr="00667C20" w:rsidRDefault="009D5F76" w:rsidP="00C204D3">
      <w:pPr>
        <w:pStyle w:val="Testonotaapidipagina"/>
        <w:spacing w:line="240" w:lineRule="auto"/>
        <w:rPr>
          <w:lang w:val="it-IT"/>
        </w:rPr>
      </w:pPr>
      <w:r w:rsidRPr="00667C20">
        <w:rPr>
          <w:vertAlign w:val="superscript"/>
        </w:rPr>
        <w:footnoteRef/>
      </w:r>
      <w:r w:rsidR="00463107" w:rsidRPr="00C13BA8">
        <w:rPr>
          <w:lang w:val="it-IT"/>
        </w:rPr>
        <w:t>.</w:t>
      </w:r>
      <w:r w:rsidR="004C2289">
        <w:fldChar w:fldCharType="begin"/>
      </w:r>
      <w:r w:rsidR="004C2289" w:rsidRPr="009061A1">
        <w:rPr>
          <w:lang w:val="it-IT"/>
        </w:rPr>
        <w:instrText xml:space="preserve"> HYPERLINK "https://euractiv.it/section/energia/news/gas-la-nigeria-si-propone-per-sostituire-la-russia-nelle-%20importazioni-europee/" </w:instrText>
      </w:r>
      <w:r w:rsidR="004C2289">
        <w:fldChar w:fldCharType="separate"/>
      </w:r>
      <w:r w:rsidR="00463107" w:rsidRPr="00463107">
        <w:rPr>
          <w:rStyle w:val="Collegamentoipertestuale"/>
          <w:color w:val="auto"/>
          <w:u w:val="none"/>
          <w:lang w:val="it-IT"/>
        </w:rPr>
        <w:t>https://euractiv.it/section/energia/news/gas-la-nigeria-si-propone-per-sostituire-la-russia-nelle- importazioni-europee/</w:t>
      </w:r>
      <w:r w:rsidR="004C2289">
        <w:rPr>
          <w:rStyle w:val="Collegamentoipertestuale"/>
          <w:color w:val="auto"/>
          <w:u w:val="none"/>
          <w:lang w:val="it-IT"/>
        </w:rPr>
        <w:fldChar w:fldCharType="end"/>
      </w:r>
      <w:r w:rsidR="00463107" w:rsidRPr="00463107">
        <w:rPr>
          <w:rStyle w:val="Collegamentoipertestuale"/>
          <w:color w:val="auto"/>
          <w:u w:val="none"/>
          <w:lang w:val="it-IT"/>
        </w:rPr>
        <w:t>.</w:t>
      </w:r>
    </w:p>
  </w:footnote>
  <w:footnote w:id="20">
    <w:p w14:paraId="48802560" w14:textId="23EE368D" w:rsidR="009D5F76" w:rsidRPr="00F17DED" w:rsidRDefault="009D5F76" w:rsidP="00463107">
      <w:pPr>
        <w:pStyle w:val="Testonotaapidipagina"/>
        <w:spacing w:line="240" w:lineRule="auto"/>
        <w:rPr>
          <w:lang w:val="en-GB"/>
        </w:rPr>
      </w:pPr>
      <w:r w:rsidRPr="00667C20">
        <w:rPr>
          <w:rStyle w:val="Rimandonotaapidipagina"/>
        </w:rPr>
        <w:footnoteRef/>
      </w:r>
      <w:r w:rsidRPr="00667C20">
        <w:t xml:space="preserve"> </w:t>
      </w:r>
      <w:r w:rsidRPr="00463107">
        <w:rPr>
          <w:lang w:val="en"/>
        </w:rPr>
        <w:t>Supplies for Italy could come from the Trans-Sahara pipeline, also known as Nigal, of 4,128 km with a starting point in Nigeria, which when fully operational would transport 30 billion cubic meters of gas per year; but the uncertainties derive from the political instability in the territories crossed</w:t>
      </w:r>
      <w:r w:rsidR="00463107" w:rsidRPr="00463107">
        <w:rPr>
          <w:lang w:val="en"/>
        </w:rPr>
        <w:t>.</w:t>
      </w:r>
      <w:r w:rsidR="001208EA" w:rsidRPr="001208EA">
        <w:t xml:space="preserve"> </w:t>
      </w:r>
      <w:hyperlink r:id="rId7" w:history="1">
        <w:r w:rsidR="001208EA" w:rsidRPr="00F17DED">
          <w:rPr>
            <w:rStyle w:val="Collegamentoipertestuale"/>
            <w:color w:val="auto"/>
            <w:u w:val="none"/>
            <w:lang w:val="en-GB"/>
          </w:rPr>
          <w:t xml:space="preserve">https://www.aps.dz/economie/135710-gazoduc-transsaharien-des-etapes-decisives-franchies-dans-la-concretisation-du-projet. </w:t>
        </w:r>
      </w:hyperlink>
    </w:p>
    <w:p w14:paraId="45984C7E" w14:textId="7726A41F" w:rsidR="009D5F76" w:rsidRPr="00C13BA8" w:rsidRDefault="009D5F76">
      <w:pPr>
        <w:pStyle w:val="Testonotaapidipagina"/>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17BD0D87" w:rsidR="00A138D7" w:rsidRPr="00C13BA8" w:rsidRDefault="00A138D7" w:rsidP="00E729C0">
    <w:pPr>
      <w:pStyle w:val="Intestazione"/>
      <w:tabs>
        <w:tab w:val="clear" w:pos="4320"/>
        <w:tab w:val="center" w:pos="3600"/>
      </w:tabs>
      <w:spacing w:after="280" w:line="180" w:lineRule="exact"/>
      <w:jc w:val="center"/>
      <w:rPr>
        <w:i/>
        <w:sz w:val="18"/>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2F2FB1FF" w:rsidR="00A138D7" w:rsidRPr="00C13BA8" w:rsidRDefault="00C13BA8" w:rsidP="00A17B32">
    <w:pPr>
      <w:pStyle w:val="Intestazione"/>
      <w:tabs>
        <w:tab w:val="clear" w:pos="4320"/>
        <w:tab w:val="clear" w:pos="8640"/>
        <w:tab w:val="center" w:pos="3600"/>
        <w:tab w:val="right" w:pos="7200"/>
      </w:tabs>
      <w:spacing w:after="280" w:line="180" w:lineRule="exact"/>
      <w:rPr>
        <w:rStyle w:val="Numeropagina"/>
        <w:sz w:val="18"/>
        <w:lang w:val="it-IT"/>
      </w:rPr>
    </w:pPr>
    <w:r>
      <w:rPr>
        <w:noProof/>
        <w:lang w:val="en-GB" w:eastAsia="en-GB"/>
      </w:rPr>
      <mc:AlternateContent>
        <mc:Choice Requires="wpg">
          <w:drawing>
            <wp:anchor distT="0" distB="0" distL="114300" distR="114300" simplePos="0" relativeHeight="251658752" behindDoc="0" locked="0" layoutInCell="1" allowOverlap="1" wp14:anchorId="7E6DDD21" wp14:editId="174A4F6E">
              <wp:simplePos x="0" y="0"/>
              <wp:positionH relativeFrom="page">
                <wp:align>center</wp:align>
              </wp:positionH>
              <wp:positionV relativeFrom="page">
                <wp:align>center</wp:align>
              </wp:positionV>
              <wp:extent cx="6939915" cy="9613265"/>
              <wp:effectExtent l="0" t="0" r="0" b="698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49105CD2" id="Gruppo 2"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rsidRPr="00C13BA8">
      <w:rPr>
        <w:lang w:val="it-IT"/>
      </w:rPr>
      <w:tab/>
    </w:r>
    <w:r w:rsidR="004B0766" w:rsidRPr="00C13BA8">
      <w:rPr>
        <w:i/>
        <w:noProof/>
        <w:sz w:val="18"/>
        <w:lang w:val="it-IT" w:eastAsia="en-SG"/>
      </w:rPr>
      <w:t>L’approvviggionamento del gas naturale in Italia: analisi e prospettive</w:t>
    </w:r>
    <w:r w:rsidR="00476E8C" w:rsidRPr="00C13BA8">
      <w:rPr>
        <w:i/>
        <w:noProof/>
        <w:sz w:val="18"/>
        <w:lang w:val="it-IT" w:eastAsia="en-SG"/>
      </w:rPr>
      <w:tab/>
    </w:r>
    <w:r w:rsidR="00476E8C" w:rsidRPr="000E2F27">
      <w:rPr>
        <w:rStyle w:val="Numeropagina"/>
        <w:sz w:val="18"/>
      </w:rPr>
      <w:fldChar w:fldCharType="begin"/>
    </w:r>
    <w:r w:rsidR="00476E8C" w:rsidRPr="00C13BA8">
      <w:rPr>
        <w:rStyle w:val="Numeropagina"/>
        <w:sz w:val="18"/>
        <w:lang w:val="it-IT"/>
      </w:rPr>
      <w:instrText xml:space="preserve">PAGE  </w:instrText>
    </w:r>
    <w:r w:rsidR="00476E8C" w:rsidRPr="000E2F27">
      <w:rPr>
        <w:rStyle w:val="Numeropagina"/>
        <w:sz w:val="18"/>
      </w:rPr>
      <w:fldChar w:fldCharType="separate"/>
    </w:r>
    <w:r w:rsidR="000653C6">
      <w:rPr>
        <w:rStyle w:val="Numeropagina"/>
        <w:noProof/>
        <w:sz w:val="18"/>
        <w:lang w:val="it-IT"/>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5D8F79EA" w:rsidR="00CF74EC" w:rsidRDefault="00C13BA8">
    <w:pPr>
      <w:pStyle w:val="Intestazione"/>
    </w:pPr>
    <w:r>
      <w:rPr>
        <w:noProof/>
        <w:lang w:val="en-GB" w:eastAsia="en-GB"/>
      </w:rPr>
      <mc:AlternateContent>
        <mc:Choice Requires="wpg">
          <w:drawing>
            <wp:anchor distT="0" distB="0" distL="114300" distR="114300" simplePos="0" relativeHeight="251656704" behindDoc="0" locked="0" layoutInCell="1" allowOverlap="1" wp14:anchorId="41FCCC51" wp14:editId="1BDBE290">
              <wp:simplePos x="0" y="0"/>
              <wp:positionH relativeFrom="page">
                <wp:align>center</wp:align>
              </wp:positionH>
              <wp:positionV relativeFrom="page">
                <wp:align>center</wp:align>
              </wp:positionV>
              <wp:extent cx="6939915" cy="9613265"/>
              <wp:effectExtent l="0" t="0" r="0" b="698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2" name="Group 1"/>
                      <wpg:cNvGrpSpPr>
                        <a:grpSpLocks/>
                      </wpg:cNvGrpSpPr>
                      <wpg:grpSpPr bwMode="auto">
                        <a:xfrm>
                          <a:off x="0" y="0"/>
                          <a:ext cx="6929408" cy="415144"/>
                          <a:chOff x="496" y="843"/>
                          <a:chExt cx="10910" cy="654"/>
                        </a:xfrm>
                      </wpg:grpSpPr>
                      <wpg:grpSp>
                        <wpg:cNvPr id="13" name="Group 3"/>
                        <wpg:cNvGrpSpPr>
                          <a:grpSpLocks/>
                        </wpg:cNvGrpSpPr>
                        <wpg:grpSpPr bwMode="auto">
                          <a:xfrm>
                            <a:off x="10766" y="845"/>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47" name="Group 6"/>
                        <wpg:cNvGrpSpPr>
                          <a:grpSpLocks/>
                        </wpg:cNvGrpSpPr>
                        <wpg:grpSpPr bwMode="auto">
                          <a:xfrm flipH="1">
                            <a:off x="496" y="843"/>
                            <a:ext cx="640" cy="652"/>
                            <a:chOff x="10777" y="845"/>
                            <a:chExt cx="640" cy="652"/>
                          </a:xfrm>
                        </wpg:grpSpPr>
                        <wps:wsp>
                          <wps:cNvPr id="48"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49"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grpSp>
                      <wpg:cNvPr id="52" name="Group 13"/>
                      <wpg:cNvGrpSpPr>
                        <a:grpSpLocks/>
                      </wpg:cNvGrpSpPr>
                      <wpg:grpSpPr bwMode="auto">
                        <a:xfrm flipV="1">
                          <a:off x="10886" y="9198429"/>
                          <a:ext cx="6929120" cy="414655"/>
                          <a:chOff x="496" y="843"/>
                          <a:chExt cx="10910" cy="654"/>
                        </a:xfrm>
                      </wpg:grpSpPr>
                      <wpg:grpSp>
                        <wpg:cNvPr id="53" name="Group 3"/>
                        <wpg:cNvGrpSpPr>
                          <a:grpSpLocks/>
                        </wpg:cNvGrpSpPr>
                        <wpg:grpSpPr bwMode="auto">
                          <a:xfrm>
                            <a:off x="10766" y="845"/>
                            <a:ext cx="640" cy="652"/>
                            <a:chOff x="10777" y="845"/>
                            <a:chExt cx="640" cy="652"/>
                          </a:xfrm>
                        </wpg:grpSpPr>
                        <wps:wsp>
                          <wps:cNvPr id="54"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55"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cNvPr id="56" name="Group 6"/>
                        <wpg:cNvGrpSpPr>
                          <a:grpSpLocks/>
                        </wpg:cNvGrpSpPr>
                        <wpg:grpSpPr bwMode="auto">
                          <a:xfrm flipH="1">
                            <a:off x="496" y="843"/>
                            <a:ext cx="640" cy="652"/>
                            <a:chOff x="10777" y="845"/>
                            <a:chExt cx="640" cy="652"/>
                          </a:xfrm>
                        </wpg:grpSpPr>
                        <wps:wsp>
                          <wps:cNvPr id="57" name="Line 156"/>
                          <wps:cNvCnPr>
                            <a:cxnSpLocks noChangeShapeType="1"/>
                          </wps:cNvCnPr>
                          <wps:spPr bwMode="auto">
                            <a:xfrm rot="5400000">
                              <a:off x="11236" y="1317"/>
                              <a:ext cx="1" cy="360"/>
                            </a:xfrm>
                            <a:prstGeom prst="line">
                              <a:avLst/>
                            </a:prstGeom>
                            <a:noFill/>
                            <a:ln w="3175">
                              <a:solidFill>
                                <a:srgbClr val="000000"/>
                              </a:solidFill>
                              <a:round/>
                              <a:headEnd/>
                              <a:tailEnd/>
                            </a:ln>
                          </wps:spPr>
                          <wps:bodyPr/>
                        </wps:wsp>
                        <wps:wsp>
                          <wps:cNvPr id="58" name="Line 157"/>
                          <wps:cNvCnPr>
                            <a:cxnSpLocks noChangeShapeType="1"/>
                          </wps:cNvCnPr>
                          <wps:spPr bwMode="auto">
                            <a:xfrm rot="5400000">
                              <a:off x="10598" y="1024"/>
                              <a:ext cx="360" cy="1"/>
                            </a:xfrm>
                            <a:prstGeom prst="line">
                              <a:avLst/>
                            </a:prstGeom>
                            <a:noFill/>
                            <a:ln w="3175">
                              <a:solidFill>
                                <a:srgbClr val="000000"/>
                              </a:solidFill>
                              <a:round/>
                              <a:headEnd/>
                              <a:tailEnd/>
                            </a:ln>
                          </wps:spPr>
                          <wps:bodyPr/>
                        </wps:wsp>
                      </wpg:grpSp>
                    </wpg:grpSp>
                  </wpg:wgp>
                </a:graphicData>
              </a:graphic>
              <wp14:sizeRelH relativeFrom="page">
                <wp14:pctWidth>0</wp14:pctWidth>
              </wp14:sizeRelH>
              <wp14:sizeRelV relativeFrom="page">
                <wp14:pctHeight>0</wp14:pctHeight>
              </wp14:sizeRelV>
            </wp:anchor>
          </w:drawing>
        </mc:Choice>
        <mc:Fallback>
          <w:pict>
            <v:group w14:anchorId="1C27CB52" id="Gruppo 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KgwwAAANsAAAAPAAAAZHJzL2Rvd25yZXYueG1sRE/LagIx&#10;FN0X+g/hFrqrmY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IEMioMMAAADbAAAADwAA&#10;AAAAAAAAAAAAAAAHAgAAZHJzL2Rvd25yZXYueG1sUEsFBgAAAAADAAMAtwAAAPc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754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xI/x9ST9Azq8AAAD//wMAUEsBAi0AFAAGAAgAAAAhANvh9svuAAAAhQEAABMAAAAAAAAA&#10;AAAAAAAAAAAAAFtDb250ZW50X1R5cGVzXS54bWxQSwECLQAUAAYACAAAACEAWvQsW78AAAAVAQAA&#10;CwAAAAAAAAAAAAAAAAAfAQAAX3JlbHMvLnJlbHNQSwECLQAUAAYACAAAACEAJNe+eM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542428F5"/>
    <w:multiLevelType w:val="multilevel"/>
    <w:tmpl w:val="FFCAA2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450D8"/>
    <w:multiLevelType w:val="hybridMultilevel"/>
    <w:tmpl w:val="87543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999767727">
    <w:abstractNumId w:val="22"/>
  </w:num>
  <w:num w:numId="2" w16cid:durableId="926310599">
    <w:abstractNumId w:val="17"/>
  </w:num>
  <w:num w:numId="3" w16cid:durableId="324169715">
    <w:abstractNumId w:val="16"/>
  </w:num>
  <w:num w:numId="4" w16cid:durableId="1230313768">
    <w:abstractNumId w:val="9"/>
  </w:num>
  <w:num w:numId="5" w16cid:durableId="1901600371">
    <w:abstractNumId w:val="23"/>
  </w:num>
  <w:num w:numId="6" w16cid:durableId="500632230">
    <w:abstractNumId w:val="10"/>
  </w:num>
  <w:num w:numId="7" w16cid:durableId="230193248">
    <w:abstractNumId w:val="5"/>
  </w:num>
  <w:num w:numId="8" w16cid:durableId="671495811">
    <w:abstractNumId w:val="11"/>
  </w:num>
  <w:num w:numId="9" w16cid:durableId="1777939104">
    <w:abstractNumId w:val="12"/>
  </w:num>
  <w:num w:numId="10" w16cid:durableId="1175222262">
    <w:abstractNumId w:val="1"/>
  </w:num>
  <w:num w:numId="11" w16cid:durableId="110711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1778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4800497">
    <w:abstractNumId w:val="13"/>
  </w:num>
  <w:num w:numId="14" w16cid:durableId="290481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701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1587162">
    <w:abstractNumId w:val="4"/>
  </w:num>
  <w:num w:numId="17" w16cid:durableId="877160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7150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8133780">
    <w:abstractNumId w:val="20"/>
  </w:num>
  <w:num w:numId="20" w16cid:durableId="1200439172">
    <w:abstractNumId w:val="20"/>
  </w:num>
  <w:num w:numId="21" w16cid:durableId="1089354613">
    <w:abstractNumId w:val="20"/>
  </w:num>
  <w:num w:numId="22" w16cid:durableId="1608780152">
    <w:abstractNumId w:val="10"/>
  </w:num>
  <w:num w:numId="23" w16cid:durableId="503325253">
    <w:abstractNumId w:val="10"/>
  </w:num>
  <w:num w:numId="24" w16cid:durableId="1709452564">
    <w:abstractNumId w:val="0"/>
  </w:num>
  <w:num w:numId="25" w16cid:durableId="1835879961">
    <w:abstractNumId w:val="6"/>
  </w:num>
  <w:num w:numId="26" w16cid:durableId="1677224933">
    <w:abstractNumId w:val="3"/>
  </w:num>
  <w:num w:numId="27" w16cid:durableId="497775196">
    <w:abstractNumId w:val="14"/>
  </w:num>
  <w:num w:numId="28" w16cid:durableId="1146124543">
    <w:abstractNumId w:val="2"/>
  </w:num>
  <w:num w:numId="29" w16cid:durableId="1061252648">
    <w:abstractNumId w:val="8"/>
  </w:num>
  <w:num w:numId="30" w16cid:durableId="469517598">
    <w:abstractNumId w:val="10"/>
  </w:num>
  <w:num w:numId="31" w16cid:durableId="1482191175">
    <w:abstractNumId w:val="10"/>
  </w:num>
  <w:num w:numId="32" w16cid:durableId="1976519437">
    <w:abstractNumId w:val="10"/>
  </w:num>
  <w:num w:numId="33" w16cid:durableId="994379378">
    <w:abstractNumId w:val="10"/>
  </w:num>
  <w:num w:numId="34" w16cid:durableId="1217666352">
    <w:abstractNumId w:val="10"/>
  </w:num>
  <w:num w:numId="35" w16cid:durableId="945620221">
    <w:abstractNumId w:val="10"/>
  </w:num>
  <w:num w:numId="36" w16cid:durableId="608246679">
    <w:abstractNumId w:val="10"/>
  </w:num>
  <w:num w:numId="37" w16cid:durableId="832571181">
    <w:abstractNumId w:val="10"/>
  </w:num>
  <w:num w:numId="38" w16cid:durableId="1639533053">
    <w:abstractNumId w:val="10"/>
    <w:lvlOverride w:ilvl="0">
      <w:startOverride w:val="1"/>
    </w:lvlOverride>
  </w:num>
  <w:num w:numId="39" w16cid:durableId="740565513">
    <w:abstractNumId w:val="7"/>
  </w:num>
  <w:num w:numId="40" w16cid:durableId="1713338155">
    <w:abstractNumId w:val="10"/>
  </w:num>
  <w:num w:numId="41" w16cid:durableId="459423462">
    <w:abstractNumId w:val="10"/>
  </w:num>
  <w:num w:numId="42" w16cid:durableId="557479288">
    <w:abstractNumId w:val="10"/>
  </w:num>
  <w:num w:numId="43" w16cid:durableId="1932542626">
    <w:abstractNumId w:val="18"/>
  </w:num>
  <w:num w:numId="44" w16cid:durableId="93273688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Footer/>
  <w:activeWritingStyle w:appName="MSWord" w:lang="en-US" w:vendorID="8" w:dllVersion="513" w:checkStyle="1"/>
  <w:proofState w:grammar="clean"/>
  <w:attachedTemplate r:id="rId1"/>
  <w:defaultTabStop w:val="14"/>
  <w:hyphenationZone w:val="283"/>
  <w:evenAndOddHeaders/>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0006"/>
    <w:rsid w:val="000011D3"/>
    <w:rsid w:val="00002565"/>
    <w:rsid w:val="0000467D"/>
    <w:rsid w:val="00006B76"/>
    <w:rsid w:val="00006F22"/>
    <w:rsid w:val="00011663"/>
    <w:rsid w:val="00013A1D"/>
    <w:rsid w:val="00013FAC"/>
    <w:rsid w:val="00015D42"/>
    <w:rsid w:val="000207D2"/>
    <w:rsid w:val="00021E29"/>
    <w:rsid w:val="00027833"/>
    <w:rsid w:val="00027F3A"/>
    <w:rsid w:val="00032B62"/>
    <w:rsid w:val="00034334"/>
    <w:rsid w:val="000343A6"/>
    <w:rsid w:val="00034878"/>
    <w:rsid w:val="000358C0"/>
    <w:rsid w:val="00041C51"/>
    <w:rsid w:val="00042D20"/>
    <w:rsid w:val="0004360D"/>
    <w:rsid w:val="000462DF"/>
    <w:rsid w:val="000465DB"/>
    <w:rsid w:val="00051AC9"/>
    <w:rsid w:val="00054B55"/>
    <w:rsid w:val="00055617"/>
    <w:rsid w:val="000600B9"/>
    <w:rsid w:val="00060B7E"/>
    <w:rsid w:val="00062998"/>
    <w:rsid w:val="00062C9D"/>
    <w:rsid w:val="00064191"/>
    <w:rsid w:val="00064E15"/>
    <w:rsid w:val="000653C6"/>
    <w:rsid w:val="00067D04"/>
    <w:rsid w:val="00071421"/>
    <w:rsid w:val="00071F94"/>
    <w:rsid w:val="0007225B"/>
    <w:rsid w:val="000727E7"/>
    <w:rsid w:val="0007387C"/>
    <w:rsid w:val="000747B6"/>
    <w:rsid w:val="0007584D"/>
    <w:rsid w:val="00076E3D"/>
    <w:rsid w:val="000771BE"/>
    <w:rsid w:val="00077AFA"/>
    <w:rsid w:val="000807B5"/>
    <w:rsid w:val="00083532"/>
    <w:rsid w:val="00086A9B"/>
    <w:rsid w:val="00087F7D"/>
    <w:rsid w:val="00094031"/>
    <w:rsid w:val="000954A9"/>
    <w:rsid w:val="00096B47"/>
    <w:rsid w:val="000A0084"/>
    <w:rsid w:val="000A0CE8"/>
    <w:rsid w:val="000A4C0D"/>
    <w:rsid w:val="000A500D"/>
    <w:rsid w:val="000A596C"/>
    <w:rsid w:val="000A7E84"/>
    <w:rsid w:val="000B3B8F"/>
    <w:rsid w:val="000C080B"/>
    <w:rsid w:val="000C2C74"/>
    <w:rsid w:val="000C4F2D"/>
    <w:rsid w:val="000C5568"/>
    <w:rsid w:val="000C6D7A"/>
    <w:rsid w:val="000C707D"/>
    <w:rsid w:val="000D22CC"/>
    <w:rsid w:val="000D23CD"/>
    <w:rsid w:val="000D3E9F"/>
    <w:rsid w:val="000D5C93"/>
    <w:rsid w:val="000D5D19"/>
    <w:rsid w:val="000E2F27"/>
    <w:rsid w:val="000E44EE"/>
    <w:rsid w:val="000F0E19"/>
    <w:rsid w:val="000F14ED"/>
    <w:rsid w:val="000F1AE3"/>
    <w:rsid w:val="000F23FE"/>
    <w:rsid w:val="000F254D"/>
    <w:rsid w:val="000F5341"/>
    <w:rsid w:val="000F704E"/>
    <w:rsid w:val="000F73D1"/>
    <w:rsid w:val="001002D8"/>
    <w:rsid w:val="00100476"/>
    <w:rsid w:val="001016B3"/>
    <w:rsid w:val="0010236D"/>
    <w:rsid w:val="00105491"/>
    <w:rsid w:val="00107368"/>
    <w:rsid w:val="00107A8A"/>
    <w:rsid w:val="00111566"/>
    <w:rsid w:val="001137EB"/>
    <w:rsid w:val="001150AA"/>
    <w:rsid w:val="00115B90"/>
    <w:rsid w:val="0011659C"/>
    <w:rsid w:val="001208EA"/>
    <w:rsid w:val="0012110B"/>
    <w:rsid w:val="00121575"/>
    <w:rsid w:val="00122983"/>
    <w:rsid w:val="00122BCE"/>
    <w:rsid w:val="00122F68"/>
    <w:rsid w:val="001252DD"/>
    <w:rsid w:val="00125DB4"/>
    <w:rsid w:val="00130897"/>
    <w:rsid w:val="00132754"/>
    <w:rsid w:val="001334DD"/>
    <w:rsid w:val="001359FE"/>
    <w:rsid w:val="0013675D"/>
    <w:rsid w:val="00137509"/>
    <w:rsid w:val="00141E51"/>
    <w:rsid w:val="001429F4"/>
    <w:rsid w:val="00142A91"/>
    <w:rsid w:val="00147D81"/>
    <w:rsid w:val="00147EC7"/>
    <w:rsid w:val="001509F0"/>
    <w:rsid w:val="00151DC5"/>
    <w:rsid w:val="001540CF"/>
    <w:rsid w:val="001547EE"/>
    <w:rsid w:val="00154832"/>
    <w:rsid w:val="001605CF"/>
    <w:rsid w:val="00164174"/>
    <w:rsid w:val="001646F6"/>
    <w:rsid w:val="00164C35"/>
    <w:rsid w:val="0016519B"/>
    <w:rsid w:val="00165E4A"/>
    <w:rsid w:val="00167116"/>
    <w:rsid w:val="001673FE"/>
    <w:rsid w:val="00171F79"/>
    <w:rsid w:val="001740B6"/>
    <w:rsid w:val="001749B9"/>
    <w:rsid w:val="00175E9C"/>
    <w:rsid w:val="00180BB3"/>
    <w:rsid w:val="00194854"/>
    <w:rsid w:val="00196AA8"/>
    <w:rsid w:val="00197107"/>
    <w:rsid w:val="00197312"/>
    <w:rsid w:val="001A027F"/>
    <w:rsid w:val="001A08C1"/>
    <w:rsid w:val="001A2570"/>
    <w:rsid w:val="001A52A5"/>
    <w:rsid w:val="001A5A51"/>
    <w:rsid w:val="001B1B69"/>
    <w:rsid w:val="001B43AB"/>
    <w:rsid w:val="001B4F9F"/>
    <w:rsid w:val="001B68B6"/>
    <w:rsid w:val="001B6FDA"/>
    <w:rsid w:val="001C0955"/>
    <w:rsid w:val="001C1AB3"/>
    <w:rsid w:val="001C41D2"/>
    <w:rsid w:val="001C6AFC"/>
    <w:rsid w:val="001D184B"/>
    <w:rsid w:val="001D3C73"/>
    <w:rsid w:val="001D3FA0"/>
    <w:rsid w:val="001D44C1"/>
    <w:rsid w:val="001D480B"/>
    <w:rsid w:val="001D48EE"/>
    <w:rsid w:val="001E38A2"/>
    <w:rsid w:val="001E43C6"/>
    <w:rsid w:val="001E44C7"/>
    <w:rsid w:val="001E4B74"/>
    <w:rsid w:val="001F0A9B"/>
    <w:rsid w:val="001F3F1E"/>
    <w:rsid w:val="001F3FE8"/>
    <w:rsid w:val="001F48D6"/>
    <w:rsid w:val="001F7333"/>
    <w:rsid w:val="00200467"/>
    <w:rsid w:val="00201FCF"/>
    <w:rsid w:val="00205C1E"/>
    <w:rsid w:val="0020681C"/>
    <w:rsid w:val="0020741E"/>
    <w:rsid w:val="00210376"/>
    <w:rsid w:val="00212964"/>
    <w:rsid w:val="00214440"/>
    <w:rsid w:val="00214A8D"/>
    <w:rsid w:val="00215D25"/>
    <w:rsid w:val="002163E2"/>
    <w:rsid w:val="00221B63"/>
    <w:rsid w:val="00227D59"/>
    <w:rsid w:val="002301D1"/>
    <w:rsid w:val="00231470"/>
    <w:rsid w:val="00231566"/>
    <w:rsid w:val="00232898"/>
    <w:rsid w:val="00232C37"/>
    <w:rsid w:val="00232DF6"/>
    <w:rsid w:val="002343E2"/>
    <w:rsid w:val="00234EC5"/>
    <w:rsid w:val="00236D1B"/>
    <w:rsid w:val="002415C4"/>
    <w:rsid w:val="00241A96"/>
    <w:rsid w:val="002424D4"/>
    <w:rsid w:val="00242D7B"/>
    <w:rsid w:val="002435CF"/>
    <w:rsid w:val="002447A1"/>
    <w:rsid w:val="00245A0F"/>
    <w:rsid w:val="00247384"/>
    <w:rsid w:val="00250E7F"/>
    <w:rsid w:val="00251B42"/>
    <w:rsid w:val="00251C05"/>
    <w:rsid w:val="002524D4"/>
    <w:rsid w:val="00255F0F"/>
    <w:rsid w:val="00256E13"/>
    <w:rsid w:val="00256EA4"/>
    <w:rsid w:val="0025727B"/>
    <w:rsid w:val="00257CC2"/>
    <w:rsid w:val="0026025E"/>
    <w:rsid w:val="00260C4F"/>
    <w:rsid w:val="00260E32"/>
    <w:rsid w:val="0026349E"/>
    <w:rsid w:val="00264F15"/>
    <w:rsid w:val="00265A35"/>
    <w:rsid w:val="00265B71"/>
    <w:rsid w:val="002660BC"/>
    <w:rsid w:val="002667C5"/>
    <w:rsid w:val="0026709B"/>
    <w:rsid w:val="00267ADA"/>
    <w:rsid w:val="002714EA"/>
    <w:rsid w:val="0027150B"/>
    <w:rsid w:val="00276C2E"/>
    <w:rsid w:val="002807E5"/>
    <w:rsid w:val="00281200"/>
    <w:rsid w:val="00281505"/>
    <w:rsid w:val="00281F6D"/>
    <w:rsid w:val="00282157"/>
    <w:rsid w:val="00287F3D"/>
    <w:rsid w:val="00290E3D"/>
    <w:rsid w:val="00293CA3"/>
    <w:rsid w:val="00293F65"/>
    <w:rsid w:val="002946A4"/>
    <w:rsid w:val="00294CA9"/>
    <w:rsid w:val="00296ECD"/>
    <w:rsid w:val="002A2910"/>
    <w:rsid w:val="002A45C3"/>
    <w:rsid w:val="002A5086"/>
    <w:rsid w:val="002A7F6E"/>
    <w:rsid w:val="002C06E7"/>
    <w:rsid w:val="002C24EB"/>
    <w:rsid w:val="002C320E"/>
    <w:rsid w:val="002C3CED"/>
    <w:rsid w:val="002C5CB4"/>
    <w:rsid w:val="002D29FD"/>
    <w:rsid w:val="002D3231"/>
    <w:rsid w:val="002D414C"/>
    <w:rsid w:val="002D4D74"/>
    <w:rsid w:val="002D5990"/>
    <w:rsid w:val="002D61D5"/>
    <w:rsid w:val="002D66DA"/>
    <w:rsid w:val="002D691B"/>
    <w:rsid w:val="002E4B2F"/>
    <w:rsid w:val="002E4D11"/>
    <w:rsid w:val="002E4DAC"/>
    <w:rsid w:val="002E6561"/>
    <w:rsid w:val="002E6684"/>
    <w:rsid w:val="002F01ED"/>
    <w:rsid w:val="002F4B94"/>
    <w:rsid w:val="002F7330"/>
    <w:rsid w:val="003040E8"/>
    <w:rsid w:val="003069D3"/>
    <w:rsid w:val="00306E7B"/>
    <w:rsid w:val="003111B2"/>
    <w:rsid w:val="003122B8"/>
    <w:rsid w:val="00314605"/>
    <w:rsid w:val="003155C6"/>
    <w:rsid w:val="00315FA6"/>
    <w:rsid w:val="00320115"/>
    <w:rsid w:val="00320CDF"/>
    <w:rsid w:val="003211A2"/>
    <w:rsid w:val="0032159E"/>
    <w:rsid w:val="00323789"/>
    <w:rsid w:val="00324DA4"/>
    <w:rsid w:val="0032585C"/>
    <w:rsid w:val="003266AC"/>
    <w:rsid w:val="0032707B"/>
    <w:rsid w:val="0033027C"/>
    <w:rsid w:val="0033032F"/>
    <w:rsid w:val="003306B0"/>
    <w:rsid w:val="00332921"/>
    <w:rsid w:val="00334B12"/>
    <w:rsid w:val="00335F68"/>
    <w:rsid w:val="003360BF"/>
    <w:rsid w:val="0033631D"/>
    <w:rsid w:val="003376C0"/>
    <w:rsid w:val="00340EB2"/>
    <w:rsid w:val="00341D1E"/>
    <w:rsid w:val="003436C5"/>
    <w:rsid w:val="00343C25"/>
    <w:rsid w:val="00352D4E"/>
    <w:rsid w:val="00353124"/>
    <w:rsid w:val="00354949"/>
    <w:rsid w:val="003567E2"/>
    <w:rsid w:val="00356D21"/>
    <w:rsid w:val="003609D7"/>
    <w:rsid w:val="00362D5B"/>
    <w:rsid w:val="00362DC1"/>
    <w:rsid w:val="00362DC4"/>
    <w:rsid w:val="00364272"/>
    <w:rsid w:val="003646E2"/>
    <w:rsid w:val="00370000"/>
    <w:rsid w:val="003710EF"/>
    <w:rsid w:val="003719E6"/>
    <w:rsid w:val="00372272"/>
    <w:rsid w:val="00373C13"/>
    <w:rsid w:val="00374510"/>
    <w:rsid w:val="00377D5A"/>
    <w:rsid w:val="003812D5"/>
    <w:rsid w:val="0038280F"/>
    <w:rsid w:val="0038787E"/>
    <w:rsid w:val="00391A9F"/>
    <w:rsid w:val="003937F3"/>
    <w:rsid w:val="00394199"/>
    <w:rsid w:val="00394662"/>
    <w:rsid w:val="00395FF2"/>
    <w:rsid w:val="003A27F6"/>
    <w:rsid w:val="003A3256"/>
    <w:rsid w:val="003A3767"/>
    <w:rsid w:val="003A4089"/>
    <w:rsid w:val="003A45B9"/>
    <w:rsid w:val="003A5DF8"/>
    <w:rsid w:val="003B2BC3"/>
    <w:rsid w:val="003B392B"/>
    <w:rsid w:val="003B55AB"/>
    <w:rsid w:val="003B6FAF"/>
    <w:rsid w:val="003B735A"/>
    <w:rsid w:val="003C1336"/>
    <w:rsid w:val="003C154D"/>
    <w:rsid w:val="003C7226"/>
    <w:rsid w:val="003C7BCE"/>
    <w:rsid w:val="003D0410"/>
    <w:rsid w:val="003D5E78"/>
    <w:rsid w:val="003E08B8"/>
    <w:rsid w:val="003E156F"/>
    <w:rsid w:val="003E3EA0"/>
    <w:rsid w:val="003E439A"/>
    <w:rsid w:val="003E54ED"/>
    <w:rsid w:val="003E5552"/>
    <w:rsid w:val="003F21E5"/>
    <w:rsid w:val="003F3BE0"/>
    <w:rsid w:val="003F3FBD"/>
    <w:rsid w:val="003F625F"/>
    <w:rsid w:val="003F7792"/>
    <w:rsid w:val="00400544"/>
    <w:rsid w:val="00402E4D"/>
    <w:rsid w:val="004054E9"/>
    <w:rsid w:val="00405EDB"/>
    <w:rsid w:val="004103B9"/>
    <w:rsid w:val="0041111D"/>
    <w:rsid w:val="00412D22"/>
    <w:rsid w:val="0041334C"/>
    <w:rsid w:val="004136C5"/>
    <w:rsid w:val="004168AB"/>
    <w:rsid w:val="00416BA3"/>
    <w:rsid w:val="00417671"/>
    <w:rsid w:val="004178FA"/>
    <w:rsid w:val="00417DA2"/>
    <w:rsid w:val="004225DE"/>
    <w:rsid w:val="004226E9"/>
    <w:rsid w:val="00425A66"/>
    <w:rsid w:val="004262B8"/>
    <w:rsid w:val="0042788A"/>
    <w:rsid w:val="00430738"/>
    <w:rsid w:val="0043075C"/>
    <w:rsid w:val="004370A6"/>
    <w:rsid w:val="00437E91"/>
    <w:rsid w:val="00440C50"/>
    <w:rsid w:val="00443F92"/>
    <w:rsid w:val="00445735"/>
    <w:rsid w:val="004479AA"/>
    <w:rsid w:val="00452DE7"/>
    <w:rsid w:val="0045382A"/>
    <w:rsid w:val="00453F74"/>
    <w:rsid w:val="00454441"/>
    <w:rsid w:val="004548F3"/>
    <w:rsid w:val="004554B8"/>
    <w:rsid w:val="00457AAA"/>
    <w:rsid w:val="004629D2"/>
    <w:rsid w:val="00462CBA"/>
    <w:rsid w:val="00463107"/>
    <w:rsid w:val="00463831"/>
    <w:rsid w:val="0046490F"/>
    <w:rsid w:val="00464BF3"/>
    <w:rsid w:val="00465106"/>
    <w:rsid w:val="004655F8"/>
    <w:rsid w:val="00466742"/>
    <w:rsid w:val="00467004"/>
    <w:rsid w:val="00467568"/>
    <w:rsid w:val="0047005C"/>
    <w:rsid w:val="00470226"/>
    <w:rsid w:val="00471C63"/>
    <w:rsid w:val="00471ECC"/>
    <w:rsid w:val="004728F1"/>
    <w:rsid w:val="00473D0A"/>
    <w:rsid w:val="004741F1"/>
    <w:rsid w:val="00474C6A"/>
    <w:rsid w:val="0047501B"/>
    <w:rsid w:val="00476E8C"/>
    <w:rsid w:val="00477CF1"/>
    <w:rsid w:val="004808DD"/>
    <w:rsid w:val="004850E1"/>
    <w:rsid w:val="004867DB"/>
    <w:rsid w:val="0048706B"/>
    <w:rsid w:val="00487C3E"/>
    <w:rsid w:val="00491CB0"/>
    <w:rsid w:val="004979E1"/>
    <w:rsid w:val="004A2957"/>
    <w:rsid w:val="004A6ABE"/>
    <w:rsid w:val="004A7A3A"/>
    <w:rsid w:val="004B0766"/>
    <w:rsid w:val="004C0AB7"/>
    <w:rsid w:val="004C0B1B"/>
    <w:rsid w:val="004C0DF9"/>
    <w:rsid w:val="004C1207"/>
    <w:rsid w:val="004C1306"/>
    <w:rsid w:val="004C1495"/>
    <w:rsid w:val="004C2289"/>
    <w:rsid w:val="004C7AE9"/>
    <w:rsid w:val="004D03EE"/>
    <w:rsid w:val="004D0C90"/>
    <w:rsid w:val="004D6B43"/>
    <w:rsid w:val="004D7CBE"/>
    <w:rsid w:val="004E0350"/>
    <w:rsid w:val="004E2465"/>
    <w:rsid w:val="004E2ACB"/>
    <w:rsid w:val="004E317A"/>
    <w:rsid w:val="004E54C3"/>
    <w:rsid w:val="004E6C63"/>
    <w:rsid w:val="004F10FF"/>
    <w:rsid w:val="004F1B08"/>
    <w:rsid w:val="004F3F3C"/>
    <w:rsid w:val="004F4587"/>
    <w:rsid w:val="004F4EAE"/>
    <w:rsid w:val="004F6371"/>
    <w:rsid w:val="004F6E73"/>
    <w:rsid w:val="00500D24"/>
    <w:rsid w:val="00502603"/>
    <w:rsid w:val="005052EC"/>
    <w:rsid w:val="0050550F"/>
    <w:rsid w:val="005076D7"/>
    <w:rsid w:val="00510885"/>
    <w:rsid w:val="0051548F"/>
    <w:rsid w:val="0051604A"/>
    <w:rsid w:val="00516571"/>
    <w:rsid w:val="00521316"/>
    <w:rsid w:val="00523269"/>
    <w:rsid w:val="005275B0"/>
    <w:rsid w:val="005308EB"/>
    <w:rsid w:val="00532012"/>
    <w:rsid w:val="0053223F"/>
    <w:rsid w:val="005327E5"/>
    <w:rsid w:val="00533871"/>
    <w:rsid w:val="00533D14"/>
    <w:rsid w:val="00535DCE"/>
    <w:rsid w:val="005362EF"/>
    <w:rsid w:val="00537600"/>
    <w:rsid w:val="00545484"/>
    <w:rsid w:val="00545F7B"/>
    <w:rsid w:val="0054678F"/>
    <w:rsid w:val="00546DD7"/>
    <w:rsid w:val="005472A8"/>
    <w:rsid w:val="005501B1"/>
    <w:rsid w:val="00553BA1"/>
    <w:rsid w:val="00554B76"/>
    <w:rsid w:val="005551A3"/>
    <w:rsid w:val="00556342"/>
    <w:rsid w:val="005567E0"/>
    <w:rsid w:val="0055686A"/>
    <w:rsid w:val="00560A35"/>
    <w:rsid w:val="0056238C"/>
    <w:rsid w:val="00563444"/>
    <w:rsid w:val="005660E1"/>
    <w:rsid w:val="00566851"/>
    <w:rsid w:val="00574A0E"/>
    <w:rsid w:val="00577E65"/>
    <w:rsid w:val="00584779"/>
    <w:rsid w:val="005912D4"/>
    <w:rsid w:val="0059231C"/>
    <w:rsid w:val="00594E12"/>
    <w:rsid w:val="005955CB"/>
    <w:rsid w:val="00595792"/>
    <w:rsid w:val="00596504"/>
    <w:rsid w:val="0059695F"/>
    <w:rsid w:val="005A1CB5"/>
    <w:rsid w:val="005A69BB"/>
    <w:rsid w:val="005B1831"/>
    <w:rsid w:val="005B1C01"/>
    <w:rsid w:val="005B22D7"/>
    <w:rsid w:val="005B238B"/>
    <w:rsid w:val="005B7822"/>
    <w:rsid w:val="005B7F78"/>
    <w:rsid w:val="005C0422"/>
    <w:rsid w:val="005C13EF"/>
    <w:rsid w:val="005C400D"/>
    <w:rsid w:val="005C4AA9"/>
    <w:rsid w:val="005C4C99"/>
    <w:rsid w:val="005C503A"/>
    <w:rsid w:val="005C61A2"/>
    <w:rsid w:val="005D2441"/>
    <w:rsid w:val="005D2BB9"/>
    <w:rsid w:val="005D466C"/>
    <w:rsid w:val="005D6338"/>
    <w:rsid w:val="005D7891"/>
    <w:rsid w:val="005E0807"/>
    <w:rsid w:val="005E0C91"/>
    <w:rsid w:val="005E24E5"/>
    <w:rsid w:val="005E4032"/>
    <w:rsid w:val="005F12D1"/>
    <w:rsid w:val="005F2F37"/>
    <w:rsid w:val="005F6B1F"/>
    <w:rsid w:val="00600485"/>
    <w:rsid w:val="00601A96"/>
    <w:rsid w:val="006023B7"/>
    <w:rsid w:val="0060711E"/>
    <w:rsid w:val="00607D09"/>
    <w:rsid w:val="00613E16"/>
    <w:rsid w:val="00615444"/>
    <w:rsid w:val="006155AC"/>
    <w:rsid w:val="00616655"/>
    <w:rsid w:val="00616FBE"/>
    <w:rsid w:val="00617AE9"/>
    <w:rsid w:val="00617EF1"/>
    <w:rsid w:val="0062007A"/>
    <w:rsid w:val="00620810"/>
    <w:rsid w:val="00622050"/>
    <w:rsid w:val="006232D0"/>
    <w:rsid w:val="00625B95"/>
    <w:rsid w:val="00626616"/>
    <w:rsid w:val="006301D8"/>
    <w:rsid w:val="006334AA"/>
    <w:rsid w:val="006335AB"/>
    <w:rsid w:val="00633639"/>
    <w:rsid w:val="00634B04"/>
    <w:rsid w:val="00637E68"/>
    <w:rsid w:val="00640373"/>
    <w:rsid w:val="0064475B"/>
    <w:rsid w:val="00647807"/>
    <w:rsid w:val="00650094"/>
    <w:rsid w:val="00656F2E"/>
    <w:rsid w:val="00660AB8"/>
    <w:rsid w:val="00667C20"/>
    <w:rsid w:val="00670D1D"/>
    <w:rsid w:val="00680158"/>
    <w:rsid w:val="0068562C"/>
    <w:rsid w:val="0068712D"/>
    <w:rsid w:val="00687AEE"/>
    <w:rsid w:val="006913D2"/>
    <w:rsid w:val="00693C9F"/>
    <w:rsid w:val="006957D8"/>
    <w:rsid w:val="006A34D9"/>
    <w:rsid w:val="006A5F51"/>
    <w:rsid w:val="006A7075"/>
    <w:rsid w:val="006B2175"/>
    <w:rsid w:val="006B22B6"/>
    <w:rsid w:val="006B2F24"/>
    <w:rsid w:val="006B614C"/>
    <w:rsid w:val="006B729B"/>
    <w:rsid w:val="006C12C8"/>
    <w:rsid w:val="006C1C1A"/>
    <w:rsid w:val="006C42B2"/>
    <w:rsid w:val="006C5F69"/>
    <w:rsid w:val="006C7840"/>
    <w:rsid w:val="006C7CB5"/>
    <w:rsid w:val="006D081B"/>
    <w:rsid w:val="006D0A20"/>
    <w:rsid w:val="006D0C3F"/>
    <w:rsid w:val="006D19E5"/>
    <w:rsid w:val="006D5BDA"/>
    <w:rsid w:val="006D63C4"/>
    <w:rsid w:val="006D7E12"/>
    <w:rsid w:val="006E11FD"/>
    <w:rsid w:val="006F55CA"/>
    <w:rsid w:val="006F7B64"/>
    <w:rsid w:val="007011EE"/>
    <w:rsid w:val="00701A95"/>
    <w:rsid w:val="00701D4C"/>
    <w:rsid w:val="00705FD5"/>
    <w:rsid w:val="007066E2"/>
    <w:rsid w:val="00706B35"/>
    <w:rsid w:val="00707BDE"/>
    <w:rsid w:val="00707D3A"/>
    <w:rsid w:val="00707E48"/>
    <w:rsid w:val="007132B3"/>
    <w:rsid w:val="00717EF2"/>
    <w:rsid w:val="007221EA"/>
    <w:rsid w:val="007249EC"/>
    <w:rsid w:val="00724E90"/>
    <w:rsid w:val="0073391F"/>
    <w:rsid w:val="00734E09"/>
    <w:rsid w:val="007409D7"/>
    <w:rsid w:val="00740C3C"/>
    <w:rsid w:val="007410FD"/>
    <w:rsid w:val="00743F97"/>
    <w:rsid w:val="007456FD"/>
    <w:rsid w:val="00745D4D"/>
    <w:rsid w:val="00746831"/>
    <w:rsid w:val="00746EEB"/>
    <w:rsid w:val="00747B96"/>
    <w:rsid w:val="00753D64"/>
    <w:rsid w:val="007543F6"/>
    <w:rsid w:val="007545F9"/>
    <w:rsid w:val="00757B23"/>
    <w:rsid w:val="00760589"/>
    <w:rsid w:val="00760E81"/>
    <w:rsid w:val="007634B5"/>
    <w:rsid w:val="007639DD"/>
    <w:rsid w:val="00765A9E"/>
    <w:rsid w:val="00770002"/>
    <w:rsid w:val="00770EA1"/>
    <w:rsid w:val="00771EE7"/>
    <w:rsid w:val="007733CE"/>
    <w:rsid w:val="007740B5"/>
    <w:rsid w:val="007743D3"/>
    <w:rsid w:val="007808F3"/>
    <w:rsid w:val="00784F76"/>
    <w:rsid w:val="007854CD"/>
    <w:rsid w:val="00787225"/>
    <w:rsid w:val="00787FEF"/>
    <w:rsid w:val="0079050A"/>
    <w:rsid w:val="00791B0C"/>
    <w:rsid w:val="007960EE"/>
    <w:rsid w:val="007A2712"/>
    <w:rsid w:val="007A51F6"/>
    <w:rsid w:val="007A7CCE"/>
    <w:rsid w:val="007A7E8D"/>
    <w:rsid w:val="007B0738"/>
    <w:rsid w:val="007B0FAF"/>
    <w:rsid w:val="007B2DA9"/>
    <w:rsid w:val="007B3CF4"/>
    <w:rsid w:val="007B567F"/>
    <w:rsid w:val="007C0393"/>
    <w:rsid w:val="007C0C08"/>
    <w:rsid w:val="007C531B"/>
    <w:rsid w:val="007C6F0C"/>
    <w:rsid w:val="007D0E64"/>
    <w:rsid w:val="007D3046"/>
    <w:rsid w:val="007D3A35"/>
    <w:rsid w:val="007D4C47"/>
    <w:rsid w:val="007D4C7C"/>
    <w:rsid w:val="007D5686"/>
    <w:rsid w:val="007D7E53"/>
    <w:rsid w:val="007E1754"/>
    <w:rsid w:val="007E2837"/>
    <w:rsid w:val="007E2A4C"/>
    <w:rsid w:val="007E3007"/>
    <w:rsid w:val="007E38F7"/>
    <w:rsid w:val="007E4192"/>
    <w:rsid w:val="007E67A4"/>
    <w:rsid w:val="007E7FEE"/>
    <w:rsid w:val="007F0EBA"/>
    <w:rsid w:val="007F2C96"/>
    <w:rsid w:val="007F33D4"/>
    <w:rsid w:val="007F621C"/>
    <w:rsid w:val="007F785B"/>
    <w:rsid w:val="007F7EDC"/>
    <w:rsid w:val="008018EA"/>
    <w:rsid w:val="00802674"/>
    <w:rsid w:val="00811C43"/>
    <w:rsid w:val="00813091"/>
    <w:rsid w:val="00813818"/>
    <w:rsid w:val="00814EA8"/>
    <w:rsid w:val="00816EC1"/>
    <w:rsid w:val="00820F66"/>
    <w:rsid w:val="00822922"/>
    <w:rsid w:val="008235E8"/>
    <w:rsid w:val="00826694"/>
    <w:rsid w:val="00827027"/>
    <w:rsid w:val="008279A1"/>
    <w:rsid w:val="00827B3B"/>
    <w:rsid w:val="008349D8"/>
    <w:rsid w:val="00835253"/>
    <w:rsid w:val="00836890"/>
    <w:rsid w:val="00842480"/>
    <w:rsid w:val="00842CC5"/>
    <w:rsid w:val="00843505"/>
    <w:rsid w:val="008439D2"/>
    <w:rsid w:val="008464D5"/>
    <w:rsid w:val="0084753F"/>
    <w:rsid w:val="00853418"/>
    <w:rsid w:val="008538E8"/>
    <w:rsid w:val="00853C61"/>
    <w:rsid w:val="00853DE2"/>
    <w:rsid w:val="00855705"/>
    <w:rsid w:val="00855A7B"/>
    <w:rsid w:val="00864C5F"/>
    <w:rsid w:val="00867EB1"/>
    <w:rsid w:val="0087038F"/>
    <w:rsid w:val="00870B2F"/>
    <w:rsid w:val="00870C00"/>
    <w:rsid w:val="00871EB0"/>
    <w:rsid w:val="0087380E"/>
    <w:rsid w:val="008743F1"/>
    <w:rsid w:val="00875ACE"/>
    <w:rsid w:val="00877F50"/>
    <w:rsid w:val="008804B0"/>
    <w:rsid w:val="008805F7"/>
    <w:rsid w:val="00883ADA"/>
    <w:rsid w:val="00883D56"/>
    <w:rsid w:val="00885E21"/>
    <w:rsid w:val="00886930"/>
    <w:rsid w:val="00890039"/>
    <w:rsid w:val="008905A2"/>
    <w:rsid w:val="008950D5"/>
    <w:rsid w:val="008A08F9"/>
    <w:rsid w:val="008A3312"/>
    <w:rsid w:val="008A3CBB"/>
    <w:rsid w:val="008A4733"/>
    <w:rsid w:val="008A62E5"/>
    <w:rsid w:val="008A6BEC"/>
    <w:rsid w:val="008B058F"/>
    <w:rsid w:val="008B0772"/>
    <w:rsid w:val="008B0E64"/>
    <w:rsid w:val="008B3225"/>
    <w:rsid w:val="008B4D69"/>
    <w:rsid w:val="008B51D0"/>
    <w:rsid w:val="008B5AAC"/>
    <w:rsid w:val="008B7EB9"/>
    <w:rsid w:val="008C04BF"/>
    <w:rsid w:val="008C1A0D"/>
    <w:rsid w:val="008C25C3"/>
    <w:rsid w:val="008C4818"/>
    <w:rsid w:val="008C685C"/>
    <w:rsid w:val="008D1BE6"/>
    <w:rsid w:val="008D1C23"/>
    <w:rsid w:val="008D38C0"/>
    <w:rsid w:val="008D54CB"/>
    <w:rsid w:val="008D5975"/>
    <w:rsid w:val="008D59D4"/>
    <w:rsid w:val="008E025B"/>
    <w:rsid w:val="008E060E"/>
    <w:rsid w:val="008E2468"/>
    <w:rsid w:val="008E3FA2"/>
    <w:rsid w:val="008E4E9A"/>
    <w:rsid w:val="008F1435"/>
    <w:rsid w:val="008F2AE1"/>
    <w:rsid w:val="008F43D1"/>
    <w:rsid w:val="008F6B46"/>
    <w:rsid w:val="0090300F"/>
    <w:rsid w:val="009035B5"/>
    <w:rsid w:val="00904A57"/>
    <w:rsid w:val="009061A1"/>
    <w:rsid w:val="009062AD"/>
    <w:rsid w:val="009128B3"/>
    <w:rsid w:val="009130F4"/>
    <w:rsid w:val="00913BEA"/>
    <w:rsid w:val="00913F5F"/>
    <w:rsid w:val="0091466C"/>
    <w:rsid w:val="00915D64"/>
    <w:rsid w:val="00920399"/>
    <w:rsid w:val="009216D6"/>
    <w:rsid w:val="00922EDF"/>
    <w:rsid w:val="00923DB2"/>
    <w:rsid w:val="00925C93"/>
    <w:rsid w:val="00926432"/>
    <w:rsid w:val="00926C22"/>
    <w:rsid w:val="0093138F"/>
    <w:rsid w:val="00931B81"/>
    <w:rsid w:val="00932A8F"/>
    <w:rsid w:val="00933404"/>
    <w:rsid w:val="009359BB"/>
    <w:rsid w:val="009406C6"/>
    <w:rsid w:val="0094285F"/>
    <w:rsid w:val="00943340"/>
    <w:rsid w:val="00944377"/>
    <w:rsid w:val="00944D95"/>
    <w:rsid w:val="00947FA5"/>
    <w:rsid w:val="0095003F"/>
    <w:rsid w:val="00951544"/>
    <w:rsid w:val="00955EFB"/>
    <w:rsid w:val="00960013"/>
    <w:rsid w:val="00962F68"/>
    <w:rsid w:val="00964B77"/>
    <w:rsid w:val="009657ED"/>
    <w:rsid w:val="00967154"/>
    <w:rsid w:val="0096745D"/>
    <w:rsid w:val="0097219A"/>
    <w:rsid w:val="0097359C"/>
    <w:rsid w:val="00981FA6"/>
    <w:rsid w:val="00982020"/>
    <w:rsid w:val="009848F2"/>
    <w:rsid w:val="00984A70"/>
    <w:rsid w:val="00985C49"/>
    <w:rsid w:val="00986A64"/>
    <w:rsid w:val="00987E27"/>
    <w:rsid w:val="0099010A"/>
    <w:rsid w:val="0099113E"/>
    <w:rsid w:val="00994A05"/>
    <w:rsid w:val="00994D6B"/>
    <w:rsid w:val="009A0BB1"/>
    <w:rsid w:val="009A4835"/>
    <w:rsid w:val="009A54D5"/>
    <w:rsid w:val="009A67B9"/>
    <w:rsid w:val="009A6F02"/>
    <w:rsid w:val="009B02A3"/>
    <w:rsid w:val="009B1965"/>
    <w:rsid w:val="009C2955"/>
    <w:rsid w:val="009C4022"/>
    <w:rsid w:val="009C5C32"/>
    <w:rsid w:val="009C602B"/>
    <w:rsid w:val="009C6B67"/>
    <w:rsid w:val="009C79E6"/>
    <w:rsid w:val="009D0521"/>
    <w:rsid w:val="009D0E2F"/>
    <w:rsid w:val="009D0E30"/>
    <w:rsid w:val="009D3A6F"/>
    <w:rsid w:val="009D479A"/>
    <w:rsid w:val="009D5F76"/>
    <w:rsid w:val="009D6661"/>
    <w:rsid w:val="009D6D5F"/>
    <w:rsid w:val="009D7131"/>
    <w:rsid w:val="009D7165"/>
    <w:rsid w:val="009E0B41"/>
    <w:rsid w:val="009E23F3"/>
    <w:rsid w:val="009E4421"/>
    <w:rsid w:val="009E690F"/>
    <w:rsid w:val="009F4077"/>
    <w:rsid w:val="009F68F7"/>
    <w:rsid w:val="00A01BC2"/>
    <w:rsid w:val="00A059E7"/>
    <w:rsid w:val="00A1065E"/>
    <w:rsid w:val="00A10B0D"/>
    <w:rsid w:val="00A110F9"/>
    <w:rsid w:val="00A1240E"/>
    <w:rsid w:val="00A12967"/>
    <w:rsid w:val="00A138D7"/>
    <w:rsid w:val="00A168C4"/>
    <w:rsid w:val="00A17A2A"/>
    <w:rsid w:val="00A17B32"/>
    <w:rsid w:val="00A20237"/>
    <w:rsid w:val="00A205DB"/>
    <w:rsid w:val="00A244C3"/>
    <w:rsid w:val="00A332E4"/>
    <w:rsid w:val="00A36036"/>
    <w:rsid w:val="00A36643"/>
    <w:rsid w:val="00A370E2"/>
    <w:rsid w:val="00A419ED"/>
    <w:rsid w:val="00A45249"/>
    <w:rsid w:val="00A45452"/>
    <w:rsid w:val="00A45CB2"/>
    <w:rsid w:val="00A468DC"/>
    <w:rsid w:val="00A46E86"/>
    <w:rsid w:val="00A475F8"/>
    <w:rsid w:val="00A47D97"/>
    <w:rsid w:val="00A51C05"/>
    <w:rsid w:val="00A53732"/>
    <w:rsid w:val="00A552C4"/>
    <w:rsid w:val="00A5541F"/>
    <w:rsid w:val="00A56CDE"/>
    <w:rsid w:val="00A61854"/>
    <w:rsid w:val="00A61956"/>
    <w:rsid w:val="00A64981"/>
    <w:rsid w:val="00A6555B"/>
    <w:rsid w:val="00A65A7A"/>
    <w:rsid w:val="00A664A5"/>
    <w:rsid w:val="00A667EE"/>
    <w:rsid w:val="00A71105"/>
    <w:rsid w:val="00A74EDD"/>
    <w:rsid w:val="00A77727"/>
    <w:rsid w:val="00A80BE1"/>
    <w:rsid w:val="00A80E70"/>
    <w:rsid w:val="00A83244"/>
    <w:rsid w:val="00A86407"/>
    <w:rsid w:val="00A90E03"/>
    <w:rsid w:val="00A91A82"/>
    <w:rsid w:val="00A91F2E"/>
    <w:rsid w:val="00A96559"/>
    <w:rsid w:val="00AA1167"/>
    <w:rsid w:val="00AA3CDE"/>
    <w:rsid w:val="00AA44B5"/>
    <w:rsid w:val="00AA7649"/>
    <w:rsid w:val="00AB0D51"/>
    <w:rsid w:val="00AB3AE7"/>
    <w:rsid w:val="00AB5F30"/>
    <w:rsid w:val="00AB62C2"/>
    <w:rsid w:val="00AB7172"/>
    <w:rsid w:val="00AB7764"/>
    <w:rsid w:val="00AC130B"/>
    <w:rsid w:val="00AC1B35"/>
    <w:rsid w:val="00AC1F01"/>
    <w:rsid w:val="00AD24E8"/>
    <w:rsid w:val="00AD2ADE"/>
    <w:rsid w:val="00AD2AE9"/>
    <w:rsid w:val="00AE11B4"/>
    <w:rsid w:val="00AE18FF"/>
    <w:rsid w:val="00AE1F85"/>
    <w:rsid w:val="00AE4544"/>
    <w:rsid w:val="00AE536B"/>
    <w:rsid w:val="00AE67CE"/>
    <w:rsid w:val="00AF1114"/>
    <w:rsid w:val="00AF1660"/>
    <w:rsid w:val="00AF1E87"/>
    <w:rsid w:val="00AF3380"/>
    <w:rsid w:val="00AF4C66"/>
    <w:rsid w:val="00AF631A"/>
    <w:rsid w:val="00AF7D8E"/>
    <w:rsid w:val="00B00BB2"/>
    <w:rsid w:val="00B033BC"/>
    <w:rsid w:val="00B03D59"/>
    <w:rsid w:val="00B047B1"/>
    <w:rsid w:val="00B04ED4"/>
    <w:rsid w:val="00B06171"/>
    <w:rsid w:val="00B0708D"/>
    <w:rsid w:val="00B07E02"/>
    <w:rsid w:val="00B10CED"/>
    <w:rsid w:val="00B128DB"/>
    <w:rsid w:val="00B1367C"/>
    <w:rsid w:val="00B15CCF"/>
    <w:rsid w:val="00B1641F"/>
    <w:rsid w:val="00B20F99"/>
    <w:rsid w:val="00B214D7"/>
    <w:rsid w:val="00B22FFE"/>
    <w:rsid w:val="00B257D1"/>
    <w:rsid w:val="00B30EBE"/>
    <w:rsid w:val="00B332D5"/>
    <w:rsid w:val="00B33F1D"/>
    <w:rsid w:val="00B34B54"/>
    <w:rsid w:val="00B34E7E"/>
    <w:rsid w:val="00B362BC"/>
    <w:rsid w:val="00B408D4"/>
    <w:rsid w:val="00B4094D"/>
    <w:rsid w:val="00B40DFF"/>
    <w:rsid w:val="00B40FAC"/>
    <w:rsid w:val="00B42324"/>
    <w:rsid w:val="00B44521"/>
    <w:rsid w:val="00B44960"/>
    <w:rsid w:val="00B453CE"/>
    <w:rsid w:val="00B45621"/>
    <w:rsid w:val="00B469F2"/>
    <w:rsid w:val="00B51473"/>
    <w:rsid w:val="00B52BEE"/>
    <w:rsid w:val="00B5391D"/>
    <w:rsid w:val="00B53A9E"/>
    <w:rsid w:val="00B5457E"/>
    <w:rsid w:val="00B55E6C"/>
    <w:rsid w:val="00B55ED4"/>
    <w:rsid w:val="00B62CAC"/>
    <w:rsid w:val="00B63263"/>
    <w:rsid w:val="00B6419A"/>
    <w:rsid w:val="00B65E91"/>
    <w:rsid w:val="00B67310"/>
    <w:rsid w:val="00B67A12"/>
    <w:rsid w:val="00B70B94"/>
    <w:rsid w:val="00B71833"/>
    <w:rsid w:val="00B724DB"/>
    <w:rsid w:val="00B77C6B"/>
    <w:rsid w:val="00B817CF"/>
    <w:rsid w:val="00B82D40"/>
    <w:rsid w:val="00B8416F"/>
    <w:rsid w:val="00B92048"/>
    <w:rsid w:val="00B92BE2"/>
    <w:rsid w:val="00B93700"/>
    <w:rsid w:val="00B93DEC"/>
    <w:rsid w:val="00B94919"/>
    <w:rsid w:val="00BA0261"/>
    <w:rsid w:val="00BA109E"/>
    <w:rsid w:val="00BA1948"/>
    <w:rsid w:val="00BA7BF5"/>
    <w:rsid w:val="00BB0078"/>
    <w:rsid w:val="00BB0261"/>
    <w:rsid w:val="00BB5183"/>
    <w:rsid w:val="00BB75A8"/>
    <w:rsid w:val="00BC00A2"/>
    <w:rsid w:val="00BC1089"/>
    <w:rsid w:val="00BC2001"/>
    <w:rsid w:val="00BC2680"/>
    <w:rsid w:val="00BC27C1"/>
    <w:rsid w:val="00BC3E12"/>
    <w:rsid w:val="00BD045B"/>
    <w:rsid w:val="00BD3709"/>
    <w:rsid w:val="00BD4DA7"/>
    <w:rsid w:val="00BD5DF7"/>
    <w:rsid w:val="00BD7340"/>
    <w:rsid w:val="00BD79F5"/>
    <w:rsid w:val="00BE31AF"/>
    <w:rsid w:val="00BE5BA3"/>
    <w:rsid w:val="00BE731C"/>
    <w:rsid w:val="00BF0549"/>
    <w:rsid w:val="00BF1316"/>
    <w:rsid w:val="00BF4082"/>
    <w:rsid w:val="00C0036D"/>
    <w:rsid w:val="00C05871"/>
    <w:rsid w:val="00C0615D"/>
    <w:rsid w:val="00C07FB1"/>
    <w:rsid w:val="00C105AD"/>
    <w:rsid w:val="00C106FD"/>
    <w:rsid w:val="00C13BA8"/>
    <w:rsid w:val="00C14E4E"/>
    <w:rsid w:val="00C1509A"/>
    <w:rsid w:val="00C15C34"/>
    <w:rsid w:val="00C16166"/>
    <w:rsid w:val="00C204D3"/>
    <w:rsid w:val="00C2067E"/>
    <w:rsid w:val="00C20D0E"/>
    <w:rsid w:val="00C22525"/>
    <w:rsid w:val="00C22597"/>
    <w:rsid w:val="00C24D98"/>
    <w:rsid w:val="00C25E10"/>
    <w:rsid w:val="00C32A69"/>
    <w:rsid w:val="00C336E2"/>
    <w:rsid w:val="00C33760"/>
    <w:rsid w:val="00C43441"/>
    <w:rsid w:val="00C437C1"/>
    <w:rsid w:val="00C45F99"/>
    <w:rsid w:val="00C45F9E"/>
    <w:rsid w:val="00C47221"/>
    <w:rsid w:val="00C554D1"/>
    <w:rsid w:val="00C55996"/>
    <w:rsid w:val="00C55F22"/>
    <w:rsid w:val="00C56538"/>
    <w:rsid w:val="00C5684B"/>
    <w:rsid w:val="00C57395"/>
    <w:rsid w:val="00C57CB7"/>
    <w:rsid w:val="00C60D61"/>
    <w:rsid w:val="00C611DF"/>
    <w:rsid w:val="00C62873"/>
    <w:rsid w:val="00C63DE7"/>
    <w:rsid w:val="00C647DD"/>
    <w:rsid w:val="00C72C6A"/>
    <w:rsid w:val="00C72DFB"/>
    <w:rsid w:val="00C7327B"/>
    <w:rsid w:val="00C733B8"/>
    <w:rsid w:val="00C738BB"/>
    <w:rsid w:val="00C73E69"/>
    <w:rsid w:val="00C76458"/>
    <w:rsid w:val="00C764D5"/>
    <w:rsid w:val="00C82890"/>
    <w:rsid w:val="00C837FD"/>
    <w:rsid w:val="00C838FA"/>
    <w:rsid w:val="00C84C2F"/>
    <w:rsid w:val="00C851FD"/>
    <w:rsid w:val="00C87367"/>
    <w:rsid w:val="00C91D1C"/>
    <w:rsid w:val="00C92083"/>
    <w:rsid w:val="00C9232D"/>
    <w:rsid w:val="00C9455D"/>
    <w:rsid w:val="00C9516B"/>
    <w:rsid w:val="00CA001C"/>
    <w:rsid w:val="00CA1164"/>
    <w:rsid w:val="00CA1199"/>
    <w:rsid w:val="00CA21DA"/>
    <w:rsid w:val="00CA7FFA"/>
    <w:rsid w:val="00CB20E0"/>
    <w:rsid w:val="00CB2CBE"/>
    <w:rsid w:val="00CB2E8C"/>
    <w:rsid w:val="00CB492E"/>
    <w:rsid w:val="00CB58DC"/>
    <w:rsid w:val="00CC03AA"/>
    <w:rsid w:val="00CC04A2"/>
    <w:rsid w:val="00CC07F8"/>
    <w:rsid w:val="00CC3467"/>
    <w:rsid w:val="00CC351B"/>
    <w:rsid w:val="00CC3E0D"/>
    <w:rsid w:val="00CC610C"/>
    <w:rsid w:val="00CD18DF"/>
    <w:rsid w:val="00CD5605"/>
    <w:rsid w:val="00CD74E8"/>
    <w:rsid w:val="00CE0383"/>
    <w:rsid w:val="00CE1909"/>
    <w:rsid w:val="00CE217F"/>
    <w:rsid w:val="00CE51A5"/>
    <w:rsid w:val="00CE62FB"/>
    <w:rsid w:val="00CE63F9"/>
    <w:rsid w:val="00CF0718"/>
    <w:rsid w:val="00CF0E98"/>
    <w:rsid w:val="00CF2A1A"/>
    <w:rsid w:val="00CF2FA7"/>
    <w:rsid w:val="00CF348E"/>
    <w:rsid w:val="00CF74EC"/>
    <w:rsid w:val="00CF7B4E"/>
    <w:rsid w:val="00D02EA3"/>
    <w:rsid w:val="00D050EE"/>
    <w:rsid w:val="00D06B5C"/>
    <w:rsid w:val="00D07C01"/>
    <w:rsid w:val="00D118BD"/>
    <w:rsid w:val="00D1227F"/>
    <w:rsid w:val="00D12896"/>
    <w:rsid w:val="00D1554A"/>
    <w:rsid w:val="00D21D74"/>
    <w:rsid w:val="00D22A0F"/>
    <w:rsid w:val="00D22B5A"/>
    <w:rsid w:val="00D231ED"/>
    <w:rsid w:val="00D24030"/>
    <w:rsid w:val="00D24AF9"/>
    <w:rsid w:val="00D31283"/>
    <w:rsid w:val="00D3228B"/>
    <w:rsid w:val="00D33858"/>
    <w:rsid w:val="00D35D8A"/>
    <w:rsid w:val="00D40645"/>
    <w:rsid w:val="00D42278"/>
    <w:rsid w:val="00D42803"/>
    <w:rsid w:val="00D42C99"/>
    <w:rsid w:val="00D50412"/>
    <w:rsid w:val="00D50B1F"/>
    <w:rsid w:val="00D5266C"/>
    <w:rsid w:val="00D5468B"/>
    <w:rsid w:val="00D551B9"/>
    <w:rsid w:val="00D5596B"/>
    <w:rsid w:val="00D55D02"/>
    <w:rsid w:val="00D564E8"/>
    <w:rsid w:val="00D56539"/>
    <w:rsid w:val="00D566BC"/>
    <w:rsid w:val="00D576B3"/>
    <w:rsid w:val="00D60535"/>
    <w:rsid w:val="00D617D8"/>
    <w:rsid w:val="00D61E3F"/>
    <w:rsid w:val="00D61F50"/>
    <w:rsid w:val="00D65CAD"/>
    <w:rsid w:val="00D66C5D"/>
    <w:rsid w:val="00D66ED0"/>
    <w:rsid w:val="00D70EA2"/>
    <w:rsid w:val="00D73380"/>
    <w:rsid w:val="00D75466"/>
    <w:rsid w:val="00D7573E"/>
    <w:rsid w:val="00D84BE5"/>
    <w:rsid w:val="00D863F9"/>
    <w:rsid w:val="00D879FD"/>
    <w:rsid w:val="00D9071F"/>
    <w:rsid w:val="00D90731"/>
    <w:rsid w:val="00D9133A"/>
    <w:rsid w:val="00D92CBA"/>
    <w:rsid w:val="00D94843"/>
    <w:rsid w:val="00D972EC"/>
    <w:rsid w:val="00DA4672"/>
    <w:rsid w:val="00DA4A76"/>
    <w:rsid w:val="00DB4AE0"/>
    <w:rsid w:val="00DB7B7D"/>
    <w:rsid w:val="00DC2F10"/>
    <w:rsid w:val="00DC5D22"/>
    <w:rsid w:val="00DC7FD4"/>
    <w:rsid w:val="00DD0698"/>
    <w:rsid w:val="00DD3039"/>
    <w:rsid w:val="00DD30BE"/>
    <w:rsid w:val="00DD317C"/>
    <w:rsid w:val="00DD3D5B"/>
    <w:rsid w:val="00DD4225"/>
    <w:rsid w:val="00DD4ED3"/>
    <w:rsid w:val="00DE293F"/>
    <w:rsid w:val="00DE346B"/>
    <w:rsid w:val="00DE3B13"/>
    <w:rsid w:val="00DE51A3"/>
    <w:rsid w:val="00DE6CE1"/>
    <w:rsid w:val="00DF0205"/>
    <w:rsid w:val="00DF0510"/>
    <w:rsid w:val="00DF13A1"/>
    <w:rsid w:val="00DF1E35"/>
    <w:rsid w:val="00DF2FB4"/>
    <w:rsid w:val="00DF4B96"/>
    <w:rsid w:val="00DF6C75"/>
    <w:rsid w:val="00E02792"/>
    <w:rsid w:val="00E06DDB"/>
    <w:rsid w:val="00E10274"/>
    <w:rsid w:val="00E125FF"/>
    <w:rsid w:val="00E12717"/>
    <w:rsid w:val="00E12E41"/>
    <w:rsid w:val="00E14BD9"/>
    <w:rsid w:val="00E23375"/>
    <w:rsid w:val="00E30492"/>
    <w:rsid w:val="00E32932"/>
    <w:rsid w:val="00E364ED"/>
    <w:rsid w:val="00E3693D"/>
    <w:rsid w:val="00E41CDD"/>
    <w:rsid w:val="00E43F28"/>
    <w:rsid w:val="00E5025A"/>
    <w:rsid w:val="00E52537"/>
    <w:rsid w:val="00E5642A"/>
    <w:rsid w:val="00E56458"/>
    <w:rsid w:val="00E56CFF"/>
    <w:rsid w:val="00E6184B"/>
    <w:rsid w:val="00E6344F"/>
    <w:rsid w:val="00E63535"/>
    <w:rsid w:val="00E66E69"/>
    <w:rsid w:val="00E6715D"/>
    <w:rsid w:val="00E729C0"/>
    <w:rsid w:val="00E73B8F"/>
    <w:rsid w:val="00E73C1A"/>
    <w:rsid w:val="00E75785"/>
    <w:rsid w:val="00E77995"/>
    <w:rsid w:val="00E8137F"/>
    <w:rsid w:val="00E827A0"/>
    <w:rsid w:val="00E82829"/>
    <w:rsid w:val="00E857D2"/>
    <w:rsid w:val="00E8637C"/>
    <w:rsid w:val="00E870AF"/>
    <w:rsid w:val="00E8759E"/>
    <w:rsid w:val="00E91747"/>
    <w:rsid w:val="00E9559E"/>
    <w:rsid w:val="00E96BD3"/>
    <w:rsid w:val="00E97B5A"/>
    <w:rsid w:val="00EB2DED"/>
    <w:rsid w:val="00EB31D3"/>
    <w:rsid w:val="00EB6346"/>
    <w:rsid w:val="00EB6EB5"/>
    <w:rsid w:val="00EC06F8"/>
    <w:rsid w:val="00EC0855"/>
    <w:rsid w:val="00EC257E"/>
    <w:rsid w:val="00EC37F8"/>
    <w:rsid w:val="00EC5435"/>
    <w:rsid w:val="00EC592E"/>
    <w:rsid w:val="00EC6B80"/>
    <w:rsid w:val="00EC74C3"/>
    <w:rsid w:val="00EC7F44"/>
    <w:rsid w:val="00ED3556"/>
    <w:rsid w:val="00ED3BDA"/>
    <w:rsid w:val="00ED4320"/>
    <w:rsid w:val="00EE0192"/>
    <w:rsid w:val="00EE19A5"/>
    <w:rsid w:val="00EE1D78"/>
    <w:rsid w:val="00EE2C74"/>
    <w:rsid w:val="00EE2E83"/>
    <w:rsid w:val="00EE3B7E"/>
    <w:rsid w:val="00EE6A5A"/>
    <w:rsid w:val="00EE6DA5"/>
    <w:rsid w:val="00EF2172"/>
    <w:rsid w:val="00EF32B6"/>
    <w:rsid w:val="00EF3D1F"/>
    <w:rsid w:val="00EF42DF"/>
    <w:rsid w:val="00EF5588"/>
    <w:rsid w:val="00EF6DAC"/>
    <w:rsid w:val="00F042B5"/>
    <w:rsid w:val="00F0451F"/>
    <w:rsid w:val="00F115BF"/>
    <w:rsid w:val="00F11C07"/>
    <w:rsid w:val="00F11D36"/>
    <w:rsid w:val="00F12BC6"/>
    <w:rsid w:val="00F136FC"/>
    <w:rsid w:val="00F15615"/>
    <w:rsid w:val="00F16AE4"/>
    <w:rsid w:val="00F17DED"/>
    <w:rsid w:val="00F21A3F"/>
    <w:rsid w:val="00F21AF3"/>
    <w:rsid w:val="00F231AB"/>
    <w:rsid w:val="00F234E7"/>
    <w:rsid w:val="00F23F5D"/>
    <w:rsid w:val="00F24365"/>
    <w:rsid w:val="00F244BF"/>
    <w:rsid w:val="00F24729"/>
    <w:rsid w:val="00F261FA"/>
    <w:rsid w:val="00F26CCF"/>
    <w:rsid w:val="00F27400"/>
    <w:rsid w:val="00F30D88"/>
    <w:rsid w:val="00F31189"/>
    <w:rsid w:val="00F319E1"/>
    <w:rsid w:val="00F32081"/>
    <w:rsid w:val="00F41D33"/>
    <w:rsid w:val="00F4290D"/>
    <w:rsid w:val="00F42CDC"/>
    <w:rsid w:val="00F43024"/>
    <w:rsid w:val="00F463C7"/>
    <w:rsid w:val="00F5081D"/>
    <w:rsid w:val="00F555B9"/>
    <w:rsid w:val="00F605AB"/>
    <w:rsid w:val="00F61060"/>
    <w:rsid w:val="00F61A77"/>
    <w:rsid w:val="00F61DBF"/>
    <w:rsid w:val="00F63D17"/>
    <w:rsid w:val="00F645D6"/>
    <w:rsid w:val="00F66497"/>
    <w:rsid w:val="00F67503"/>
    <w:rsid w:val="00F715A4"/>
    <w:rsid w:val="00F718C9"/>
    <w:rsid w:val="00F7223F"/>
    <w:rsid w:val="00F726CB"/>
    <w:rsid w:val="00F73162"/>
    <w:rsid w:val="00F74739"/>
    <w:rsid w:val="00F77123"/>
    <w:rsid w:val="00F87A09"/>
    <w:rsid w:val="00F92DD8"/>
    <w:rsid w:val="00F93B00"/>
    <w:rsid w:val="00F94806"/>
    <w:rsid w:val="00F951B6"/>
    <w:rsid w:val="00F967A4"/>
    <w:rsid w:val="00F978AA"/>
    <w:rsid w:val="00FA03BC"/>
    <w:rsid w:val="00FA3412"/>
    <w:rsid w:val="00FA394E"/>
    <w:rsid w:val="00FA44A2"/>
    <w:rsid w:val="00FA4A04"/>
    <w:rsid w:val="00FA6A4A"/>
    <w:rsid w:val="00FA7836"/>
    <w:rsid w:val="00FB037F"/>
    <w:rsid w:val="00FB126F"/>
    <w:rsid w:val="00FB3213"/>
    <w:rsid w:val="00FB3EF7"/>
    <w:rsid w:val="00FB55C5"/>
    <w:rsid w:val="00FB6DC9"/>
    <w:rsid w:val="00FB7056"/>
    <w:rsid w:val="00FB7700"/>
    <w:rsid w:val="00FC1874"/>
    <w:rsid w:val="00FC28B4"/>
    <w:rsid w:val="00FC3A4D"/>
    <w:rsid w:val="00FC5FEE"/>
    <w:rsid w:val="00FC6448"/>
    <w:rsid w:val="00FC6CA7"/>
    <w:rsid w:val="00FD390F"/>
    <w:rsid w:val="00FD445C"/>
    <w:rsid w:val="00FD6212"/>
    <w:rsid w:val="00FE0DA7"/>
    <w:rsid w:val="00FE1FE0"/>
    <w:rsid w:val="00FE4DF1"/>
    <w:rsid w:val="00FF1AEF"/>
    <w:rsid w:val="00FF3871"/>
    <w:rsid w:val="00FF481C"/>
    <w:rsid w:val="00FF519A"/>
    <w:rsid w:val="00FF5D3B"/>
    <w:rsid w:val="00FF6721"/>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2464"/>
  <w15:docId w15:val="{E977CEA1-EFD0-4A2D-9352-7DC387DB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2F37"/>
    <w:pPr>
      <w:spacing w:line="280" w:lineRule="exact"/>
      <w:jc w:val="both"/>
    </w:p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link w:val="PidipaginaCarattere"/>
    <w:uiPriority w:val="99"/>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style>
  <w:style w:type="paragraph" w:customStyle="1" w:styleId="FigureCaption">
    <w:name w:val="Figure Caption"/>
    <w:basedOn w:val="Normale"/>
    <w:pPr>
      <w:spacing w:line="220" w:lineRule="exact"/>
    </w:p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style>
  <w:style w:type="paragraph" w:customStyle="1" w:styleId="Table">
    <w:name w:val="Table"/>
    <w:basedOn w:val="Text"/>
    <w:pPr>
      <w:tabs>
        <w:tab w:val="right" w:pos="6480"/>
      </w:tabs>
      <w:spacing w:line="220" w:lineRule="exact"/>
      <w:ind w:left="-86" w:right="-142"/>
      <w:jc w:val="left"/>
    </w:p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BA6906" w:themeColor="followedHyperlink"/>
      <w:u w:val="single"/>
    </w:rPr>
  </w:style>
  <w:style w:type="table" w:customStyle="1" w:styleId="TableNormal">
    <w:name w:val="Table Normal"/>
    <w:uiPriority w:val="2"/>
    <w:semiHidden/>
    <w:unhideWhenUsed/>
    <w:qFormat/>
    <w:rsid w:val="009657E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ellagriglia4-colore11">
    <w:name w:val="Tabella griglia 4 - colore 11"/>
    <w:basedOn w:val="Tabellanormale"/>
    <w:next w:val="Tabellagriglia4-colore1"/>
    <w:uiPriority w:val="49"/>
    <w:rsid w:val="00C838FA"/>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lagriglia4-colore1">
    <w:name w:val="Grid Table 4 Accent 1"/>
    <w:basedOn w:val="Tabellanormale"/>
    <w:uiPriority w:val="49"/>
    <w:rsid w:val="00C838FA"/>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ellagriglia4-colore12">
    <w:name w:val="Tabella griglia 4 - colore 12"/>
    <w:basedOn w:val="Tabellanormale"/>
    <w:next w:val="Tabellagriglia4-colore1"/>
    <w:uiPriority w:val="49"/>
    <w:rsid w:val="00563444"/>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3">
    <w:name w:val="Tabella griglia 4 - colore 13"/>
    <w:basedOn w:val="Tabellanormale"/>
    <w:next w:val="Tabellagriglia4-colore1"/>
    <w:uiPriority w:val="49"/>
    <w:rsid w:val="006155AC"/>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PidipaginaCarattere">
    <w:name w:val="Piè di pagina Carattere"/>
    <w:basedOn w:val="Carpredefinitoparagrafo"/>
    <w:link w:val="Pidipagina"/>
    <w:uiPriority w:val="99"/>
    <w:rsid w:val="0094285F"/>
    <w:rPr>
      <w:sz w:val="22"/>
    </w:rPr>
  </w:style>
  <w:style w:type="paragraph" w:styleId="Testonotadichiusura">
    <w:name w:val="endnote text"/>
    <w:basedOn w:val="Normale"/>
    <w:link w:val="TestonotadichiusuraCarattere"/>
    <w:uiPriority w:val="99"/>
    <w:semiHidden/>
    <w:unhideWhenUsed/>
    <w:rsid w:val="00855705"/>
    <w:pPr>
      <w:spacing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855705"/>
  </w:style>
  <w:style w:type="character" w:styleId="Rimandonotadichiusura">
    <w:name w:val="endnote reference"/>
    <w:basedOn w:val="Carpredefinitoparagrafo"/>
    <w:uiPriority w:val="99"/>
    <w:semiHidden/>
    <w:unhideWhenUsed/>
    <w:rsid w:val="00855705"/>
    <w:rPr>
      <w:vertAlign w:val="superscript"/>
    </w:rPr>
  </w:style>
  <w:style w:type="table" w:customStyle="1" w:styleId="Tabellagriglia4-colore14">
    <w:name w:val="Tabella griglia 4 - colore 14"/>
    <w:basedOn w:val="Tabellanormale"/>
    <w:next w:val="Tabellagriglia4-colore1"/>
    <w:uiPriority w:val="49"/>
    <w:rsid w:val="00BD79F5"/>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5">
    <w:name w:val="Tabella griglia 4 - colore 15"/>
    <w:basedOn w:val="Tabellanormale"/>
    <w:next w:val="Tabellagriglia4-colore1"/>
    <w:uiPriority w:val="49"/>
    <w:rsid w:val="00853418"/>
    <w:rPr>
      <w:rFonts w:ascii="Calibri" w:eastAsia="Calibri" w:hAnsi="Calibri"/>
      <w:sz w:val="24"/>
      <w:szCs w:val="24"/>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6">
    <w:name w:val="Tabella griglia 4 - colore 16"/>
    <w:basedOn w:val="Tabellanormale"/>
    <w:next w:val="Tabellagriglia4-colore1"/>
    <w:uiPriority w:val="49"/>
    <w:rsid w:val="000D23CD"/>
    <w:rPr>
      <w:rFonts w:ascii="Calibri" w:eastAsia="Calibri" w:hAnsi="Calibri"/>
      <w:sz w:val="22"/>
      <w:szCs w:val="22"/>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7">
    <w:name w:val="Tabella griglia 4 - colore 17"/>
    <w:basedOn w:val="Tabellanormale"/>
    <w:next w:val="Tabellagriglia4-colore1"/>
    <w:uiPriority w:val="49"/>
    <w:rsid w:val="00771EE7"/>
    <w:rPr>
      <w:rFonts w:ascii="Calibri" w:eastAsia="Calibri" w:hAnsi="Calibri"/>
      <w:sz w:val="22"/>
      <w:szCs w:val="22"/>
      <w:lang w:val="it-IT"/>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8">
    <w:name w:val="Tabella griglia 4 - colore 18"/>
    <w:basedOn w:val="Tabellanormale"/>
    <w:next w:val="Tabellagriglia4-colore1"/>
    <w:uiPriority w:val="49"/>
    <w:rsid w:val="004F4587"/>
    <w:rPr>
      <w:rFonts w:ascii="Calibri" w:eastAsia="Calibri" w:hAnsi="Calibri"/>
      <w:sz w:val="22"/>
      <w:szCs w:val="22"/>
      <w:lang w:val="it-IT"/>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Paragrafoelenco">
    <w:name w:val="List Paragraph"/>
    <w:basedOn w:val="Normale"/>
    <w:uiPriority w:val="34"/>
    <w:qFormat/>
    <w:rsid w:val="003211A2"/>
    <w:pPr>
      <w:ind w:left="720"/>
      <w:contextualSpacing/>
    </w:pPr>
  </w:style>
  <w:style w:type="paragraph" w:styleId="PreformattatoHTML">
    <w:name w:val="HTML Preformatted"/>
    <w:basedOn w:val="Normale"/>
    <w:link w:val="PreformattatoHTMLCarattere"/>
    <w:uiPriority w:val="99"/>
    <w:semiHidden/>
    <w:unhideWhenUsed/>
    <w:rsid w:val="00814EA8"/>
    <w:pPr>
      <w:spacing w:line="240" w:lineRule="auto"/>
    </w:pPr>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814EA8"/>
    <w:rPr>
      <w:rFonts w:ascii="Consolas" w:hAnsi="Consolas"/>
    </w:rPr>
  </w:style>
  <w:style w:type="table" w:styleId="Grigliatabella">
    <w:name w:val="Table Grid"/>
    <w:basedOn w:val="Tabellanormale"/>
    <w:uiPriority w:val="59"/>
    <w:rsid w:val="007E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C531B"/>
    <w:rPr>
      <w:sz w:val="16"/>
      <w:szCs w:val="16"/>
    </w:rPr>
  </w:style>
  <w:style w:type="paragraph" w:styleId="Testocommento">
    <w:name w:val="annotation text"/>
    <w:basedOn w:val="Normale"/>
    <w:link w:val="TestocommentoCarattere"/>
    <w:uiPriority w:val="99"/>
    <w:unhideWhenUsed/>
    <w:rsid w:val="007C531B"/>
    <w:pPr>
      <w:spacing w:line="240" w:lineRule="auto"/>
    </w:pPr>
    <w:rPr>
      <w:sz w:val="20"/>
    </w:rPr>
  </w:style>
  <w:style w:type="character" w:customStyle="1" w:styleId="TestocommentoCarattere">
    <w:name w:val="Testo commento Carattere"/>
    <w:basedOn w:val="Carpredefinitoparagrafo"/>
    <w:link w:val="Testocommento"/>
    <w:uiPriority w:val="99"/>
    <w:rsid w:val="007C531B"/>
  </w:style>
  <w:style w:type="paragraph" w:styleId="Soggettocommento">
    <w:name w:val="annotation subject"/>
    <w:basedOn w:val="Testocommento"/>
    <w:next w:val="Testocommento"/>
    <w:link w:val="SoggettocommentoCarattere"/>
    <w:uiPriority w:val="99"/>
    <w:semiHidden/>
    <w:unhideWhenUsed/>
    <w:rsid w:val="007C531B"/>
    <w:rPr>
      <w:b/>
      <w:bCs/>
    </w:rPr>
  </w:style>
  <w:style w:type="character" w:customStyle="1" w:styleId="SoggettocommentoCarattere">
    <w:name w:val="Soggetto commento Carattere"/>
    <w:basedOn w:val="TestocommentoCarattere"/>
    <w:link w:val="Soggettocommento"/>
    <w:uiPriority w:val="99"/>
    <w:semiHidden/>
    <w:rsid w:val="007C531B"/>
    <w:rPr>
      <w:b/>
      <w:bCs/>
    </w:rPr>
  </w:style>
  <w:style w:type="character" w:styleId="Menzionenonrisolta">
    <w:name w:val="Unresolved Mention"/>
    <w:basedOn w:val="Carpredefinitoparagrafo"/>
    <w:uiPriority w:val="99"/>
    <w:semiHidden/>
    <w:unhideWhenUsed/>
    <w:rsid w:val="00120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383">
      <w:bodyDiv w:val="1"/>
      <w:marLeft w:val="0"/>
      <w:marRight w:val="0"/>
      <w:marTop w:val="0"/>
      <w:marBottom w:val="0"/>
      <w:divBdr>
        <w:top w:val="none" w:sz="0" w:space="0" w:color="auto"/>
        <w:left w:val="none" w:sz="0" w:space="0" w:color="auto"/>
        <w:bottom w:val="none" w:sz="0" w:space="0" w:color="auto"/>
        <w:right w:val="none" w:sz="0" w:space="0" w:color="auto"/>
      </w:divBdr>
    </w:div>
    <w:div w:id="336231976">
      <w:bodyDiv w:val="1"/>
      <w:marLeft w:val="0"/>
      <w:marRight w:val="0"/>
      <w:marTop w:val="0"/>
      <w:marBottom w:val="0"/>
      <w:divBdr>
        <w:top w:val="none" w:sz="0" w:space="0" w:color="auto"/>
        <w:left w:val="none" w:sz="0" w:space="0" w:color="auto"/>
        <w:bottom w:val="none" w:sz="0" w:space="0" w:color="auto"/>
        <w:right w:val="none" w:sz="0" w:space="0" w:color="auto"/>
      </w:divBdr>
    </w:div>
    <w:div w:id="336346655">
      <w:bodyDiv w:val="1"/>
      <w:marLeft w:val="0"/>
      <w:marRight w:val="0"/>
      <w:marTop w:val="0"/>
      <w:marBottom w:val="0"/>
      <w:divBdr>
        <w:top w:val="none" w:sz="0" w:space="0" w:color="auto"/>
        <w:left w:val="none" w:sz="0" w:space="0" w:color="auto"/>
        <w:bottom w:val="none" w:sz="0" w:space="0" w:color="auto"/>
        <w:right w:val="none" w:sz="0" w:space="0" w:color="auto"/>
      </w:divBdr>
    </w:div>
    <w:div w:id="376974986">
      <w:bodyDiv w:val="1"/>
      <w:marLeft w:val="0"/>
      <w:marRight w:val="0"/>
      <w:marTop w:val="0"/>
      <w:marBottom w:val="0"/>
      <w:divBdr>
        <w:top w:val="none" w:sz="0" w:space="0" w:color="auto"/>
        <w:left w:val="none" w:sz="0" w:space="0" w:color="auto"/>
        <w:bottom w:val="none" w:sz="0" w:space="0" w:color="auto"/>
        <w:right w:val="none" w:sz="0" w:space="0" w:color="auto"/>
      </w:divBdr>
    </w:div>
    <w:div w:id="415245951">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16663282">
      <w:bodyDiv w:val="1"/>
      <w:marLeft w:val="0"/>
      <w:marRight w:val="0"/>
      <w:marTop w:val="0"/>
      <w:marBottom w:val="0"/>
      <w:divBdr>
        <w:top w:val="none" w:sz="0" w:space="0" w:color="auto"/>
        <w:left w:val="none" w:sz="0" w:space="0" w:color="auto"/>
        <w:bottom w:val="none" w:sz="0" w:space="0" w:color="auto"/>
        <w:right w:val="none" w:sz="0" w:space="0" w:color="auto"/>
      </w:divBdr>
    </w:div>
    <w:div w:id="105481472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3285963">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44954">
      <w:bodyDiv w:val="1"/>
      <w:marLeft w:val="0"/>
      <w:marRight w:val="0"/>
      <w:marTop w:val="0"/>
      <w:marBottom w:val="0"/>
      <w:divBdr>
        <w:top w:val="none" w:sz="0" w:space="0" w:color="auto"/>
        <w:left w:val="none" w:sz="0" w:space="0" w:color="auto"/>
        <w:bottom w:val="none" w:sz="0" w:space="0" w:color="auto"/>
        <w:right w:val="none" w:sz="0" w:space="0" w:color="auto"/>
      </w:divBdr>
    </w:div>
    <w:div w:id="1869562474">
      <w:bodyDiv w:val="1"/>
      <w:marLeft w:val="0"/>
      <w:marRight w:val="0"/>
      <w:marTop w:val="0"/>
      <w:marBottom w:val="0"/>
      <w:divBdr>
        <w:top w:val="none" w:sz="0" w:space="0" w:color="auto"/>
        <w:left w:val="none" w:sz="0" w:space="0" w:color="auto"/>
        <w:bottom w:val="none" w:sz="0" w:space="0" w:color="auto"/>
        <w:right w:val="none" w:sz="0" w:space="0" w:color="auto"/>
      </w:divBdr>
    </w:div>
    <w:div w:id="1942907499">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sole24ore.com/art/gas-governo-lavoro-un-piano-25-miliardi-meti-cubi-tre-anni-AEFMm1VB%20.(" TargetMode="External"/><Relationship Id="rId13" Type="http://schemas.openxmlformats.org/officeDocument/2006/relationships/hyperlink" Target="https://unmig.mise.gov.it/index.php/it/dati" TargetMode="External"/><Relationship Id="rId18" Type="http://schemas.openxmlformats.org/officeDocument/2006/relationships/hyperlink" Target="https://www.aps.dz/economie/135710-gazoduc-transsaharien-des-etapes-decisives-franchies-dans-la-concretisation-du-projet.%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gsaie.mise.gov.it/importazioni-gas-naturale" TargetMode="External"/><Relationship Id="rId17" Type="http://schemas.openxmlformats.org/officeDocument/2006/relationships/hyperlink" Target="https://www.transmed-spa.it/sistema_di_trasporto.php?lingua=1.%20(%20Accessed%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nam.it/it/media/comunicati-stampa/2022/Snam_acquista_rigassificatore_galleggiante_da_Golar_LNG.html%20(at%202022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se.gov.it/index.php/it/energia/gas-naturale-e-petrolio/gas-naturale/rigassificatori/204226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nam.it/it/investor-relations/Bilanci_Relazio%20ni/" TargetMode="External"/><Relationship Id="rId23" Type="http://schemas.openxmlformats.org/officeDocument/2006/relationships/header" Target="header3.xml"/><Relationship Id="rId10" Type="http://schemas.openxmlformats.org/officeDocument/2006/relationships/hyperlink" Target="https://www.eni.com/it-IT/media/comunicati-stampa/2022/04/eni-egas-firmano-accordo-aumentare-produzione-fornitura-gas-egiziano.html" TargetMode="External"/><Relationship Id="rId19" Type="http://schemas.openxmlformats.org/officeDocument/2006/relationships/hyperlink" Target="https://www.offshore-technology.com/marketdata/urengoy-pomary-uzhgorod-gas-pipeline-russia" TargetMode="External"/><Relationship Id="rId4" Type="http://schemas.openxmlformats.org/officeDocument/2006/relationships/settings" Target="settings.xml"/><Relationship Id="rId9" Type="http://schemas.openxmlformats.org/officeDocument/2006/relationships/hyperlink" Target="https://www.eni.com/it-IT/media/news/2021/09/eni-avvia-a-gela-costruzione-impianto-trattamento-gas-argo-cassiopea.html" TargetMode="External"/><Relationship Id="rId14" Type="http://schemas.openxmlformats.org/officeDocument/2006/relationships/hyperlink" Target="https://unmig.mise.gov.it/index.php/i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gsaie.mise.gov.it/importazioni-gas-naturale" TargetMode="External"/><Relationship Id="rId7" Type="http://schemas.openxmlformats.org/officeDocument/2006/relationships/hyperlink" Target="https://www.aps.dz/economie/135710-gazoduc-transsaharien-des-etapes-decisives-franchies-dans-la-concretisation-du-projet.%20" TargetMode="External"/><Relationship Id="rId2" Type="http://schemas.openxmlformats.org/officeDocument/2006/relationships/hyperlink" Target="https://www.snam.it/it/transizione_energetica/report/" TargetMode="External"/><Relationship Id="rId1" Type="http://schemas.openxmlformats.org/officeDocument/2006/relationships/hyperlink" Target="https://dgsaie.mise.gov.it/importazioni-gas-naturale" TargetMode="External"/><Relationship Id="rId6" Type="http://schemas.openxmlformats.org/officeDocument/2006/relationships/hyperlink" Target="https://www.ilsole24ore.com/art/dall-algeria-qatar-accordi" TargetMode="External"/><Relationship Id="rId5" Type="http://schemas.openxmlformats.org/officeDocument/2006/relationships/hyperlink" Target="https://www.eni.com/it-IT/media/comunicati-stampa/2022/04/repubblica-congo-e-eni-" TargetMode="External"/><Relationship Id="rId4" Type="http://schemas.openxmlformats.org/officeDocument/2006/relationships/hyperlink" Target="https://www.snam.it/it/media/comunicati-%20%20stampa/2022/Snam_Golar_LNG_nave_FSRU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141A-C58C-4F75-949D-3DDB0045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17</TotalTime>
  <Pages>8</Pages>
  <Words>2417</Words>
  <Characters>13783</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 burdi</cp:lastModifiedBy>
  <cp:revision>7</cp:revision>
  <cp:lastPrinted>2022-06-09T16:17:00Z</cp:lastPrinted>
  <dcterms:created xsi:type="dcterms:W3CDTF">2022-06-24T15:36:00Z</dcterms:created>
  <dcterms:modified xsi:type="dcterms:W3CDTF">2022-07-01T09:43:00Z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