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Water</w:t>
      </w:r>
      <w:r>
        <w:rPr>
          <w:spacing w:val="-5"/>
        </w:rPr>
        <w:t> </w:t>
      </w:r>
      <w:r>
        <w:rPr/>
        <w:t>Footprint</w:t>
      </w:r>
      <w:r>
        <w:rPr>
          <w:spacing w:val="-4"/>
        </w:rPr>
        <w:t> </w:t>
      </w:r>
      <w:r>
        <w:rPr/>
        <w:t>of</w:t>
      </w:r>
      <w:r>
        <w:rPr>
          <w:spacing w:val="-10"/>
        </w:rPr>
        <w:t> </w:t>
      </w:r>
      <w:r>
        <w:rPr/>
        <w:t>agri-food</w:t>
      </w:r>
      <w:r>
        <w:rPr>
          <w:spacing w:val="-5"/>
        </w:rPr>
        <w:t> </w:t>
      </w:r>
      <w:r>
        <w:rPr/>
        <w:t>products</w:t>
      </w:r>
      <w:r>
        <w:rPr>
          <w:spacing w:val="-1"/>
        </w:rPr>
        <w:t> </w:t>
      </w:r>
      <w:r>
        <w:rPr/>
        <w:t>from</w:t>
      </w:r>
      <w:r>
        <w:rPr>
          <w:spacing w:val="-5"/>
        </w:rPr>
        <w:t> </w:t>
      </w:r>
      <w:r>
        <w:rPr/>
        <w:t>MENA</w:t>
      </w:r>
      <w:r>
        <w:rPr>
          <w:spacing w:val="-1"/>
        </w:rPr>
        <w:t> </w:t>
      </w:r>
      <w:r>
        <w:rPr/>
        <w:t>countries</w:t>
      </w:r>
      <w:r>
        <w:rPr>
          <w:spacing w:val="-2"/>
        </w:rPr>
        <w:t> </w:t>
      </w:r>
      <w:r>
        <w:rPr/>
        <w:t>vs.</w:t>
      </w:r>
      <w:r>
        <w:rPr>
          <w:spacing w:val="-6"/>
        </w:rPr>
        <w:t> </w:t>
      </w:r>
      <w:r>
        <w:rPr/>
        <w:t>EU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Heading1"/>
        <w:ind w:left="860" w:right="859"/>
        <w:jc w:val="center"/>
        <w:rPr>
          <w:sz w:val="16"/>
        </w:rPr>
      </w:pPr>
      <w:r>
        <w:rPr/>
        <w:t>Margherita</w:t>
      </w:r>
      <w:r>
        <w:rPr>
          <w:spacing w:val="-2"/>
        </w:rPr>
        <w:t> </w:t>
      </w:r>
      <w:r>
        <w:rPr/>
        <w:t>Tiradritti</w:t>
      </w:r>
      <w:r>
        <w:rPr>
          <w:position w:val="8"/>
          <w:sz w:val="16"/>
        </w:rPr>
        <w:t>1</w:t>
      </w:r>
      <w:r>
        <w:rPr/>
        <w:t>,</w:t>
      </w:r>
      <w:r>
        <w:rPr>
          <w:spacing w:val="-2"/>
        </w:rPr>
        <w:t> </w:t>
      </w:r>
      <w:r>
        <w:rPr/>
        <w:t>Laura</w:t>
      </w:r>
      <w:r>
        <w:rPr>
          <w:spacing w:val="-2"/>
        </w:rPr>
        <w:t> </w:t>
      </w:r>
      <w:r>
        <w:rPr/>
        <w:t>Gobbi</w:t>
      </w:r>
      <w:r>
        <w:rPr>
          <w:position w:val="8"/>
          <w:sz w:val="16"/>
        </w:rPr>
        <w:t>1</w:t>
      </w:r>
      <w:r>
        <w:rPr/>
        <w:t>,</w:t>
      </w:r>
      <w:r>
        <w:rPr>
          <w:spacing w:val="-2"/>
        </w:rPr>
        <w:t> </w:t>
      </w:r>
      <w:r>
        <w:rPr/>
        <w:t>Giuliana</w:t>
      </w:r>
      <w:r>
        <w:rPr>
          <w:spacing w:val="-8"/>
        </w:rPr>
        <w:t> </w:t>
      </w:r>
      <w:r>
        <w:rPr/>
        <w:t>Vinci</w:t>
      </w:r>
      <w:r>
        <w:rPr>
          <w:position w:val="8"/>
          <w:sz w:val="16"/>
        </w:rPr>
        <w:t>1</w:t>
      </w:r>
    </w:p>
    <w:p>
      <w:pPr>
        <w:pStyle w:val="BodyText"/>
        <w:spacing w:before="2"/>
        <w:rPr>
          <w:b/>
          <w:sz w:val="31"/>
        </w:rPr>
      </w:pPr>
    </w:p>
    <w:p>
      <w:pPr>
        <w:spacing w:before="1"/>
        <w:ind w:left="538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Department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Management,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Sapienza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University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Rome,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Via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Castro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Laurenziano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9,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00161 Rome,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Italy</w:t>
      </w:r>
    </w:p>
    <w:p>
      <w:pPr>
        <w:pStyle w:val="BodyText"/>
        <w:spacing w:before="11"/>
        <w:rPr>
          <w:sz w:val="22"/>
        </w:rPr>
      </w:pPr>
    </w:p>
    <w:p>
      <w:pPr>
        <w:spacing w:before="0"/>
        <w:ind w:left="2737" w:right="150" w:firstLine="98"/>
        <w:jc w:val="left"/>
        <w:rPr>
          <w:i/>
          <w:sz w:val="20"/>
        </w:rPr>
      </w:pPr>
      <w:hyperlink r:id="rId5">
        <w:r>
          <w:rPr>
            <w:i/>
            <w:w w:val="95"/>
            <w:sz w:val="20"/>
          </w:rPr>
          <w:t>margherita.tiradritti@uniroma1.it,</w:t>
        </w:r>
        <w:r>
          <w:rPr>
            <w:i/>
            <w:spacing w:val="1"/>
            <w:w w:val="95"/>
            <w:sz w:val="20"/>
          </w:rPr>
          <w:t> </w:t>
        </w:r>
      </w:hyperlink>
      <w:hyperlink r:id="rId6">
        <w:r>
          <w:rPr>
            <w:i/>
            <w:w w:val="95"/>
            <w:sz w:val="20"/>
          </w:rPr>
          <w:t>laura.gobbi@uniroma1.it,</w:t>
        </w:r>
      </w:hyperlink>
      <w:r>
        <w:rPr>
          <w:i/>
          <w:spacing w:val="1"/>
          <w:w w:val="95"/>
          <w:sz w:val="20"/>
        </w:rPr>
        <w:t> </w:t>
      </w:r>
      <w:hyperlink r:id="rId7">
        <w:r>
          <w:rPr>
            <w:i/>
            <w:sz w:val="20"/>
          </w:rPr>
          <w:t>giuliana.vinci@uniroma1.it</w:t>
        </w:r>
        <w:r>
          <w:rPr>
            <w:i/>
            <w:spacing w:val="1"/>
            <w:sz w:val="20"/>
          </w:rPr>
          <w:t> </w:t>
        </w:r>
      </w:hyperlink>
      <w:r>
        <w:rPr>
          <w:i/>
          <w:sz w:val="20"/>
        </w:rPr>
        <w:t>(Orcid: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0000-0003-3025-1831)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1"/>
        </w:rPr>
      </w:pPr>
      <w:r>
        <w:rPr/>
        <w:pict>
          <v:rect style="position:absolute;margin-left:55.200001pt;margin-top:8.806114pt;width:484.9pt;height:.4999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i/>
          <w:sz w:val="17"/>
        </w:rPr>
      </w:pPr>
    </w:p>
    <w:p>
      <w:pPr>
        <w:spacing w:line="276" w:lineRule="auto" w:before="0"/>
        <w:ind w:left="133" w:right="118" w:firstLine="0"/>
        <w:jc w:val="both"/>
        <w:rPr>
          <w:sz w:val="22"/>
        </w:rPr>
      </w:pPr>
      <w:r>
        <w:rPr>
          <w:b/>
          <w:sz w:val="22"/>
        </w:rPr>
        <w:t>Abstract: </w:t>
      </w:r>
      <w:r>
        <w:rPr>
          <w:color w:val="333333"/>
          <w:sz w:val="22"/>
        </w:rPr>
        <w:t>According to the United Nations (UN), since the 1980s, the global rate of water use has increased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by 1% per year and by 2050, humanity's water footprint is projected to exceed 30% of current levels. Water</w:t>
      </w:r>
      <w:r>
        <w:rPr>
          <w:color w:val="333333"/>
          <w:spacing w:val="1"/>
          <w:sz w:val="22"/>
        </w:rPr>
        <w:t> </w:t>
      </w:r>
      <w:r>
        <w:rPr>
          <w:color w:val="333333"/>
          <w:spacing w:val="-1"/>
          <w:sz w:val="22"/>
        </w:rPr>
        <w:t>security</w:t>
      </w:r>
      <w:r>
        <w:rPr>
          <w:color w:val="333333"/>
          <w:spacing w:val="-13"/>
          <w:sz w:val="22"/>
        </w:rPr>
        <w:t> </w:t>
      </w:r>
      <w:r>
        <w:rPr>
          <w:color w:val="333333"/>
          <w:spacing w:val="-1"/>
          <w:sz w:val="22"/>
        </w:rPr>
        <w:t>and</w:t>
      </w:r>
      <w:r>
        <w:rPr>
          <w:color w:val="333333"/>
          <w:spacing w:val="-12"/>
          <w:sz w:val="22"/>
        </w:rPr>
        <w:t> </w:t>
      </w:r>
      <w:r>
        <w:rPr>
          <w:color w:val="333333"/>
          <w:spacing w:val="-1"/>
          <w:sz w:val="22"/>
        </w:rPr>
        <w:t>resource</w:t>
      </w:r>
      <w:r>
        <w:rPr>
          <w:color w:val="333333"/>
          <w:spacing w:val="-11"/>
          <w:sz w:val="22"/>
        </w:rPr>
        <w:t> </w:t>
      </w:r>
      <w:r>
        <w:rPr>
          <w:color w:val="333333"/>
          <w:spacing w:val="-1"/>
          <w:sz w:val="22"/>
        </w:rPr>
        <w:t>management</w:t>
      </w:r>
      <w:r>
        <w:rPr>
          <w:color w:val="333333"/>
          <w:spacing w:val="-8"/>
          <w:sz w:val="22"/>
        </w:rPr>
        <w:t> </w:t>
      </w:r>
      <w:r>
        <w:rPr>
          <w:color w:val="333333"/>
          <w:sz w:val="22"/>
        </w:rPr>
        <w:t>issues</w:t>
      </w:r>
      <w:r>
        <w:rPr>
          <w:color w:val="333333"/>
          <w:spacing w:val="-10"/>
          <w:sz w:val="22"/>
        </w:rPr>
        <w:t> </w:t>
      </w:r>
      <w:r>
        <w:rPr>
          <w:color w:val="333333"/>
          <w:sz w:val="22"/>
        </w:rPr>
        <w:t>are</w:t>
      </w:r>
      <w:r>
        <w:rPr>
          <w:color w:val="333333"/>
          <w:spacing w:val="-10"/>
          <w:sz w:val="22"/>
        </w:rPr>
        <w:t> </w:t>
      </w:r>
      <w:r>
        <w:rPr>
          <w:color w:val="333333"/>
          <w:sz w:val="22"/>
        </w:rPr>
        <w:t>particularly</w:t>
      </w:r>
      <w:r>
        <w:rPr>
          <w:color w:val="333333"/>
          <w:spacing w:val="-9"/>
          <w:sz w:val="22"/>
        </w:rPr>
        <w:t> </w:t>
      </w:r>
      <w:r>
        <w:rPr>
          <w:color w:val="333333"/>
          <w:sz w:val="22"/>
        </w:rPr>
        <w:t>evident</w:t>
      </w:r>
      <w:r>
        <w:rPr>
          <w:color w:val="333333"/>
          <w:spacing w:val="-9"/>
          <w:sz w:val="22"/>
        </w:rPr>
        <w:t> </w:t>
      </w:r>
      <w:r>
        <w:rPr>
          <w:color w:val="333333"/>
          <w:sz w:val="22"/>
        </w:rPr>
        <w:t>in</w:t>
      </w:r>
      <w:r>
        <w:rPr>
          <w:color w:val="333333"/>
          <w:spacing w:val="-11"/>
          <w:sz w:val="22"/>
        </w:rPr>
        <w:t> </w:t>
      </w:r>
      <w:r>
        <w:rPr>
          <w:color w:val="333333"/>
          <w:sz w:val="22"/>
        </w:rPr>
        <w:t>the</w:t>
      </w:r>
      <w:r>
        <w:rPr>
          <w:color w:val="333333"/>
          <w:spacing w:val="-9"/>
          <w:sz w:val="22"/>
        </w:rPr>
        <w:t> </w:t>
      </w:r>
      <w:r>
        <w:rPr>
          <w:color w:val="333333"/>
          <w:sz w:val="22"/>
        </w:rPr>
        <w:t>Middle</w:t>
      </w:r>
      <w:r>
        <w:rPr>
          <w:color w:val="333333"/>
          <w:spacing w:val="-9"/>
          <w:sz w:val="22"/>
        </w:rPr>
        <w:t> </w:t>
      </w:r>
      <w:r>
        <w:rPr>
          <w:color w:val="333333"/>
          <w:sz w:val="22"/>
        </w:rPr>
        <w:t>East</w:t>
      </w:r>
      <w:r>
        <w:rPr>
          <w:color w:val="333333"/>
          <w:spacing w:val="-9"/>
          <w:sz w:val="22"/>
        </w:rPr>
        <w:t> </w:t>
      </w:r>
      <w:r>
        <w:rPr>
          <w:color w:val="333333"/>
          <w:sz w:val="22"/>
        </w:rPr>
        <w:t>and</w:t>
      </w:r>
      <w:r>
        <w:rPr>
          <w:color w:val="333333"/>
          <w:spacing w:val="-11"/>
          <w:sz w:val="22"/>
        </w:rPr>
        <w:t> </w:t>
      </w:r>
      <w:r>
        <w:rPr>
          <w:color w:val="333333"/>
          <w:sz w:val="22"/>
        </w:rPr>
        <w:t>North</w:t>
      </w:r>
      <w:r>
        <w:rPr>
          <w:color w:val="333333"/>
          <w:spacing w:val="-9"/>
          <w:sz w:val="22"/>
        </w:rPr>
        <w:t> </w:t>
      </w:r>
      <w:r>
        <w:rPr>
          <w:color w:val="333333"/>
          <w:sz w:val="22"/>
        </w:rPr>
        <w:t>Africa</w:t>
      </w:r>
      <w:r>
        <w:rPr>
          <w:color w:val="333333"/>
          <w:spacing w:val="-11"/>
          <w:sz w:val="22"/>
        </w:rPr>
        <w:t> </w:t>
      </w:r>
      <w:r>
        <w:rPr>
          <w:color w:val="333333"/>
          <w:sz w:val="22"/>
        </w:rPr>
        <w:t>(MENA)</w:t>
      </w:r>
      <w:r>
        <w:rPr>
          <w:color w:val="333333"/>
          <w:spacing w:val="-53"/>
          <w:sz w:val="22"/>
        </w:rPr>
        <w:t> </w:t>
      </w:r>
      <w:r>
        <w:rPr>
          <w:color w:val="333333"/>
          <w:sz w:val="22"/>
        </w:rPr>
        <w:t>region. This area (approx. 14,951,232 km2) is generally arid, with more than 355 million people to date.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Therefore, the risk of water stress is among the highest in the world. Of great importance to the economies of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MENA</w:t>
      </w:r>
      <w:r>
        <w:rPr>
          <w:color w:val="333333"/>
          <w:spacing w:val="-10"/>
          <w:sz w:val="22"/>
        </w:rPr>
        <w:t> </w:t>
      </w:r>
      <w:r>
        <w:rPr>
          <w:color w:val="333333"/>
          <w:sz w:val="22"/>
        </w:rPr>
        <w:t>countries</w:t>
      </w:r>
      <w:r>
        <w:rPr>
          <w:color w:val="333333"/>
          <w:spacing w:val="-7"/>
          <w:sz w:val="22"/>
        </w:rPr>
        <w:t> </w:t>
      </w:r>
      <w:r>
        <w:rPr>
          <w:color w:val="333333"/>
          <w:sz w:val="22"/>
        </w:rPr>
        <w:t>are</w:t>
      </w:r>
      <w:r>
        <w:rPr>
          <w:color w:val="333333"/>
          <w:spacing w:val="-10"/>
          <w:sz w:val="22"/>
        </w:rPr>
        <w:t> </w:t>
      </w:r>
      <w:r>
        <w:rPr>
          <w:color w:val="333333"/>
          <w:sz w:val="22"/>
        </w:rPr>
        <w:t>the</w:t>
      </w:r>
      <w:r>
        <w:rPr>
          <w:color w:val="333333"/>
          <w:spacing w:val="-8"/>
          <w:sz w:val="22"/>
        </w:rPr>
        <w:t> </w:t>
      </w:r>
      <w:r>
        <w:rPr>
          <w:color w:val="333333"/>
          <w:sz w:val="22"/>
        </w:rPr>
        <w:t>exports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of</w:t>
      </w:r>
      <w:r>
        <w:rPr>
          <w:color w:val="333333"/>
          <w:spacing w:val="-8"/>
          <w:sz w:val="22"/>
        </w:rPr>
        <w:t> </w:t>
      </w:r>
      <w:r>
        <w:rPr>
          <w:color w:val="333333"/>
          <w:sz w:val="22"/>
        </w:rPr>
        <w:t>agricultural</w:t>
      </w:r>
      <w:r>
        <w:rPr>
          <w:color w:val="333333"/>
          <w:spacing w:val="-8"/>
          <w:sz w:val="22"/>
        </w:rPr>
        <w:t> </w:t>
      </w:r>
      <w:r>
        <w:rPr>
          <w:color w:val="333333"/>
          <w:sz w:val="22"/>
        </w:rPr>
        <w:t>products,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which</w:t>
      </w:r>
      <w:r>
        <w:rPr>
          <w:color w:val="333333"/>
          <w:spacing w:val="-8"/>
          <w:sz w:val="22"/>
        </w:rPr>
        <w:t> </w:t>
      </w:r>
      <w:r>
        <w:rPr>
          <w:color w:val="333333"/>
          <w:sz w:val="22"/>
        </w:rPr>
        <w:t>can</w:t>
      </w:r>
      <w:r>
        <w:rPr>
          <w:color w:val="333333"/>
          <w:spacing w:val="-9"/>
          <w:sz w:val="22"/>
        </w:rPr>
        <w:t> </w:t>
      </w:r>
      <w:r>
        <w:rPr>
          <w:color w:val="333333"/>
          <w:sz w:val="22"/>
        </w:rPr>
        <w:t>reach</w:t>
      </w:r>
      <w:r>
        <w:rPr>
          <w:color w:val="333333"/>
          <w:spacing w:val="-10"/>
          <w:sz w:val="22"/>
        </w:rPr>
        <w:t> </w:t>
      </w:r>
      <w:r>
        <w:rPr>
          <w:color w:val="333333"/>
          <w:sz w:val="22"/>
        </w:rPr>
        <w:t>a</w:t>
      </w:r>
      <w:r>
        <w:rPr>
          <w:color w:val="333333"/>
          <w:spacing w:val="-8"/>
          <w:sz w:val="22"/>
        </w:rPr>
        <w:t> </w:t>
      </w:r>
      <w:r>
        <w:rPr>
          <w:color w:val="333333"/>
          <w:sz w:val="22"/>
        </w:rPr>
        <w:t>gross</w:t>
      </w:r>
      <w:r>
        <w:rPr>
          <w:color w:val="333333"/>
          <w:spacing w:val="-9"/>
          <w:sz w:val="22"/>
        </w:rPr>
        <w:t> </w:t>
      </w:r>
      <w:r>
        <w:rPr>
          <w:color w:val="333333"/>
          <w:sz w:val="22"/>
        </w:rPr>
        <w:t>production</w:t>
      </w:r>
      <w:r>
        <w:rPr>
          <w:color w:val="333333"/>
          <w:spacing w:val="-9"/>
          <w:sz w:val="22"/>
        </w:rPr>
        <w:t> </w:t>
      </w:r>
      <w:r>
        <w:rPr>
          <w:color w:val="333333"/>
          <w:sz w:val="22"/>
        </w:rPr>
        <w:t>value</w:t>
      </w:r>
      <w:r>
        <w:rPr>
          <w:color w:val="333333"/>
          <w:spacing w:val="-8"/>
          <w:sz w:val="22"/>
        </w:rPr>
        <w:t> </w:t>
      </w:r>
      <w:r>
        <w:rPr>
          <w:color w:val="333333"/>
          <w:sz w:val="22"/>
        </w:rPr>
        <w:t>per</w:t>
      </w:r>
      <w:r>
        <w:rPr>
          <w:color w:val="333333"/>
          <w:spacing w:val="-7"/>
          <w:sz w:val="22"/>
        </w:rPr>
        <w:t> </w:t>
      </w:r>
      <w:r>
        <w:rPr>
          <w:color w:val="333333"/>
          <w:sz w:val="22"/>
        </w:rPr>
        <w:t>hectare</w:t>
      </w:r>
      <w:r>
        <w:rPr>
          <w:color w:val="333333"/>
          <w:spacing w:val="-53"/>
          <w:sz w:val="22"/>
        </w:rPr>
        <w:t> </w:t>
      </w:r>
      <w:r>
        <w:rPr>
          <w:color w:val="333333"/>
          <w:sz w:val="22"/>
        </w:rPr>
        <w:t>cultivated of $226,000. In 2004, the European Union launched the European Neighborhood Policy, also with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some Countries of the MENA region, to promote stability and economic security of the Countries involved,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encouraging, in particular, the exchange of agri-food products from and to these countries. Overall, the EU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mainly exports beef, cereals and dairy products, and imports fruit, vegetables and olive oil. Starting from an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aggregate analysis of the products most exported from the countries to the EU, the study aims to investigate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the</w:t>
      </w:r>
      <w:r>
        <w:rPr>
          <w:color w:val="333333"/>
          <w:spacing w:val="-7"/>
          <w:sz w:val="22"/>
        </w:rPr>
        <w:t> </w:t>
      </w:r>
      <w:r>
        <w:rPr>
          <w:color w:val="333333"/>
          <w:sz w:val="22"/>
        </w:rPr>
        <w:t>water</w:t>
      </w:r>
      <w:r>
        <w:rPr>
          <w:color w:val="333333"/>
          <w:spacing w:val="-7"/>
          <w:sz w:val="22"/>
        </w:rPr>
        <w:t> </w:t>
      </w:r>
      <w:r>
        <w:rPr>
          <w:color w:val="333333"/>
          <w:sz w:val="22"/>
        </w:rPr>
        <w:t>footprint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of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1t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of</w:t>
      </w:r>
      <w:r>
        <w:rPr>
          <w:color w:val="333333"/>
          <w:spacing w:val="-7"/>
          <w:sz w:val="22"/>
        </w:rPr>
        <w:t> </w:t>
      </w:r>
      <w:r>
        <w:rPr>
          <w:color w:val="333333"/>
          <w:sz w:val="22"/>
        </w:rPr>
        <w:t>these</w:t>
      </w:r>
      <w:r>
        <w:rPr>
          <w:color w:val="333333"/>
          <w:spacing w:val="-8"/>
          <w:sz w:val="22"/>
        </w:rPr>
        <w:t> </w:t>
      </w:r>
      <w:r>
        <w:rPr>
          <w:color w:val="333333"/>
          <w:sz w:val="22"/>
        </w:rPr>
        <w:t>products.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Through</w:t>
      </w:r>
      <w:r>
        <w:rPr>
          <w:color w:val="333333"/>
          <w:spacing w:val="-8"/>
          <w:sz w:val="22"/>
        </w:rPr>
        <w:t> </w:t>
      </w:r>
      <w:r>
        <w:rPr>
          <w:color w:val="333333"/>
          <w:sz w:val="22"/>
        </w:rPr>
        <w:t>an</w:t>
      </w:r>
      <w:r>
        <w:rPr>
          <w:color w:val="333333"/>
          <w:spacing w:val="-11"/>
          <w:sz w:val="22"/>
        </w:rPr>
        <w:t> </w:t>
      </w:r>
      <w:r>
        <w:rPr>
          <w:color w:val="333333"/>
          <w:sz w:val="22"/>
        </w:rPr>
        <w:t>analysis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of</w:t>
      </w:r>
      <w:r>
        <w:rPr>
          <w:color w:val="333333"/>
          <w:spacing w:val="-8"/>
          <w:sz w:val="22"/>
        </w:rPr>
        <w:t> </w:t>
      </w:r>
      <w:r>
        <w:rPr>
          <w:color w:val="333333"/>
          <w:sz w:val="22"/>
        </w:rPr>
        <w:t>the</w:t>
      </w:r>
      <w:r>
        <w:rPr>
          <w:color w:val="333333"/>
          <w:spacing w:val="-8"/>
          <w:sz w:val="22"/>
        </w:rPr>
        <w:t> </w:t>
      </w:r>
      <w:r>
        <w:rPr>
          <w:color w:val="333333"/>
          <w:sz w:val="22"/>
        </w:rPr>
        <w:t>literature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(Scopus,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Google</w:t>
      </w:r>
      <w:r>
        <w:rPr>
          <w:color w:val="333333"/>
          <w:spacing w:val="-7"/>
          <w:sz w:val="22"/>
        </w:rPr>
        <w:t> </w:t>
      </w:r>
      <w:r>
        <w:rPr>
          <w:color w:val="333333"/>
          <w:sz w:val="22"/>
        </w:rPr>
        <w:t>Scholar,</w:t>
      </w:r>
      <w:r>
        <w:rPr>
          <w:color w:val="333333"/>
          <w:spacing w:val="-8"/>
          <w:sz w:val="22"/>
        </w:rPr>
        <w:t> </w:t>
      </w:r>
      <w:r>
        <w:rPr>
          <w:color w:val="333333"/>
          <w:sz w:val="22"/>
        </w:rPr>
        <w:t>Web</w:t>
      </w:r>
      <w:r>
        <w:rPr>
          <w:color w:val="333333"/>
          <w:spacing w:val="-52"/>
          <w:sz w:val="22"/>
        </w:rPr>
        <w:t> </w:t>
      </w:r>
      <w:r>
        <w:rPr>
          <w:color w:val="333333"/>
          <w:sz w:val="22"/>
        </w:rPr>
        <w:t>of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Science),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the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analysis of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data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available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on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the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Faostat,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and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the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implementation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of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the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SimaPro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software,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the</w:t>
      </w:r>
      <w:r>
        <w:rPr>
          <w:color w:val="333333"/>
          <w:spacing w:val="-53"/>
          <w:sz w:val="22"/>
        </w:rPr>
        <w:t> </w:t>
      </w:r>
      <w:r>
        <w:rPr>
          <w:color w:val="333333"/>
          <w:sz w:val="22"/>
        </w:rPr>
        <w:t>study assesses a basket's water footprint of agri-food products. It highlights that the two main impacting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productions in terms of water are avocados, whose production has rapidly increased in the last few years, and</w:t>
      </w:r>
      <w:r>
        <w:rPr>
          <w:color w:val="333333"/>
          <w:spacing w:val="-52"/>
          <w:sz w:val="22"/>
        </w:rPr>
        <w:t> </w:t>
      </w:r>
      <w:r>
        <w:rPr>
          <w:color w:val="333333"/>
          <w:sz w:val="22"/>
        </w:rPr>
        <w:t>dates.</w:t>
      </w:r>
      <w:r>
        <w:rPr>
          <w:color w:val="333333"/>
          <w:spacing w:val="-11"/>
          <w:sz w:val="22"/>
        </w:rPr>
        <w:t> </w:t>
      </w:r>
      <w:r>
        <w:rPr>
          <w:color w:val="333333"/>
          <w:sz w:val="22"/>
        </w:rPr>
        <w:t>To</w:t>
      </w:r>
      <w:r>
        <w:rPr>
          <w:color w:val="333333"/>
          <w:spacing w:val="-13"/>
          <w:sz w:val="22"/>
        </w:rPr>
        <w:t> </w:t>
      </w:r>
      <w:r>
        <w:rPr>
          <w:color w:val="333333"/>
          <w:sz w:val="22"/>
        </w:rPr>
        <w:t>progress</w:t>
      </w:r>
      <w:r>
        <w:rPr>
          <w:color w:val="333333"/>
          <w:spacing w:val="-12"/>
          <w:sz w:val="22"/>
        </w:rPr>
        <w:t> </w:t>
      </w:r>
      <w:r>
        <w:rPr>
          <w:color w:val="333333"/>
          <w:sz w:val="22"/>
        </w:rPr>
        <w:t>towards</w:t>
      </w:r>
      <w:r>
        <w:rPr>
          <w:color w:val="333333"/>
          <w:spacing w:val="-12"/>
          <w:sz w:val="22"/>
        </w:rPr>
        <w:t> </w:t>
      </w:r>
      <w:r>
        <w:rPr>
          <w:color w:val="333333"/>
          <w:sz w:val="22"/>
        </w:rPr>
        <w:t>more</w:t>
      </w:r>
      <w:r>
        <w:rPr>
          <w:color w:val="333333"/>
          <w:spacing w:val="-12"/>
          <w:sz w:val="22"/>
        </w:rPr>
        <w:t> </w:t>
      </w:r>
      <w:r>
        <w:rPr>
          <w:color w:val="333333"/>
          <w:sz w:val="22"/>
        </w:rPr>
        <w:t>sustainable</w:t>
      </w:r>
      <w:r>
        <w:rPr>
          <w:color w:val="333333"/>
          <w:spacing w:val="-10"/>
          <w:sz w:val="22"/>
        </w:rPr>
        <w:t> </w:t>
      </w:r>
      <w:r>
        <w:rPr>
          <w:color w:val="333333"/>
          <w:sz w:val="22"/>
        </w:rPr>
        <w:t>agriculture</w:t>
      </w:r>
      <w:r>
        <w:rPr>
          <w:color w:val="333333"/>
          <w:spacing w:val="-10"/>
          <w:sz w:val="22"/>
        </w:rPr>
        <w:t> </w:t>
      </w:r>
      <w:r>
        <w:rPr>
          <w:color w:val="333333"/>
          <w:sz w:val="22"/>
        </w:rPr>
        <w:t>paths</w:t>
      </w:r>
      <w:r>
        <w:rPr>
          <w:color w:val="333333"/>
          <w:spacing w:val="-12"/>
          <w:sz w:val="22"/>
        </w:rPr>
        <w:t> </w:t>
      </w:r>
      <w:r>
        <w:rPr>
          <w:color w:val="333333"/>
          <w:sz w:val="22"/>
        </w:rPr>
        <w:t>and</w:t>
      </w:r>
      <w:r>
        <w:rPr>
          <w:color w:val="333333"/>
          <w:spacing w:val="-13"/>
          <w:sz w:val="22"/>
        </w:rPr>
        <w:t> </w:t>
      </w:r>
      <w:r>
        <w:rPr>
          <w:color w:val="333333"/>
          <w:sz w:val="22"/>
        </w:rPr>
        <w:t>a</w:t>
      </w:r>
      <w:r>
        <w:rPr>
          <w:color w:val="333333"/>
          <w:spacing w:val="-11"/>
          <w:sz w:val="22"/>
        </w:rPr>
        <w:t> </w:t>
      </w:r>
      <w:r>
        <w:rPr>
          <w:color w:val="333333"/>
          <w:sz w:val="22"/>
        </w:rPr>
        <w:t>more</w:t>
      </w:r>
      <w:r>
        <w:rPr>
          <w:color w:val="333333"/>
          <w:spacing w:val="-12"/>
          <w:sz w:val="22"/>
        </w:rPr>
        <w:t> </w:t>
      </w:r>
      <w:r>
        <w:rPr>
          <w:color w:val="333333"/>
          <w:sz w:val="22"/>
        </w:rPr>
        <w:t>responsible</w:t>
      </w:r>
      <w:r>
        <w:rPr>
          <w:color w:val="333333"/>
          <w:spacing w:val="-10"/>
          <w:sz w:val="22"/>
        </w:rPr>
        <w:t> </w:t>
      </w:r>
      <w:r>
        <w:rPr>
          <w:color w:val="333333"/>
          <w:sz w:val="22"/>
        </w:rPr>
        <w:t>uses</w:t>
      </w:r>
      <w:r>
        <w:rPr>
          <w:color w:val="333333"/>
          <w:spacing w:val="-10"/>
          <w:sz w:val="22"/>
        </w:rPr>
        <w:t> </w:t>
      </w:r>
      <w:r>
        <w:rPr>
          <w:color w:val="333333"/>
          <w:sz w:val="22"/>
        </w:rPr>
        <w:t>of</w:t>
      </w:r>
      <w:r>
        <w:rPr>
          <w:color w:val="333333"/>
          <w:spacing w:val="-11"/>
          <w:sz w:val="22"/>
        </w:rPr>
        <w:t> </w:t>
      </w:r>
      <w:r>
        <w:rPr>
          <w:color w:val="333333"/>
          <w:sz w:val="22"/>
        </w:rPr>
        <w:t>natural</w:t>
      </w:r>
      <w:r>
        <w:rPr>
          <w:color w:val="333333"/>
          <w:spacing w:val="-11"/>
          <w:sz w:val="22"/>
        </w:rPr>
        <w:t> </w:t>
      </w:r>
      <w:r>
        <w:rPr>
          <w:color w:val="333333"/>
          <w:sz w:val="22"/>
        </w:rPr>
        <w:t>resources,</w:t>
      </w:r>
      <w:r>
        <w:rPr>
          <w:color w:val="333333"/>
          <w:spacing w:val="-52"/>
          <w:sz w:val="22"/>
        </w:rPr>
        <w:t> </w:t>
      </w:r>
      <w:r>
        <w:rPr>
          <w:color w:val="333333"/>
          <w:sz w:val="22"/>
        </w:rPr>
        <w:t>it could be crucial for water-stressed regions to narrow those productions that contribute to a high level of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water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discharge.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133" w:right="0" w:firstLine="0"/>
        <w:jc w:val="both"/>
        <w:rPr>
          <w:sz w:val="22"/>
        </w:rPr>
      </w:pPr>
      <w:r>
        <w:rPr>
          <w:b/>
          <w:sz w:val="22"/>
        </w:rPr>
        <w:t>Keywords:</w:t>
      </w:r>
      <w:r>
        <w:rPr>
          <w:b/>
          <w:spacing w:val="-2"/>
          <w:sz w:val="22"/>
        </w:rPr>
        <w:t> </w:t>
      </w:r>
      <w:r>
        <w:rPr>
          <w:sz w:val="22"/>
        </w:rPr>
        <w:t>Agri-food</w:t>
      </w:r>
      <w:r>
        <w:rPr>
          <w:spacing w:val="-4"/>
          <w:sz w:val="22"/>
        </w:rPr>
        <w:t> </w:t>
      </w:r>
      <w:r>
        <w:rPr>
          <w:sz w:val="22"/>
        </w:rPr>
        <w:t>products; LCA;</w:t>
      </w:r>
      <w:r>
        <w:rPr>
          <w:spacing w:val="-4"/>
          <w:sz w:val="22"/>
        </w:rPr>
        <w:t> </w:t>
      </w:r>
      <w:r>
        <w:rPr>
          <w:sz w:val="22"/>
        </w:rPr>
        <w:t>Water</w:t>
      </w:r>
      <w:r>
        <w:rPr>
          <w:spacing w:val="-1"/>
          <w:sz w:val="22"/>
        </w:rPr>
        <w:t> </w:t>
      </w:r>
      <w:r>
        <w:rPr>
          <w:sz w:val="22"/>
        </w:rPr>
        <w:t>Footprint;</w:t>
      </w:r>
      <w:r>
        <w:rPr>
          <w:spacing w:val="-3"/>
          <w:sz w:val="22"/>
        </w:rPr>
        <w:t> </w:t>
      </w:r>
      <w:r>
        <w:rPr>
          <w:sz w:val="22"/>
        </w:rPr>
        <w:t>MENA</w:t>
      </w:r>
      <w:r>
        <w:rPr>
          <w:spacing w:val="-6"/>
          <w:sz w:val="22"/>
        </w:rPr>
        <w:t> </w:t>
      </w:r>
      <w:r>
        <w:rPr>
          <w:sz w:val="22"/>
        </w:rPr>
        <w:t>Region;</w:t>
      </w:r>
      <w:r>
        <w:rPr>
          <w:spacing w:val="-6"/>
          <w:sz w:val="22"/>
        </w:rPr>
        <w:t> </w:t>
      </w:r>
      <w:r>
        <w:rPr>
          <w:sz w:val="22"/>
        </w:rPr>
        <w:t>European</w:t>
      </w:r>
      <w:r>
        <w:rPr>
          <w:spacing w:val="-8"/>
          <w:sz w:val="22"/>
        </w:rPr>
        <w:t> </w:t>
      </w:r>
      <w:r>
        <w:rPr>
          <w:sz w:val="22"/>
        </w:rPr>
        <w:t>Union</w:t>
      </w:r>
    </w:p>
    <w:p>
      <w:pPr>
        <w:pStyle w:val="BodyText"/>
        <w:spacing w:before="5"/>
      </w:pPr>
      <w:r>
        <w:rPr/>
        <w:pict>
          <v:rect style="position:absolute;margin-left:55.200001pt;margin-top:16.020422pt;width:484.9pt;height:.4999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494" w:val="left" w:leader="none"/>
        </w:tabs>
        <w:spacing w:line="240" w:lineRule="auto" w:before="0" w:after="0"/>
        <w:ind w:left="493" w:right="0" w:hanging="361"/>
        <w:jc w:val="left"/>
      </w:pPr>
      <w:r>
        <w:rPr/>
        <w:t>Introduction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BodyText"/>
        <w:spacing w:line="276" w:lineRule="auto"/>
        <w:ind w:left="133" w:right="126"/>
        <w:jc w:val="both"/>
      </w:pPr>
      <w:r>
        <w:rPr>
          <w:color w:val="333333"/>
        </w:rPr>
        <w:t>The agri-food sector can be considered one of the most crucial sectors in many economies, both in</w:t>
      </w:r>
      <w:r>
        <w:rPr>
          <w:color w:val="333333"/>
          <w:spacing w:val="1"/>
        </w:rPr>
        <w:t> </w:t>
      </w:r>
      <w:r>
        <w:rPr>
          <w:color w:val="333333"/>
        </w:rPr>
        <w:t>developing and Industrialized Countries [1]. Its production has increased exponentially during the</w:t>
      </w:r>
      <w:r>
        <w:rPr>
          <w:color w:val="333333"/>
          <w:spacing w:val="1"/>
        </w:rPr>
        <w:t> </w:t>
      </w:r>
      <w:r>
        <w:rPr>
          <w:color w:val="333333"/>
        </w:rPr>
        <w:t>last decades. As a consequence of this trend, agri-food supply chains have expanded. With the</w:t>
      </w:r>
      <w:r>
        <w:rPr>
          <w:color w:val="333333"/>
          <w:spacing w:val="1"/>
        </w:rPr>
        <w:t> </w:t>
      </w:r>
      <w:r>
        <w:rPr>
          <w:color w:val="333333"/>
        </w:rPr>
        <w:t>increase in the global population and the related increase in the global food demand, the agri-food</w:t>
      </w:r>
      <w:r>
        <w:rPr>
          <w:color w:val="333333"/>
          <w:spacing w:val="1"/>
        </w:rPr>
        <w:t> </w:t>
      </w:r>
      <w:r>
        <w:rPr>
          <w:color w:val="333333"/>
        </w:rPr>
        <w:t>sector will be forced to reshape its production strategies [2; 3] to meet the demand that is predicted</w:t>
      </w:r>
      <w:r>
        <w:rPr>
          <w:color w:val="333333"/>
          <w:spacing w:val="1"/>
        </w:rPr>
        <w:t> </w:t>
      </w:r>
      <w:r>
        <w:rPr>
          <w:color w:val="333333"/>
        </w:rPr>
        <w:t>to increase by +70% by 2050 [4]. As a matter of fact, in the last years, the international community</w:t>
      </w:r>
      <w:r>
        <w:rPr>
          <w:color w:val="333333"/>
          <w:spacing w:val="1"/>
        </w:rPr>
        <w:t> </w:t>
      </w:r>
      <w:r>
        <w:rPr>
          <w:color w:val="333333"/>
        </w:rPr>
        <w:t>has</w:t>
      </w:r>
      <w:r>
        <w:rPr>
          <w:color w:val="333333"/>
          <w:spacing w:val="-12"/>
        </w:rPr>
        <w:t> </w:t>
      </w:r>
      <w:r>
        <w:rPr>
          <w:color w:val="333333"/>
        </w:rPr>
        <w:t>highlighted</w:t>
      </w:r>
      <w:r>
        <w:rPr>
          <w:color w:val="333333"/>
          <w:spacing w:val="-13"/>
        </w:rPr>
        <w:t> </w:t>
      </w:r>
      <w:r>
        <w:rPr>
          <w:color w:val="333333"/>
        </w:rPr>
        <w:t>answers</w:t>
      </w:r>
      <w:r>
        <w:rPr>
          <w:color w:val="333333"/>
          <w:spacing w:val="-12"/>
        </w:rPr>
        <w:t> </w:t>
      </w:r>
      <w:r>
        <w:rPr>
          <w:color w:val="333333"/>
        </w:rPr>
        <w:t>to</w:t>
      </w:r>
      <w:r>
        <w:rPr>
          <w:color w:val="333333"/>
          <w:spacing w:val="-11"/>
        </w:rPr>
        <w:t> </w:t>
      </w:r>
      <w:r>
        <w:rPr>
          <w:color w:val="333333"/>
        </w:rPr>
        <w:t>the</w:t>
      </w:r>
      <w:r>
        <w:rPr>
          <w:color w:val="333333"/>
          <w:spacing w:val="-12"/>
        </w:rPr>
        <w:t> </w:t>
      </w:r>
      <w:r>
        <w:rPr>
          <w:color w:val="333333"/>
        </w:rPr>
        <w:t>challenges</w:t>
      </w:r>
      <w:r>
        <w:rPr>
          <w:color w:val="333333"/>
          <w:spacing w:val="-11"/>
        </w:rPr>
        <w:t> </w:t>
      </w:r>
      <w:r>
        <w:rPr>
          <w:color w:val="333333"/>
        </w:rPr>
        <w:t>that</w:t>
      </w:r>
      <w:r>
        <w:rPr>
          <w:color w:val="333333"/>
          <w:spacing w:val="-13"/>
        </w:rPr>
        <w:t> </w:t>
      </w:r>
      <w:r>
        <w:rPr>
          <w:color w:val="333333"/>
        </w:rPr>
        <w:t>the</w:t>
      </w:r>
      <w:r>
        <w:rPr>
          <w:color w:val="333333"/>
          <w:spacing w:val="-15"/>
        </w:rPr>
        <w:t> </w:t>
      </w:r>
      <w:r>
        <w:rPr>
          <w:color w:val="333333"/>
        </w:rPr>
        <w:t>increase</w:t>
      </w:r>
      <w:r>
        <w:rPr>
          <w:color w:val="333333"/>
          <w:spacing w:val="-12"/>
        </w:rPr>
        <w:t> </w:t>
      </w:r>
      <w:r>
        <w:rPr>
          <w:color w:val="333333"/>
        </w:rPr>
        <w:t>in</w:t>
      </w:r>
      <w:r>
        <w:rPr>
          <w:color w:val="333333"/>
          <w:spacing w:val="-11"/>
        </w:rPr>
        <w:t> </w:t>
      </w:r>
      <w:r>
        <w:rPr>
          <w:color w:val="333333"/>
        </w:rPr>
        <w:t>agri-food</w:t>
      </w:r>
      <w:r>
        <w:rPr>
          <w:color w:val="333333"/>
          <w:spacing w:val="-12"/>
        </w:rPr>
        <w:t> </w:t>
      </w:r>
      <w:r>
        <w:rPr>
          <w:color w:val="333333"/>
        </w:rPr>
        <w:t>production</w:t>
      </w:r>
      <w:r>
        <w:rPr>
          <w:color w:val="333333"/>
          <w:spacing w:val="-11"/>
        </w:rPr>
        <w:t> </w:t>
      </w:r>
      <w:r>
        <w:rPr>
          <w:color w:val="333333"/>
        </w:rPr>
        <w:t>will</w:t>
      </w:r>
      <w:r>
        <w:rPr>
          <w:color w:val="333333"/>
          <w:spacing w:val="-13"/>
        </w:rPr>
        <w:t> </w:t>
      </w:r>
      <w:r>
        <w:rPr>
          <w:color w:val="333333"/>
        </w:rPr>
        <w:t>create.</w:t>
      </w:r>
      <w:r>
        <w:rPr>
          <w:color w:val="333333"/>
          <w:spacing w:val="-11"/>
        </w:rPr>
        <w:t> </w:t>
      </w:r>
      <w:r>
        <w:rPr>
          <w:color w:val="333333"/>
        </w:rPr>
        <w:t>Among</w:t>
      </w:r>
      <w:r>
        <w:rPr>
          <w:color w:val="333333"/>
          <w:spacing w:val="-58"/>
        </w:rPr>
        <w:t> </w:t>
      </w:r>
      <w:r>
        <w:rPr>
          <w:color w:val="333333"/>
        </w:rPr>
        <w:t>the actions taken, it is possible to find the 2030 Agenda for Sustainable Development with the 17</w:t>
      </w:r>
      <w:r>
        <w:rPr>
          <w:color w:val="333333"/>
          <w:spacing w:val="1"/>
        </w:rPr>
        <w:t> </w:t>
      </w:r>
      <w:r>
        <w:rPr>
          <w:color w:val="333333"/>
        </w:rPr>
        <w:t>Sustainable Development Goals (SDGs), the European Green Deal and the strategy “Farm to Fork”</w:t>
      </w:r>
      <w:r>
        <w:rPr>
          <w:color w:val="333333"/>
          <w:spacing w:val="1"/>
        </w:rPr>
        <w:t> </w:t>
      </w:r>
      <w:r>
        <w:rPr>
          <w:color w:val="333333"/>
        </w:rPr>
        <w:t>[5].</w:t>
      </w:r>
      <w:r>
        <w:rPr>
          <w:color w:val="333333"/>
          <w:spacing w:val="35"/>
        </w:rPr>
        <w:t> </w:t>
      </w:r>
      <w:r>
        <w:rPr>
          <w:color w:val="333333"/>
        </w:rPr>
        <w:t>The</w:t>
      </w:r>
      <w:r>
        <w:rPr>
          <w:color w:val="333333"/>
          <w:spacing w:val="34"/>
        </w:rPr>
        <w:t> </w:t>
      </w:r>
      <w:r>
        <w:rPr>
          <w:color w:val="333333"/>
        </w:rPr>
        <w:t>international</w:t>
      </w:r>
      <w:r>
        <w:rPr>
          <w:color w:val="333333"/>
          <w:spacing w:val="39"/>
        </w:rPr>
        <w:t> </w:t>
      </w:r>
      <w:r>
        <w:rPr>
          <w:color w:val="333333"/>
        </w:rPr>
        <w:t>community</w:t>
      </w:r>
      <w:r>
        <w:rPr>
          <w:color w:val="333333"/>
          <w:spacing w:val="38"/>
        </w:rPr>
        <w:t> </w:t>
      </w:r>
      <w:r>
        <w:rPr>
          <w:color w:val="333333"/>
        </w:rPr>
        <w:t>is</w:t>
      </w:r>
      <w:r>
        <w:rPr>
          <w:color w:val="333333"/>
          <w:spacing w:val="38"/>
        </w:rPr>
        <w:t> </w:t>
      </w:r>
      <w:r>
        <w:rPr>
          <w:color w:val="333333"/>
        </w:rPr>
        <w:t>worthy</w:t>
      </w:r>
      <w:r>
        <w:rPr>
          <w:color w:val="333333"/>
          <w:spacing w:val="38"/>
        </w:rPr>
        <w:t> </w:t>
      </w:r>
      <w:r>
        <w:rPr>
          <w:color w:val="333333"/>
        </w:rPr>
        <w:t>of</w:t>
      </w:r>
      <w:r>
        <w:rPr>
          <w:color w:val="333333"/>
          <w:spacing w:val="36"/>
        </w:rPr>
        <w:t> </w:t>
      </w:r>
      <w:r>
        <w:rPr>
          <w:color w:val="333333"/>
        </w:rPr>
        <w:t>attention</w:t>
      </w:r>
      <w:r>
        <w:rPr>
          <w:color w:val="333333"/>
          <w:spacing w:val="38"/>
        </w:rPr>
        <w:t> </w:t>
      </w:r>
      <w:r>
        <w:rPr>
          <w:color w:val="333333"/>
        </w:rPr>
        <w:t>to</w:t>
      </w:r>
      <w:r>
        <w:rPr>
          <w:color w:val="333333"/>
          <w:spacing w:val="37"/>
        </w:rPr>
        <w:t> </w:t>
      </w:r>
      <w:r>
        <w:rPr>
          <w:color w:val="333333"/>
        </w:rPr>
        <w:t>the</w:t>
      </w:r>
      <w:r>
        <w:rPr>
          <w:color w:val="333333"/>
          <w:spacing w:val="35"/>
        </w:rPr>
        <w:t> </w:t>
      </w:r>
      <w:r>
        <w:rPr>
          <w:color w:val="333333"/>
        </w:rPr>
        <w:t>impacts</w:t>
      </w:r>
      <w:r>
        <w:rPr>
          <w:color w:val="333333"/>
          <w:spacing w:val="41"/>
        </w:rPr>
        <w:t> </w:t>
      </w:r>
      <w:r>
        <w:rPr>
          <w:color w:val="333333"/>
        </w:rPr>
        <w:t>that</w:t>
      </w:r>
      <w:r>
        <w:rPr>
          <w:color w:val="333333"/>
          <w:spacing w:val="37"/>
        </w:rPr>
        <w:t> </w:t>
      </w:r>
      <w:r>
        <w:rPr>
          <w:color w:val="333333"/>
        </w:rPr>
        <w:t>the</w:t>
      </w:r>
      <w:r>
        <w:rPr>
          <w:color w:val="333333"/>
          <w:spacing w:val="39"/>
        </w:rPr>
        <w:t> </w:t>
      </w:r>
      <w:r>
        <w:rPr>
          <w:color w:val="333333"/>
        </w:rPr>
        <w:t>agri-food</w:t>
      </w:r>
      <w:r>
        <w:rPr>
          <w:color w:val="333333"/>
          <w:spacing w:val="38"/>
        </w:rPr>
        <w:t> </w:t>
      </w:r>
      <w:r>
        <w:rPr>
          <w:color w:val="333333"/>
        </w:rPr>
        <w:t>sector</w:t>
      </w:r>
    </w:p>
    <w:p>
      <w:pPr>
        <w:spacing w:after="0" w:line="276" w:lineRule="auto"/>
        <w:jc w:val="both"/>
        <w:sectPr>
          <w:type w:val="continuous"/>
          <w:pgSz w:w="11920" w:h="16850"/>
          <w:pgMar w:top="1340" w:bottom="280" w:left="1000" w:right="1000"/>
        </w:sectPr>
      </w:pPr>
    </w:p>
    <w:p>
      <w:pPr>
        <w:pStyle w:val="BodyText"/>
        <w:spacing w:line="276" w:lineRule="auto" w:before="75"/>
        <w:ind w:left="133" w:right="121"/>
        <w:jc w:val="both"/>
      </w:pPr>
      <w:r>
        <w:rPr>
          <w:color w:val="333333"/>
        </w:rPr>
        <w:t>generally, has on the environment, such as Green House Gases (GHGs) production, land use, soil</w:t>
      </w:r>
      <w:r>
        <w:rPr>
          <w:color w:val="333333"/>
          <w:spacing w:val="1"/>
        </w:rPr>
        <w:t> </w:t>
      </w:r>
      <w:r>
        <w:rPr>
          <w:color w:val="333333"/>
        </w:rPr>
        <w:t>erosion,</w:t>
      </w:r>
      <w:r>
        <w:rPr>
          <w:color w:val="333333"/>
          <w:spacing w:val="1"/>
        </w:rPr>
        <w:t> </w:t>
      </w:r>
      <w:r>
        <w:rPr>
          <w:color w:val="333333"/>
        </w:rPr>
        <w:t>resource</w:t>
      </w:r>
      <w:r>
        <w:rPr>
          <w:color w:val="333333"/>
          <w:spacing w:val="1"/>
        </w:rPr>
        <w:t> </w:t>
      </w:r>
      <w:r>
        <w:rPr>
          <w:color w:val="333333"/>
        </w:rPr>
        <w:t>depletion</w:t>
      </w:r>
      <w:r>
        <w:rPr>
          <w:color w:val="333333"/>
          <w:spacing w:val="1"/>
        </w:rPr>
        <w:t> </w:t>
      </w:r>
      <w:r>
        <w:rPr>
          <w:color w:val="333333"/>
        </w:rPr>
        <w:t>etc.</w:t>
      </w:r>
      <w:r>
        <w:rPr>
          <w:color w:val="333333"/>
          <w:spacing w:val="1"/>
        </w:rPr>
        <w:t> </w:t>
      </w:r>
      <w:r>
        <w:rPr>
          <w:color w:val="333333"/>
        </w:rPr>
        <w:t>In</w:t>
      </w:r>
      <w:r>
        <w:rPr>
          <w:color w:val="333333"/>
          <w:spacing w:val="1"/>
        </w:rPr>
        <w:t> </w:t>
      </w:r>
      <w:r>
        <w:rPr>
          <w:color w:val="333333"/>
        </w:rPr>
        <w:t>particular,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principal</w:t>
      </w:r>
      <w:r>
        <w:rPr>
          <w:color w:val="333333"/>
          <w:spacing w:val="1"/>
        </w:rPr>
        <w:t> </w:t>
      </w:r>
      <w:r>
        <w:rPr>
          <w:color w:val="333333"/>
        </w:rPr>
        <w:t>damages</w:t>
      </w:r>
      <w:r>
        <w:rPr>
          <w:color w:val="333333"/>
          <w:spacing w:val="1"/>
        </w:rPr>
        <w:t> </w:t>
      </w:r>
      <w:r>
        <w:rPr>
          <w:color w:val="333333"/>
        </w:rPr>
        <w:t>are</w:t>
      </w:r>
      <w:r>
        <w:rPr>
          <w:color w:val="333333"/>
          <w:spacing w:val="1"/>
        </w:rPr>
        <w:t> </w:t>
      </w:r>
      <w:r>
        <w:rPr>
          <w:color w:val="333333"/>
        </w:rPr>
        <w:t>related</w:t>
      </w:r>
      <w:r>
        <w:rPr>
          <w:color w:val="333333"/>
          <w:spacing w:val="1"/>
        </w:rPr>
        <w:t> </w:t>
      </w:r>
      <w:r>
        <w:rPr>
          <w:color w:val="333333"/>
        </w:rPr>
        <w:t>to</w:t>
      </w:r>
      <w:r>
        <w:rPr>
          <w:color w:val="333333"/>
          <w:spacing w:val="1"/>
        </w:rPr>
        <w:t> </w:t>
      </w:r>
      <w:r>
        <w:rPr>
          <w:color w:val="333333"/>
        </w:rPr>
        <w:t>agricultural</w:t>
      </w:r>
      <w:r>
        <w:rPr>
          <w:color w:val="333333"/>
          <w:spacing w:val="-57"/>
        </w:rPr>
        <w:t> </w:t>
      </w:r>
      <w:r>
        <w:rPr>
          <w:color w:val="333333"/>
        </w:rPr>
        <w:t>practices</w:t>
      </w:r>
      <w:r>
        <w:rPr>
          <w:color w:val="333333"/>
          <w:spacing w:val="-1"/>
        </w:rPr>
        <w:t> </w:t>
      </w:r>
      <w:r>
        <w:rPr>
          <w:color w:val="333333"/>
        </w:rPr>
        <w:t>that</w:t>
      </w:r>
      <w:r>
        <w:rPr>
          <w:color w:val="333333"/>
          <w:spacing w:val="-1"/>
        </w:rPr>
        <w:t> </w:t>
      </w:r>
      <w:r>
        <w:rPr>
          <w:color w:val="333333"/>
        </w:rPr>
        <w:t>are</w:t>
      </w:r>
      <w:r>
        <w:rPr>
          <w:color w:val="333333"/>
          <w:spacing w:val="-3"/>
        </w:rPr>
        <w:t> </w:t>
      </w:r>
      <w:r>
        <w:rPr>
          <w:color w:val="333333"/>
        </w:rPr>
        <w:t>repeated</w:t>
      </w:r>
      <w:r>
        <w:rPr>
          <w:color w:val="333333"/>
          <w:spacing w:val="-3"/>
        </w:rPr>
        <w:t> </w:t>
      </w:r>
      <w:r>
        <w:rPr>
          <w:color w:val="333333"/>
        </w:rPr>
        <w:t>over</w:t>
      </w:r>
      <w:r>
        <w:rPr>
          <w:color w:val="333333"/>
          <w:spacing w:val="-5"/>
        </w:rPr>
        <w:t> </w:t>
      </w:r>
      <w:r>
        <w:rPr>
          <w:color w:val="333333"/>
        </w:rPr>
        <w:t>time</w:t>
      </w:r>
      <w:r>
        <w:rPr>
          <w:color w:val="333333"/>
          <w:spacing w:val="-1"/>
        </w:rPr>
        <w:t> </w:t>
      </w:r>
      <w:r>
        <w:rPr>
          <w:color w:val="333333"/>
        </w:rPr>
        <w:t>and</w:t>
      </w:r>
      <w:r>
        <w:rPr>
          <w:color w:val="333333"/>
          <w:spacing w:val="-1"/>
        </w:rPr>
        <w:t> </w:t>
      </w:r>
      <w:r>
        <w:rPr>
          <w:color w:val="333333"/>
        </w:rPr>
        <w:t>that</w:t>
      </w:r>
      <w:r>
        <w:rPr>
          <w:color w:val="333333"/>
          <w:spacing w:val="-4"/>
        </w:rPr>
        <w:t> </w:t>
      </w:r>
      <w:r>
        <w:rPr>
          <w:color w:val="333333"/>
        </w:rPr>
        <w:t>compromise</w:t>
      </w:r>
      <w:r>
        <w:rPr>
          <w:color w:val="333333"/>
          <w:spacing w:val="-4"/>
        </w:rPr>
        <w:t> </w:t>
      </w: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</w:rPr>
        <w:t>balance</w:t>
      </w:r>
      <w:r>
        <w:rPr>
          <w:color w:val="333333"/>
          <w:spacing w:val="-3"/>
        </w:rPr>
        <w:t> </w:t>
      </w:r>
      <w:r>
        <w:rPr>
          <w:color w:val="333333"/>
        </w:rPr>
        <w:t>of</w:t>
      </w:r>
      <w:r>
        <w:rPr>
          <w:color w:val="333333"/>
          <w:spacing w:val="-5"/>
        </w:rPr>
        <w:t> </w:t>
      </w:r>
      <w:r>
        <w:rPr>
          <w:color w:val="333333"/>
        </w:rPr>
        <w:t>the</w:t>
      </w:r>
      <w:r>
        <w:rPr>
          <w:color w:val="333333"/>
          <w:spacing w:val="-5"/>
        </w:rPr>
        <w:t> </w:t>
      </w:r>
      <w:r>
        <w:rPr>
          <w:color w:val="333333"/>
        </w:rPr>
        <w:t>ecosystems [6];</w:t>
      </w:r>
      <w:r>
        <w:rPr>
          <w:color w:val="333333"/>
          <w:spacing w:val="-2"/>
        </w:rPr>
        <w:t> </w:t>
      </w:r>
      <w:r>
        <w:rPr>
          <w:color w:val="333333"/>
        </w:rPr>
        <w:t>but</w:t>
      </w:r>
      <w:r>
        <w:rPr>
          <w:color w:val="333333"/>
          <w:spacing w:val="-1"/>
        </w:rPr>
        <w:t> </w:t>
      </w:r>
      <w:r>
        <w:rPr>
          <w:color w:val="333333"/>
        </w:rPr>
        <w:t>also</w:t>
      </w:r>
      <w:r>
        <w:rPr>
          <w:color w:val="333333"/>
          <w:spacing w:val="-58"/>
        </w:rPr>
        <w:t> </w:t>
      </w:r>
      <w:r>
        <w:rPr>
          <w:color w:val="333333"/>
        </w:rPr>
        <w:t>to the intensive use of synthetic fertilizers, which can unbalance the mineral and microbiological</w:t>
      </w:r>
      <w:r>
        <w:rPr>
          <w:color w:val="333333"/>
          <w:spacing w:val="1"/>
        </w:rPr>
        <w:t> </w:t>
      </w:r>
      <w:r>
        <w:rPr>
          <w:color w:val="333333"/>
        </w:rPr>
        <w:t>levels</w:t>
      </w:r>
      <w:r>
        <w:rPr>
          <w:color w:val="333333"/>
          <w:spacing w:val="-6"/>
        </w:rPr>
        <w:t> </w:t>
      </w:r>
      <w:r>
        <w:rPr>
          <w:color w:val="333333"/>
        </w:rPr>
        <w:t>of</w:t>
      </w:r>
      <w:r>
        <w:rPr>
          <w:color w:val="333333"/>
          <w:spacing w:val="-7"/>
        </w:rPr>
        <w:t> </w:t>
      </w:r>
      <w:r>
        <w:rPr>
          <w:color w:val="333333"/>
        </w:rPr>
        <w:t>soil</w:t>
      </w:r>
      <w:r>
        <w:rPr>
          <w:color w:val="333333"/>
          <w:spacing w:val="-5"/>
        </w:rPr>
        <w:t> </w:t>
      </w:r>
      <w:r>
        <w:rPr>
          <w:color w:val="333333"/>
        </w:rPr>
        <w:t>[7],</w:t>
      </w:r>
      <w:r>
        <w:rPr>
          <w:color w:val="333333"/>
          <w:spacing w:val="-6"/>
        </w:rPr>
        <w:t> </w:t>
      </w:r>
      <w:r>
        <w:rPr>
          <w:color w:val="333333"/>
        </w:rPr>
        <w:t>leading</w:t>
      </w:r>
      <w:r>
        <w:rPr>
          <w:color w:val="333333"/>
          <w:spacing w:val="-3"/>
        </w:rPr>
        <w:t> </w:t>
      </w:r>
      <w:r>
        <w:rPr>
          <w:color w:val="333333"/>
        </w:rPr>
        <w:t>to</w:t>
      </w:r>
      <w:r>
        <w:rPr>
          <w:color w:val="333333"/>
          <w:spacing w:val="-6"/>
        </w:rPr>
        <w:t> </w:t>
      </w:r>
      <w:r>
        <w:rPr>
          <w:color w:val="333333"/>
        </w:rPr>
        <w:t>soil</w:t>
      </w:r>
      <w:r>
        <w:rPr>
          <w:color w:val="333333"/>
          <w:spacing w:val="-5"/>
        </w:rPr>
        <w:t> </w:t>
      </w:r>
      <w:r>
        <w:rPr>
          <w:color w:val="333333"/>
        </w:rPr>
        <w:t>erosion</w:t>
      </w:r>
      <w:r>
        <w:rPr>
          <w:color w:val="333333"/>
          <w:spacing w:val="-5"/>
        </w:rPr>
        <w:t> </w:t>
      </w:r>
      <w:r>
        <w:rPr>
          <w:color w:val="333333"/>
        </w:rPr>
        <w:t>[8],</w:t>
      </w:r>
      <w:r>
        <w:rPr>
          <w:color w:val="333333"/>
          <w:spacing w:val="-6"/>
        </w:rPr>
        <w:t> </w:t>
      </w:r>
      <w:r>
        <w:rPr>
          <w:color w:val="333333"/>
        </w:rPr>
        <w:t>loss</w:t>
      </w:r>
      <w:r>
        <w:rPr>
          <w:color w:val="333333"/>
          <w:spacing w:val="-5"/>
        </w:rPr>
        <w:t> </w:t>
      </w:r>
      <w:r>
        <w:rPr>
          <w:color w:val="333333"/>
        </w:rPr>
        <w:t>of</w:t>
      </w:r>
      <w:r>
        <w:rPr>
          <w:color w:val="333333"/>
          <w:spacing w:val="-7"/>
        </w:rPr>
        <w:t> </w:t>
      </w:r>
      <w:r>
        <w:rPr>
          <w:color w:val="333333"/>
        </w:rPr>
        <w:t>biodiversity</w:t>
      </w:r>
      <w:r>
        <w:rPr>
          <w:color w:val="333333"/>
          <w:spacing w:val="-5"/>
        </w:rPr>
        <w:t> </w:t>
      </w:r>
      <w:r>
        <w:rPr>
          <w:color w:val="333333"/>
        </w:rPr>
        <w:t>[9]</w:t>
      </w:r>
      <w:r>
        <w:rPr>
          <w:color w:val="333333"/>
          <w:spacing w:val="-8"/>
        </w:rPr>
        <w:t> </w:t>
      </w:r>
      <w:r>
        <w:rPr>
          <w:color w:val="333333"/>
        </w:rPr>
        <w:t>and</w:t>
      </w:r>
      <w:r>
        <w:rPr>
          <w:color w:val="333333"/>
          <w:spacing w:val="-6"/>
        </w:rPr>
        <w:t> </w:t>
      </w:r>
      <w:r>
        <w:rPr>
          <w:color w:val="333333"/>
        </w:rPr>
        <w:t>pollution</w:t>
      </w:r>
      <w:r>
        <w:rPr>
          <w:color w:val="333333"/>
          <w:spacing w:val="-6"/>
        </w:rPr>
        <w:t> </w:t>
      </w:r>
      <w:r>
        <w:rPr>
          <w:color w:val="333333"/>
        </w:rPr>
        <w:t>[10].</w:t>
      </w:r>
      <w:r>
        <w:rPr>
          <w:color w:val="333333"/>
          <w:spacing w:val="-5"/>
        </w:rPr>
        <w:t> </w:t>
      </w:r>
      <w:r>
        <w:rPr>
          <w:color w:val="333333"/>
        </w:rPr>
        <w:t>Strictly</w:t>
      </w:r>
      <w:r>
        <w:rPr>
          <w:color w:val="333333"/>
          <w:spacing w:val="-5"/>
        </w:rPr>
        <w:t> </w:t>
      </w:r>
      <w:r>
        <w:rPr>
          <w:color w:val="333333"/>
        </w:rPr>
        <w:t>linked</w:t>
      </w:r>
      <w:r>
        <w:rPr>
          <w:color w:val="333333"/>
          <w:spacing w:val="-58"/>
        </w:rPr>
        <w:t> </w:t>
      </w:r>
      <w:r>
        <w:rPr>
          <w:color w:val="333333"/>
        </w:rPr>
        <w:t>to</w:t>
      </w:r>
      <w:r>
        <w:rPr>
          <w:color w:val="333333"/>
          <w:spacing w:val="-6"/>
        </w:rPr>
        <w:t> </w:t>
      </w:r>
      <w:r>
        <w:rPr>
          <w:color w:val="333333"/>
        </w:rPr>
        <w:t>the</w:t>
      </w:r>
      <w:r>
        <w:rPr>
          <w:color w:val="333333"/>
          <w:spacing w:val="-7"/>
        </w:rPr>
        <w:t> </w:t>
      </w:r>
      <w:r>
        <w:rPr>
          <w:color w:val="333333"/>
        </w:rPr>
        <w:t>increase</w:t>
      </w:r>
      <w:r>
        <w:rPr>
          <w:color w:val="333333"/>
          <w:spacing w:val="-3"/>
        </w:rPr>
        <w:t> </w:t>
      </w:r>
      <w:r>
        <w:rPr>
          <w:color w:val="333333"/>
        </w:rPr>
        <w:t>in</w:t>
      </w:r>
      <w:r>
        <w:rPr>
          <w:color w:val="333333"/>
          <w:spacing w:val="-4"/>
        </w:rPr>
        <w:t> </w:t>
      </w:r>
      <w:r>
        <w:rPr>
          <w:color w:val="333333"/>
        </w:rPr>
        <w:t>the</w:t>
      </w:r>
      <w:r>
        <w:rPr>
          <w:color w:val="333333"/>
          <w:spacing w:val="-7"/>
        </w:rPr>
        <w:t> </w:t>
      </w:r>
      <w:r>
        <w:rPr>
          <w:color w:val="333333"/>
        </w:rPr>
        <w:t>agri-food</w:t>
      </w:r>
      <w:r>
        <w:rPr>
          <w:color w:val="333333"/>
          <w:spacing w:val="-6"/>
        </w:rPr>
        <w:t> </w:t>
      </w:r>
      <w:r>
        <w:rPr>
          <w:color w:val="333333"/>
        </w:rPr>
        <w:t>trend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6"/>
        </w:rPr>
        <w:t> </w:t>
      </w:r>
      <w:r>
        <w:rPr>
          <w:color w:val="333333"/>
        </w:rPr>
        <w:t>production</w:t>
      </w:r>
      <w:r>
        <w:rPr>
          <w:color w:val="333333"/>
          <w:spacing w:val="-5"/>
        </w:rPr>
        <w:t> </w:t>
      </w:r>
      <w:r>
        <w:rPr>
          <w:color w:val="333333"/>
        </w:rPr>
        <w:t>is</w:t>
      </w:r>
      <w:r>
        <w:rPr>
          <w:color w:val="333333"/>
          <w:spacing w:val="-4"/>
        </w:rPr>
        <w:t> </w:t>
      </w:r>
      <w:r>
        <w:rPr>
          <w:color w:val="333333"/>
        </w:rPr>
        <w:t>the</w:t>
      </w:r>
      <w:r>
        <w:rPr>
          <w:color w:val="333333"/>
          <w:spacing w:val="-6"/>
        </w:rPr>
        <w:t> </w:t>
      </w:r>
      <w:r>
        <w:rPr>
          <w:color w:val="333333"/>
        </w:rPr>
        <w:t>use</w:t>
      </w:r>
      <w:r>
        <w:rPr>
          <w:color w:val="333333"/>
          <w:spacing w:val="-5"/>
        </w:rPr>
        <w:t> </w:t>
      </w:r>
      <w:r>
        <w:rPr>
          <w:color w:val="333333"/>
        </w:rPr>
        <w:t>and</w:t>
      </w:r>
      <w:r>
        <w:rPr>
          <w:color w:val="333333"/>
          <w:spacing w:val="-4"/>
        </w:rPr>
        <w:t> </w:t>
      </w:r>
      <w:r>
        <w:rPr>
          <w:color w:val="333333"/>
        </w:rPr>
        <w:t>depletion</w:t>
      </w:r>
      <w:r>
        <w:rPr>
          <w:color w:val="333333"/>
          <w:spacing w:val="-2"/>
        </w:rPr>
        <w:t> </w:t>
      </w:r>
      <w:r>
        <w:rPr>
          <w:color w:val="333333"/>
        </w:rPr>
        <w:t>of</w:t>
      </w:r>
      <w:r>
        <w:rPr>
          <w:color w:val="333333"/>
          <w:spacing w:val="-7"/>
        </w:rPr>
        <w:t> </w:t>
      </w:r>
      <w:r>
        <w:rPr>
          <w:color w:val="333333"/>
        </w:rPr>
        <w:t>fresh</w:t>
      </w:r>
      <w:r>
        <w:rPr>
          <w:color w:val="333333"/>
          <w:spacing w:val="-2"/>
        </w:rPr>
        <w:t> </w:t>
      </w:r>
      <w:r>
        <w:rPr>
          <w:color w:val="333333"/>
        </w:rPr>
        <w:t>water.</w:t>
      </w:r>
      <w:r>
        <w:rPr>
          <w:color w:val="333333"/>
          <w:spacing w:val="-1"/>
        </w:rPr>
        <w:t> </w:t>
      </w:r>
      <w:r>
        <w:rPr>
          <w:color w:val="333333"/>
        </w:rPr>
        <w:t>It</w:t>
      </w:r>
      <w:r>
        <w:rPr>
          <w:color w:val="333333"/>
          <w:spacing w:val="-3"/>
        </w:rPr>
        <w:t> </w:t>
      </w:r>
      <w:r>
        <w:rPr>
          <w:color w:val="333333"/>
        </w:rPr>
        <w:t>has</w:t>
      </w:r>
      <w:r>
        <w:rPr>
          <w:color w:val="333333"/>
          <w:spacing w:val="-2"/>
        </w:rPr>
        <w:t> </w:t>
      </w:r>
      <w:r>
        <w:rPr>
          <w:color w:val="333333"/>
        </w:rPr>
        <w:t>been</w:t>
      </w:r>
      <w:r>
        <w:rPr>
          <w:color w:val="333333"/>
          <w:spacing w:val="-58"/>
        </w:rPr>
        <w:t> </w:t>
      </w:r>
      <w:r>
        <w:rPr>
          <w:color w:val="333333"/>
        </w:rPr>
        <w:t>calculated that the agricultural sector consumes the 80% of blue water reserves [11], and the water</w:t>
      </w:r>
      <w:r>
        <w:rPr>
          <w:color w:val="333333"/>
          <w:spacing w:val="1"/>
        </w:rPr>
        <w:t> </w:t>
      </w:r>
      <w:r>
        <w:rPr>
          <w:color w:val="333333"/>
        </w:rPr>
        <w:t>footprint of food consumption is calculated to be more than 86% of the total water footprint.</w:t>
      </w:r>
      <w:r>
        <w:rPr>
          <w:color w:val="333333"/>
          <w:spacing w:val="1"/>
        </w:rPr>
        <w:t> </w:t>
      </w:r>
      <w:r>
        <w:rPr>
          <w:color w:val="333333"/>
        </w:rPr>
        <w:t>According</w:t>
      </w:r>
      <w:r>
        <w:rPr>
          <w:color w:val="333333"/>
          <w:spacing w:val="1"/>
        </w:rPr>
        <w:t> </w:t>
      </w:r>
      <w:r>
        <w:rPr>
          <w:color w:val="333333"/>
        </w:rPr>
        <w:t>to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World</w:t>
      </w:r>
      <w:r>
        <w:rPr>
          <w:color w:val="333333"/>
          <w:spacing w:val="1"/>
        </w:rPr>
        <w:t> </w:t>
      </w:r>
      <w:r>
        <w:rPr>
          <w:color w:val="333333"/>
        </w:rPr>
        <w:t>Health</w:t>
      </w:r>
      <w:r>
        <w:rPr>
          <w:color w:val="333333"/>
          <w:spacing w:val="1"/>
        </w:rPr>
        <w:t> </w:t>
      </w:r>
      <w:r>
        <w:rPr>
          <w:color w:val="333333"/>
        </w:rPr>
        <w:t>Organization</w:t>
      </w:r>
      <w:r>
        <w:rPr>
          <w:color w:val="333333"/>
          <w:spacing w:val="1"/>
        </w:rPr>
        <w:t> </w:t>
      </w:r>
      <w:r>
        <w:rPr>
          <w:color w:val="333333"/>
        </w:rPr>
        <w:t>(WHO),</w:t>
      </w:r>
      <w:r>
        <w:rPr>
          <w:color w:val="333333"/>
          <w:spacing w:val="1"/>
        </w:rPr>
        <w:t> </w:t>
      </w:r>
      <w:r>
        <w:rPr>
          <w:color w:val="333333"/>
        </w:rPr>
        <w:t>water</w:t>
      </w:r>
      <w:r>
        <w:rPr>
          <w:color w:val="333333"/>
          <w:spacing w:val="1"/>
        </w:rPr>
        <w:t> </w:t>
      </w:r>
      <w:r>
        <w:rPr>
          <w:color w:val="333333"/>
        </w:rPr>
        <w:t>stress</w:t>
      </w:r>
      <w:r>
        <w:rPr>
          <w:color w:val="333333"/>
          <w:spacing w:val="1"/>
        </w:rPr>
        <w:t> </w:t>
      </w:r>
      <w:r>
        <w:rPr>
          <w:color w:val="333333"/>
        </w:rPr>
        <w:t>is</w:t>
      </w:r>
      <w:r>
        <w:rPr>
          <w:color w:val="333333"/>
          <w:spacing w:val="1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situation</w:t>
      </w:r>
      <w:r>
        <w:rPr>
          <w:color w:val="333333"/>
          <w:spacing w:val="1"/>
        </w:rPr>
        <w:t> </w:t>
      </w:r>
      <w:r>
        <w:rPr>
          <w:color w:val="333333"/>
        </w:rPr>
        <w:t>where</w:t>
      </w:r>
      <w:r>
        <w:rPr>
          <w:color w:val="333333"/>
          <w:spacing w:val="1"/>
        </w:rPr>
        <w:t> </w:t>
      </w:r>
      <w:r>
        <w:rPr>
          <w:color w:val="333333"/>
        </w:rPr>
        <w:t>water</w:t>
      </w:r>
      <w:r>
        <w:rPr>
          <w:color w:val="333333"/>
          <w:spacing w:val="-57"/>
        </w:rPr>
        <w:t> </w:t>
      </w:r>
      <w:r>
        <w:rPr>
          <w:color w:val="333333"/>
        </w:rPr>
        <w:t>availability</w:t>
      </w:r>
      <w:r>
        <w:rPr>
          <w:color w:val="333333"/>
          <w:spacing w:val="1"/>
        </w:rPr>
        <w:t> </w:t>
      </w:r>
      <w:r>
        <w:rPr>
          <w:color w:val="333333"/>
        </w:rPr>
        <w:t>per capita/year is</w:t>
      </w:r>
      <w:r>
        <w:rPr>
          <w:color w:val="333333"/>
          <w:spacing w:val="1"/>
        </w:rPr>
        <w:t> </w:t>
      </w:r>
      <w:r>
        <w:rPr>
          <w:color w:val="333333"/>
        </w:rPr>
        <w:t>less</w:t>
      </w:r>
      <w:r>
        <w:rPr>
          <w:color w:val="333333"/>
          <w:spacing w:val="1"/>
        </w:rPr>
        <w:t> </w:t>
      </w:r>
      <w:r>
        <w:rPr>
          <w:color w:val="333333"/>
        </w:rPr>
        <w:t>than 1700</w:t>
      </w:r>
      <w:r>
        <w:rPr>
          <w:color w:val="333333"/>
          <w:spacing w:val="1"/>
        </w:rPr>
        <w:t> </w:t>
      </w:r>
      <w:r>
        <w:rPr>
          <w:color w:val="333333"/>
        </w:rPr>
        <w:t>m</w:t>
      </w:r>
      <w:r>
        <w:rPr>
          <w:color w:val="333333"/>
          <w:vertAlign w:val="superscript"/>
        </w:rPr>
        <w:t>3</w:t>
      </w:r>
      <w:r>
        <w:rPr>
          <w:color w:val="333333"/>
          <w:vertAlign w:val="baseline"/>
        </w:rPr>
        <w:t>.</w:t>
      </w:r>
      <w:r>
        <w:rPr>
          <w:color w:val="333333"/>
          <w:spacing w:val="1"/>
          <w:vertAlign w:val="baseline"/>
        </w:rPr>
        <w:t> </w:t>
      </w:r>
      <w:r>
        <w:rPr>
          <w:color w:val="333333"/>
          <w:vertAlign w:val="baseline"/>
        </w:rPr>
        <w:t>When</w:t>
      </w:r>
      <w:r>
        <w:rPr>
          <w:color w:val="333333"/>
          <w:spacing w:val="1"/>
          <w:vertAlign w:val="baseline"/>
        </w:rPr>
        <w:t> </w:t>
      </w:r>
      <w:r>
        <w:rPr>
          <w:color w:val="333333"/>
          <w:vertAlign w:val="baseline"/>
        </w:rPr>
        <w:t>the situation worsens</w:t>
      </w:r>
      <w:r>
        <w:rPr>
          <w:color w:val="333333"/>
          <w:spacing w:val="1"/>
          <w:vertAlign w:val="baseline"/>
        </w:rPr>
        <w:t> </w:t>
      </w:r>
      <w:r>
        <w:rPr>
          <w:color w:val="333333"/>
          <w:vertAlign w:val="baseline"/>
        </w:rPr>
        <w:t>to 1000</w:t>
      </w:r>
      <w:r>
        <w:rPr>
          <w:color w:val="333333"/>
          <w:spacing w:val="1"/>
          <w:vertAlign w:val="baseline"/>
        </w:rPr>
        <w:t> </w:t>
      </w:r>
      <w:r>
        <w:rPr>
          <w:color w:val="333333"/>
          <w:vertAlign w:val="baseline"/>
        </w:rPr>
        <w:t>m</w:t>
      </w:r>
      <w:r>
        <w:rPr>
          <w:color w:val="333333"/>
          <w:vertAlign w:val="superscript"/>
        </w:rPr>
        <w:t>3</w:t>
      </w:r>
      <w:r>
        <w:rPr>
          <w:color w:val="333333"/>
          <w:vertAlign w:val="baseline"/>
        </w:rPr>
        <w:t> per</w:t>
      </w:r>
      <w:r>
        <w:rPr>
          <w:color w:val="333333"/>
          <w:spacing w:val="1"/>
          <w:vertAlign w:val="baseline"/>
        </w:rPr>
        <w:t> </w:t>
      </w:r>
      <w:r>
        <w:rPr>
          <w:color w:val="333333"/>
          <w:vertAlign w:val="baseline"/>
        </w:rPr>
        <w:t>capita/year, there is a shortage; when water per capita/year drops to 500 m</w:t>
      </w:r>
      <w:r>
        <w:rPr>
          <w:color w:val="333333"/>
          <w:vertAlign w:val="superscript"/>
        </w:rPr>
        <w:t>3</w:t>
      </w:r>
      <w:r>
        <w:rPr>
          <w:color w:val="333333"/>
          <w:vertAlign w:val="baseline"/>
        </w:rPr>
        <w:t>, water becomes a</w:t>
      </w:r>
      <w:r>
        <w:rPr>
          <w:color w:val="333333"/>
          <w:spacing w:val="1"/>
          <w:vertAlign w:val="baseline"/>
        </w:rPr>
        <w:t> </w:t>
      </w:r>
      <w:r>
        <w:rPr>
          <w:color w:val="333333"/>
          <w:vertAlign w:val="baseline"/>
        </w:rPr>
        <w:t>constraint</w:t>
      </w:r>
      <w:r>
        <w:rPr>
          <w:color w:val="333333"/>
          <w:spacing w:val="-11"/>
          <w:vertAlign w:val="baseline"/>
        </w:rPr>
        <w:t> </w:t>
      </w:r>
      <w:r>
        <w:rPr>
          <w:color w:val="333333"/>
          <w:vertAlign w:val="baseline"/>
        </w:rPr>
        <w:t>to</w:t>
      </w:r>
      <w:r>
        <w:rPr>
          <w:color w:val="333333"/>
          <w:spacing w:val="-12"/>
          <w:vertAlign w:val="baseline"/>
        </w:rPr>
        <w:t> </w:t>
      </w:r>
      <w:r>
        <w:rPr>
          <w:color w:val="333333"/>
          <w:vertAlign w:val="baseline"/>
        </w:rPr>
        <w:t>development</w:t>
      </w:r>
      <w:r>
        <w:rPr>
          <w:color w:val="333333"/>
          <w:spacing w:val="-11"/>
          <w:vertAlign w:val="baseline"/>
        </w:rPr>
        <w:t> </w:t>
      </w:r>
      <w:r>
        <w:rPr>
          <w:color w:val="333333"/>
          <w:vertAlign w:val="baseline"/>
        </w:rPr>
        <w:t>[12;</w:t>
      </w:r>
      <w:r>
        <w:rPr>
          <w:color w:val="333333"/>
          <w:spacing w:val="-14"/>
          <w:vertAlign w:val="baseline"/>
        </w:rPr>
        <w:t> </w:t>
      </w:r>
      <w:r>
        <w:rPr>
          <w:color w:val="333333"/>
          <w:vertAlign w:val="baseline"/>
        </w:rPr>
        <w:t>13].</w:t>
      </w:r>
      <w:r>
        <w:rPr>
          <w:color w:val="333333"/>
          <w:spacing w:val="-15"/>
          <w:vertAlign w:val="baseline"/>
        </w:rPr>
        <w:t> </w:t>
      </w:r>
      <w:r>
        <w:rPr>
          <w:color w:val="333333"/>
          <w:vertAlign w:val="baseline"/>
        </w:rPr>
        <w:t>In</w:t>
      </w:r>
      <w:r>
        <w:rPr>
          <w:color w:val="333333"/>
          <w:spacing w:val="-12"/>
          <w:vertAlign w:val="baseline"/>
        </w:rPr>
        <w:t> </w:t>
      </w:r>
      <w:r>
        <w:rPr>
          <w:color w:val="333333"/>
          <w:vertAlign w:val="baseline"/>
        </w:rPr>
        <w:t>2003,</w:t>
      </w:r>
      <w:r>
        <w:rPr>
          <w:color w:val="333333"/>
          <w:spacing w:val="-11"/>
          <w:vertAlign w:val="baseline"/>
        </w:rPr>
        <w:t> </w:t>
      </w:r>
      <w:r>
        <w:rPr>
          <w:color w:val="333333"/>
          <w:vertAlign w:val="baseline"/>
        </w:rPr>
        <w:t>and</w:t>
      </w:r>
      <w:r>
        <w:rPr>
          <w:color w:val="333333"/>
          <w:spacing w:val="-12"/>
          <w:vertAlign w:val="baseline"/>
        </w:rPr>
        <w:t> </w:t>
      </w:r>
      <w:r>
        <w:rPr>
          <w:color w:val="333333"/>
          <w:vertAlign w:val="baseline"/>
        </w:rPr>
        <w:t>then</w:t>
      </w:r>
      <w:r>
        <w:rPr>
          <w:color w:val="333333"/>
          <w:spacing w:val="-13"/>
          <w:vertAlign w:val="baseline"/>
        </w:rPr>
        <w:t> </w:t>
      </w:r>
      <w:r>
        <w:rPr>
          <w:color w:val="333333"/>
          <w:vertAlign w:val="baseline"/>
        </w:rPr>
        <w:t>renewed</w:t>
      </w:r>
      <w:r>
        <w:rPr>
          <w:color w:val="333333"/>
          <w:spacing w:val="-11"/>
          <w:vertAlign w:val="baseline"/>
        </w:rPr>
        <w:t> </w:t>
      </w:r>
      <w:r>
        <w:rPr>
          <w:color w:val="333333"/>
          <w:vertAlign w:val="baseline"/>
        </w:rPr>
        <w:t>in</w:t>
      </w:r>
      <w:r>
        <w:rPr>
          <w:color w:val="333333"/>
          <w:spacing w:val="-12"/>
          <w:vertAlign w:val="baseline"/>
        </w:rPr>
        <w:t> </w:t>
      </w:r>
      <w:r>
        <w:rPr>
          <w:color w:val="333333"/>
          <w:vertAlign w:val="baseline"/>
        </w:rPr>
        <w:t>2021,</w:t>
      </w:r>
      <w:r>
        <w:rPr>
          <w:color w:val="333333"/>
          <w:spacing w:val="-11"/>
          <w:vertAlign w:val="baseline"/>
        </w:rPr>
        <w:t> </w:t>
      </w:r>
      <w:r>
        <w:rPr>
          <w:color w:val="333333"/>
          <w:vertAlign w:val="baseline"/>
        </w:rPr>
        <w:t>the</w:t>
      </w:r>
      <w:r>
        <w:rPr>
          <w:color w:val="333333"/>
          <w:spacing w:val="-13"/>
          <w:vertAlign w:val="baseline"/>
        </w:rPr>
        <w:t> </w:t>
      </w:r>
      <w:r>
        <w:rPr>
          <w:color w:val="333333"/>
          <w:vertAlign w:val="baseline"/>
        </w:rPr>
        <w:t>EU</w:t>
      </w:r>
      <w:r>
        <w:rPr>
          <w:color w:val="333333"/>
          <w:spacing w:val="-14"/>
          <w:vertAlign w:val="baseline"/>
        </w:rPr>
        <w:t> </w:t>
      </w:r>
      <w:r>
        <w:rPr>
          <w:color w:val="333333"/>
          <w:vertAlign w:val="baseline"/>
        </w:rPr>
        <w:t>launched</w:t>
      </w:r>
      <w:r>
        <w:rPr>
          <w:color w:val="333333"/>
          <w:spacing w:val="-12"/>
          <w:vertAlign w:val="baseline"/>
        </w:rPr>
        <w:t> </w:t>
      </w:r>
      <w:r>
        <w:rPr>
          <w:color w:val="333333"/>
          <w:vertAlign w:val="baseline"/>
        </w:rPr>
        <w:t>the</w:t>
      </w:r>
      <w:r>
        <w:rPr>
          <w:color w:val="333333"/>
          <w:spacing w:val="-13"/>
          <w:vertAlign w:val="baseline"/>
        </w:rPr>
        <w:t> </w:t>
      </w:r>
      <w:r>
        <w:rPr>
          <w:color w:val="333333"/>
          <w:vertAlign w:val="baseline"/>
        </w:rPr>
        <w:t>European</w:t>
      </w:r>
      <w:r>
        <w:rPr>
          <w:color w:val="333333"/>
          <w:spacing w:val="-57"/>
          <w:vertAlign w:val="baseline"/>
        </w:rPr>
        <w:t> </w:t>
      </w:r>
      <w:r>
        <w:rPr>
          <w:color w:val="333333"/>
          <w:vertAlign w:val="baseline"/>
        </w:rPr>
        <w:t>Neighborhood Policy (ENP) to govern the relationship with 16 of its closest Eastern and Southern</w:t>
      </w:r>
      <w:r>
        <w:rPr>
          <w:color w:val="333333"/>
          <w:spacing w:val="1"/>
          <w:vertAlign w:val="baseline"/>
        </w:rPr>
        <w:t> </w:t>
      </w:r>
      <w:r>
        <w:rPr>
          <w:color w:val="333333"/>
          <w:vertAlign w:val="baseline"/>
        </w:rPr>
        <w:t>neighbours</w:t>
      </w:r>
      <w:r>
        <w:rPr>
          <w:color w:val="333333"/>
          <w:spacing w:val="-11"/>
          <w:vertAlign w:val="baseline"/>
        </w:rPr>
        <w:t> </w:t>
      </w:r>
      <w:r>
        <w:rPr>
          <w:color w:val="333333"/>
          <w:vertAlign w:val="baseline"/>
        </w:rPr>
        <w:t>to</w:t>
      </w:r>
      <w:r>
        <w:rPr>
          <w:color w:val="333333"/>
          <w:spacing w:val="-10"/>
          <w:vertAlign w:val="baseline"/>
        </w:rPr>
        <w:t> </w:t>
      </w:r>
      <w:r>
        <w:rPr>
          <w:color w:val="333333"/>
          <w:vertAlign w:val="baseline"/>
        </w:rPr>
        <w:t>reinforce</w:t>
      </w:r>
      <w:r>
        <w:rPr>
          <w:color w:val="333333"/>
          <w:spacing w:val="-11"/>
          <w:vertAlign w:val="baseline"/>
        </w:rPr>
        <w:t> </w:t>
      </w:r>
      <w:r>
        <w:rPr>
          <w:color w:val="333333"/>
          <w:vertAlign w:val="baseline"/>
        </w:rPr>
        <w:t>stability</w:t>
      </w:r>
      <w:r>
        <w:rPr>
          <w:color w:val="333333"/>
          <w:spacing w:val="-9"/>
          <w:vertAlign w:val="baseline"/>
        </w:rPr>
        <w:t> </w:t>
      </w:r>
      <w:r>
        <w:rPr>
          <w:color w:val="333333"/>
          <w:vertAlign w:val="baseline"/>
        </w:rPr>
        <w:t>and</w:t>
      </w:r>
      <w:r>
        <w:rPr>
          <w:color w:val="333333"/>
          <w:spacing w:val="-11"/>
          <w:vertAlign w:val="baseline"/>
        </w:rPr>
        <w:t> </w:t>
      </w:r>
      <w:r>
        <w:rPr>
          <w:color w:val="333333"/>
          <w:vertAlign w:val="baseline"/>
        </w:rPr>
        <w:t>prosperity</w:t>
      </w:r>
      <w:r>
        <w:rPr>
          <w:color w:val="333333"/>
          <w:spacing w:val="-9"/>
          <w:vertAlign w:val="baseline"/>
        </w:rPr>
        <w:t> </w:t>
      </w:r>
      <w:r>
        <w:rPr>
          <w:color w:val="333333"/>
          <w:vertAlign w:val="baseline"/>
        </w:rPr>
        <w:t>through</w:t>
      </w:r>
      <w:r>
        <w:rPr>
          <w:color w:val="333333"/>
          <w:spacing w:val="-11"/>
          <w:vertAlign w:val="baseline"/>
        </w:rPr>
        <w:t> </w:t>
      </w:r>
      <w:r>
        <w:rPr>
          <w:color w:val="333333"/>
          <w:vertAlign w:val="baseline"/>
        </w:rPr>
        <w:t>economics</w:t>
      </w:r>
      <w:r>
        <w:rPr>
          <w:color w:val="333333"/>
          <w:spacing w:val="-7"/>
          <w:vertAlign w:val="baseline"/>
        </w:rPr>
        <w:t> </w:t>
      </w:r>
      <w:r>
        <w:rPr>
          <w:color w:val="333333"/>
          <w:vertAlign w:val="baseline"/>
        </w:rPr>
        <w:t>and</w:t>
      </w:r>
      <w:r>
        <w:rPr>
          <w:color w:val="333333"/>
          <w:spacing w:val="-10"/>
          <w:vertAlign w:val="baseline"/>
        </w:rPr>
        <w:t> </w:t>
      </w:r>
      <w:r>
        <w:rPr>
          <w:color w:val="333333"/>
          <w:vertAlign w:val="baseline"/>
        </w:rPr>
        <w:t>trade</w:t>
      </w:r>
      <w:r>
        <w:rPr>
          <w:color w:val="333333"/>
          <w:spacing w:val="-11"/>
          <w:vertAlign w:val="baseline"/>
        </w:rPr>
        <w:t> </w:t>
      </w:r>
      <w:r>
        <w:rPr>
          <w:color w:val="333333"/>
          <w:vertAlign w:val="baseline"/>
        </w:rPr>
        <w:t>agreements</w:t>
      </w:r>
      <w:r>
        <w:rPr>
          <w:color w:val="333333"/>
          <w:spacing w:val="-8"/>
          <w:vertAlign w:val="baseline"/>
        </w:rPr>
        <w:t> </w:t>
      </w:r>
      <w:r>
        <w:rPr>
          <w:color w:val="333333"/>
          <w:vertAlign w:val="baseline"/>
        </w:rPr>
        <w:t>and</w:t>
      </w:r>
      <w:r>
        <w:rPr>
          <w:color w:val="333333"/>
          <w:spacing w:val="-10"/>
          <w:vertAlign w:val="baseline"/>
        </w:rPr>
        <w:t> </w:t>
      </w:r>
      <w:r>
        <w:rPr>
          <w:color w:val="333333"/>
          <w:vertAlign w:val="baseline"/>
        </w:rPr>
        <w:t>bilateral</w:t>
      </w:r>
      <w:r>
        <w:rPr>
          <w:color w:val="333333"/>
          <w:spacing w:val="-58"/>
          <w:vertAlign w:val="baseline"/>
        </w:rPr>
        <w:t> </w:t>
      </w:r>
      <w:r>
        <w:rPr>
          <w:color w:val="333333"/>
          <w:vertAlign w:val="baseline"/>
        </w:rPr>
        <w:t>cooperation</w:t>
      </w:r>
      <w:r>
        <w:rPr>
          <w:color w:val="333333"/>
          <w:spacing w:val="-2"/>
          <w:vertAlign w:val="baseline"/>
        </w:rPr>
        <w:t> </w:t>
      </w:r>
      <w:r>
        <w:rPr>
          <w:color w:val="333333"/>
          <w:vertAlign w:val="baseline"/>
        </w:rPr>
        <w:t>[14].</w:t>
      </w:r>
      <w:r>
        <w:rPr>
          <w:color w:val="333333"/>
          <w:spacing w:val="-5"/>
          <w:vertAlign w:val="baseline"/>
        </w:rPr>
        <w:t> </w:t>
      </w:r>
      <w:r>
        <w:rPr>
          <w:color w:val="333333"/>
          <w:vertAlign w:val="baseline"/>
        </w:rPr>
        <w:t>Armenia,</w:t>
      </w:r>
      <w:r>
        <w:rPr>
          <w:color w:val="333333"/>
          <w:spacing w:val="-3"/>
          <w:vertAlign w:val="baseline"/>
        </w:rPr>
        <w:t> </w:t>
      </w:r>
      <w:r>
        <w:rPr>
          <w:color w:val="333333"/>
          <w:vertAlign w:val="baseline"/>
        </w:rPr>
        <w:t>Azerbaijan,</w:t>
      </w:r>
      <w:r>
        <w:rPr>
          <w:color w:val="333333"/>
          <w:spacing w:val="-4"/>
          <w:vertAlign w:val="baseline"/>
        </w:rPr>
        <w:t> </w:t>
      </w:r>
      <w:r>
        <w:rPr>
          <w:color w:val="333333"/>
          <w:vertAlign w:val="baseline"/>
        </w:rPr>
        <w:t>Belarus,</w:t>
      </w:r>
      <w:r>
        <w:rPr>
          <w:color w:val="333333"/>
          <w:spacing w:val="-1"/>
          <w:vertAlign w:val="baseline"/>
        </w:rPr>
        <w:t> </w:t>
      </w:r>
      <w:r>
        <w:rPr>
          <w:color w:val="333333"/>
          <w:vertAlign w:val="baseline"/>
        </w:rPr>
        <w:t>Georgia,</w:t>
      </w:r>
      <w:r>
        <w:rPr>
          <w:color w:val="333333"/>
          <w:spacing w:val="-5"/>
          <w:vertAlign w:val="baseline"/>
        </w:rPr>
        <w:t> </w:t>
      </w:r>
      <w:r>
        <w:rPr>
          <w:color w:val="333333"/>
          <w:vertAlign w:val="baseline"/>
        </w:rPr>
        <w:t>Moldova</w:t>
      </w:r>
      <w:r>
        <w:rPr>
          <w:color w:val="333333"/>
          <w:spacing w:val="-3"/>
          <w:vertAlign w:val="baseline"/>
        </w:rPr>
        <w:t> </w:t>
      </w:r>
      <w:r>
        <w:rPr>
          <w:color w:val="333333"/>
          <w:vertAlign w:val="baseline"/>
        </w:rPr>
        <w:t>and</w:t>
      </w:r>
      <w:r>
        <w:rPr>
          <w:color w:val="333333"/>
          <w:spacing w:val="-3"/>
          <w:vertAlign w:val="baseline"/>
        </w:rPr>
        <w:t> </w:t>
      </w:r>
      <w:r>
        <w:rPr>
          <w:color w:val="333333"/>
          <w:vertAlign w:val="baseline"/>
        </w:rPr>
        <w:t>Ukraine</w:t>
      </w:r>
      <w:r>
        <w:rPr>
          <w:color w:val="333333"/>
          <w:spacing w:val="-5"/>
          <w:vertAlign w:val="baseline"/>
        </w:rPr>
        <w:t> </w:t>
      </w:r>
      <w:r>
        <w:rPr>
          <w:color w:val="333333"/>
          <w:vertAlign w:val="baseline"/>
        </w:rPr>
        <w:t>as</w:t>
      </w:r>
      <w:r>
        <w:rPr>
          <w:color w:val="333333"/>
          <w:spacing w:val="-1"/>
          <w:vertAlign w:val="baseline"/>
        </w:rPr>
        <w:t> </w:t>
      </w:r>
      <w:r>
        <w:rPr>
          <w:color w:val="333333"/>
          <w:vertAlign w:val="baseline"/>
        </w:rPr>
        <w:t>Easter</w:t>
      </w:r>
      <w:r>
        <w:rPr>
          <w:color w:val="333333"/>
          <w:spacing w:val="-6"/>
          <w:vertAlign w:val="baseline"/>
        </w:rPr>
        <w:t> </w:t>
      </w:r>
      <w:r>
        <w:rPr>
          <w:color w:val="333333"/>
          <w:vertAlign w:val="baseline"/>
        </w:rPr>
        <w:t>Countries.</w:t>
      </w:r>
      <w:r>
        <w:rPr>
          <w:color w:val="333333"/>
          <w:spacing w:val="-57"/>
          <w:vertAlign w:val="baseline"/>
        </w:rPr>
        <w:t> </w:t>
      </w:r>
      <w:r>
        <w:rPr>
          <w:color w:val="333333"/>
          <w:vertAlign w:val="baseline"/>
        </w:rPr>
        <w:t>Algeria,</w:t>
      </w:r>
      <w:r>
        <w:rPr>
          <w:color w:val="333333"/>
          <w:spacing w:val="1"/>
          <w:vertAlign w:val="baseline"/>
        </w:rPr>
        <w:t> </w:t>
      </w:r>
      <w:r>
        <w:rPr>
          <w:color w:val="333333"/>
          <w:vertAlign w:val="baseline"/>
        </w:rPr>
        <w:t>Egypt,</w:t>
      </w:r>
      <w:r>
        <w:rPr>
          <w:color w:val="333333"/>
          <w:spacing w:val="1"/>
          <w:vertAlign w:val="baseline"/>
        </w:rPr>
        <w:t> </w:t>
      </w:r>
      <w:r>
        <w:rPr>
          <w:color w:val="333333"/>
          <w:vertAlign w:val="baseline"/>
        </w:rPr>
        <w:t>Israel,</w:t>
      </w:r>
      <w:r>
        <w:rPr>
          <w:color w:val="333333"/>
          <w:spacing w:val="1"/>
          <w:vertAlign w:val="baseline"/>
        </w:rPr>
        <w:t> </w:t>
      </w:r>
      <w:r>
        <w:rPr>
          <w:color w:val="333333"/>
          <w:vertAlign w:val="baseline"/>
        </w:rPr>
        <w:t>Jordan,</w:t>
      </w:r>
      <w:r>
        <w:rPr>
          <w:color w:val="333333"/>
          <w:spacing w:val="1"/>
          <w:vertAlign w:val="baseline"/>
        </w:rPr>
        <w:t> </w:t>
      </w:r>
      <w:r>
        <w:rPr>
          <w:color w:val="333333"/>
          <w:vertAlign w:val="baseline"/>
        </w:rPr>
        <w:t>Lebanon,</w:t>
      </w:r>
      <w:r>
        <w:rPr>
          <w:color w:val="333333"/>
          <w:spacing w:val="1"/>
          <w:vertAlign w:val="baseline"/>
        </w:rPr>
        <w:t> </w:t>
      </w:r>
      <w:r>
        <w:rPr>
          <w:color w:val="333333"/>
          <w:vertAlign w:val="baseline"/>
        </w:rPr>
        <w:t>Libya,</w:t>
      </w:r>
      <w:r>
        <w:rPr>
          <w:color w:val="333333"/>
          <w:spacing w:val="1"/>
          <w:vertAlign w:val="baseline"/>
        </w:rPr>
        <w:t> </w:t>
      </w:r>
      <w:r>
        <w:rPr>
          <w:color w:val="333333"/>
          <w:vertAlign w:val="baseline"/>
        </w:rPr>
        <w:t>Morocco,</w:t>
      </w:r>
      <w:r>
        <w:rPr>
          <w:color w:val="333333"/>
          <w:spacing w:val="1"/>
          <w:vertAlign w:val="baseline"/>
        </w:rPr>
        <w:t> </w:t>
      </w:r>
      <w:r>
        <w:rPr>
          <w:color w:val="333333"/>
          <w:vertAlign w:val="baseline"/>
        </w:rPr>
        <w:t>Palestine</w:t>
      </w:r>
      <w:r>
        <w:rPr>
          <w:color w:val="333333"/>
          <w:spacing w:val="1"/>
          <w:vertAlign w:val="baseline"/>
        </w:rPr>
        <w:t> </w:t>
      </w:r>
      <w:r>
        <w:rPr>
          <w:color w:val="333333"/>
          <w:vertAlign w:val="baseline"/>
        </w:rPr>
        <w:t>and</w:t>
      </w:r>
      <w:r>
        <w:rPr>
          <w:color w:val="333333"/>
          <w:spacing w:val="1"/>
          <w:vertAlign w:val="baseline"/>
        </w:rPr>
        <w:t> </w:t>
      </w:r>
      <w:r>
        <w:rPr>
          <w:color w:val="333333"/>
          <w:vertAlign w:val="baseline"/>
        </w:rPr>
        <w:t>Tunisia</w:t>
      </w:r>
      <w:r>
        <w:rPr>
          <w:color w:val="333333"/>
          <w:spacing w:val="1"/>
          <w:vertAlign w:val="baseline"/>
        </w:rPr>
        <w:t> </w:t>
      </w:r>
      <w:r>
        <w:rPr>
          <w:color w:val="333333"/>
          <w:vertAlign w:val="baseline"/>
        </w:rPr>
        <w:t>as</w:t>
      </w:r>
      <w:r>
        <w:rPr>
          <w:color w:val="333333"/>
          <w:spacing w:val="1"/>
          <w:vertAlign w:val="baseline"/>
        </w:rPr>
        <w:t> </w:t>
      </w:r>
      <w:r>
        <w:rPr>
          <w:color w:val="333333"/>
          <w:vertAlign w:val="baseline"/>
        </w:rPr>
        <w:t>Southern</w:t>
      </w:r>
      <w:r>
        <w:rPr>
          <w:color w:val="333333"/>
          <w:spacing w:val="1"/>
          <w:vertAlign w:val="baseline"/>
        </w:rPr>
        <w:t> </w:t>
      </w:r>
      <w:r>
        <w:rPr>
          <w:color w:val="333333"/>
          <w:vertAlign w:val="baseline"/>
        </w:rPr>
        <w:t>Countries. Focusing on the latter, these Countries are some that belong to the so-called Middle East</w:t>
      </w:r>
      <w:r>
        <w:rPr>
          <w:color w:val="333333"/>
          <w:spacing w:val="1"/>
          <w:vertAlign w:val="baseline"/>
        </w:rPr>
        <w:t> </w:t>
      </w:r>
      <w:r>
        <w:rPr>
          <w:color w:val="333333"/>
          <w:vertAlign w:val="baseline"/>
        </w:rPr>
        <w:t>and North Africa (MENA) region. This particular geographical area is classified as arid and semi-</w:t>
      </w:r>
      <w:r>
        <w:rPr>
          <w:color w:val="333333"/>
          <w:spacing w:val="1"/>
          <w:vertAlign w:val="baseline"/>
        </w:rPr>
        <w:t> </w:t>
      </w:r>
      <w:r>
        <w:rPr>
          <w:color w:val="333333"/>
          <w:vertAlign w:val="baseline"/>
        </w:rPr>
        <w:t>arid, and it can be considered the one with the most significant water deficit in the world [15] and is</w:t>
      </w:r>
      <w:r>
        <w:rPr>
          <w:color w:val="333333"/>
          <w:spacing w:val="1"/>
          <w:vertAlign w:val="baseline"/>
        </w:rPr>
        <w:t> </w:t>
      </w:r>
      <w:r>
        <w:rPr>
          <w:color w:val="333333"/>
          <w:vertAlign w:val="baseline"/>
        </w:rPr>
        <w:t>already</w:t>
      </w:r>
      <w:r>
        <w:rPr>
          <w:color w:val="333333"/>
          <w:spacing w:val="1"/>
          <w:vertAlign w:val="baseline"/>
        </w:rPr>
        <w:t> </w:t>
      </w:r>
      <w:r>
        <w:rPr>
          <w:color w:val="333333"/>
          <w:vertAlign w:val="baseline"/>
        </w:rPr>
        <w:t>a</w:t>
      </w:r>
      <w:r>
        <w:rPr>
          <w:color w:val="333333"/>
          <w:spacing w:val="-1"/>
          <w:vertAlign w:val="baseline"/>
        </w:rPr>
        <w:t> </w:t>
      </w:r>
      <w:r>
        <w:rPr>
          <w:color w:val="333333"/>
          <w:vertAlign w:val="baseline"/>
        </w:rPr>
        <w:t>water-stressed region (16; 17) (Fig.1).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1564639</wp:posOffset>
            </wp:positionH>
            <wp:positionV relativeFrom="paragraph">
              <wp:posOffset>114781</wp:posOffset>
            </wp:positionV>
            <wp:extent cx="4496884" cy="25393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6884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35"/>
        <w:ind w:left="860" w:right="860" w:firstLine="0"/>
        <w:jc w:val="center"/>
        <w:rPr>
          <w:sz w:val="24"/>
        </w:rPr>
      </w:pPr>
      <w:r>
        <w:rPr>
          <w:b/>
          <w:sz w:val="24"/>
        </w:rPr>
        <w:t>Fig.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> </w:t>
      </w:r>
      <w:r>
        <w:rPr>
          <w:sz w:val="24"/>
        </w:rPr>
        <w:t>Global</w:t>
      </w:r>
      <w:r>
        <w:rPr>
          <w:spacing w:val="1"/>
          <w:sz w:val="24"/>
        </w:rPr>
        <w:t> </w:t>
      </w:r>
      <w:r>
        <w:rPr>
          <w:sz w:val="24"/>
        </w:rPr>
        <w:t>water</w:t>
      </w:r>
      <w:r>
        <w:rPr>
          <w:spacing w:val="-5"/>
          <w:sz w:val="24"/>
        </w:rPr>
        <w:t> </w:t>
      </w:r>
      <w:r>
        <w:rPr>
          <w:sz w:val="24"/>
        </w:rPr>
        <w:t>stress</w:t>
      </w:r>
      <w:r>
        <w:rPr>
          <w:spacing w:val="-1"/>
          <w:sz w:val="24"/>
        </w:rPr>
        <w:t> </w:t>
      </w:r>
      <w:r>
        <w:rPr>
          <w:sz w:val="24"/>
        </w:rPr>
        <w:t>[17].</w:t>
      </w:r>
    </w:p>
    <w:p>
      <w:pPr>
        <w:pStyle w:val="BodyText"/>
        <w:rPr>
          <w:sz w:val="26"/>
        </w:rPr>
      </w:pPr>
    </w:p>
    <w:p>
      <w:pPr>
        <w:pStyle w:val="BodyText"/>
        <w:spacing w:line="276" w:lineRule="auto" w:before="219"/>
        <w:ind w:left="133" w:right="123"/>
        <w:jc w:val="both"/>
      </w:pPr>
      <w:r>
        <w:rPr>
          <w:color w:val="333333"/>
        </w:rPr>
        <w:t>According to projections, water availability could fall to 1000 m</w:t>
      </w:r>
      <w:r>
        <w:rPr>
          <w:color w:val="333333"/>
          <w:vertAlign w:val="superscript"/>
        </w:rPr>
        <w:t>3</w:t>
      </w:r>
      <w:r>
        <w:rPr>
          <w:color w:val="333333"/>
          <w:vertAlign w:val="baseline"/>
        </w:rPr>
        <w:t> per capita/year by 2050 [18]. The</w:t>
      </w:r>
      <w:r>
        <w:rPr>
          <w:color w:val="333333"/>
          <w:spacing w:val="1"/>
          <w:vertAlign w:val="baseline"/>
        </w:rPr>
        <w:t> </w:t>
      </w:r>
      <w:r>
        <w:rPr>
          <w:color w:val="333333"/>
          <w:vertAlign w:val="baseline"/>
        </w:rPr>
        <w:t>causes that create this extreme situation can be found both in the increasing population growth</w:t>
      </w:r>
      <w:r>
        <w:rPr>
          <w:color w:val="333333"/>
          <w:spacing w:val="1"/>
          <w:vertAlign w:val="baseline"/>
        </w:rPr>
        <w:t> </w:t>
      </w:r>
      <w:r>
        <w:rPr>
          <w:color w:val="333333"/>
          <w:vertAlign w:val="baseline"/>
        </w:rPr>
        <w:t>(between</w:t>
      </w:r>
      <w:r>
        <w:rPr>
          <w:color w:val="333333"/>
          <w:spacing w:val="1"/>
          <w:vertAlign w:val="baseline"/>
        </w:rPr>
        <w:t> </w:t>
      </w:r>
      <w:r>
        <w:rPr>
          <w:color w:val="333333"/>
          <w:vertAlign w:val="baseline"/>
        </w:rPr>
        <w:t>2010</w:t>
      </w:r>
      <w:r>
        <w:rPr>
          <w:color w:val="333333"/>
          <w:spacing w:val="1"/>
          <w:vertAlign w:val="baseline"/>
        </w:rPr>
        <w:t> </w:t>
      </w:r>
      <w:r>
        <w:rPr>
          <w:color w:val="333333"/>
          <w:vertAlign w:val="baseline"/>
        </w:rPr>
        <w:t>and 2050, the population is</w:t>
      </w:r>
      <w:r>
        <w:rPr>
          <w:color w:val="333333"/>
          <w:spacing w:val="1"/>
          <w:vertAlign w:val="baseline"/>
        </w:rPr>
        <w:t> </w:t>
      </w:r>
      <w:r>
        <w:rPr>
          <w:color w:val="333333"/>
          <w:vertAlign w:val="baseline"/>
        </w:rPr>
        <w:t>expected to</w:t>
      </w:r>
      <w:r>
        <w:rPr>
          <w:color w:val="333333"/>
          <w:spacing w:val="1"/>
          <w:vertAlign w:val="baseline"/>
        </w:rPr>
        <w:t> </w:t>
      </w:r>
      <w:r>
        <w:rPr>
          <w:color w:val="333333"/>
          <w:vertAlign w:val="baseline"/>
        </w:rPr>
        <w:t>increase by</w:t>
      </w:r>
      <w:r>
        <w:rPr>
          <w:color w:val="333333"/>
          <w:spacing w:val="1"/>
          <w:vertAlign w:val="baseline"/>
        </w:rPr>
        <w:t> </w:t>
      </w:r>
      <w:r>
        <w:rPr>
          <w:color w:val="333333"/>
          <w:vertAlign w:val="baseline"/>
        </w:rPr>
        <w:t>+20%) and</w:t>
      </w:r>
      <w:r>
        <w:rPr>
          <w:color w:val="333333"/>
          <w:spacing w:val="1"/>
          <w:vertAlign w:val="baseline"/>
        </w:rPr>
        <w:t> </w:t>
      </w:r>
      <w:r>
        <w:rPr>
          <w:color w:val="333333"/>
          <w:vertAlign w:val="baseline"/>
        </w:rPr>
        <w:t>the economic</w:t>
      </w:r>
      <w:r>
        <w:rPr>
          <w:color w:val="333333"/>
          <w:spacing w:val="1"/>
          <w:vertAlign w:val="baseline"/>
        </w:rPr>
        <w:t> </w:t>
      </w:r>
      <w:r>
        <w:rPr>
          <w:color w:val="333333"/>
          <w:spacing w:val="-1"/>
          <w:vertAlign w:val="baseline"/>
        </w:rPr>
        <w:t>development</w:t>
      </w:r>
      <w:r>
        <w:rPr>
          <w:color w:val="333333"/>
          <w:spacing w:val="-12"/>
          <w:vertAlign w:val="baseline"/>
        </w:rPr>
        <w:t> </w:t>
      </w:r>
      <w:r>
        <w:rPr>
          <w:color w:val="333333"/>
          <w:spacing w:val="-1"/>
          <w:vertAlign w:val="baseline"/>
        </w:rPr>
        <w:t>and</w:t>
      </w:r>
      <w:r>
        <w:rPr>
          <w:color w:val="333333"/>
          <w:spacing w:val="-12"/>
          <w:vertAlign w:val="baseline"/>
        </w:rPr>
        <w:t> </w:t>
      </w:r>
      <w:r>
        <w:rPr>
          <w:color w:val="333333"/>
          <w:spacing w:val="-1"/>
          <w:vertAlign w:val="baseline"/>
        </w:rPr>
        <w:t>the</w:t>
      </w:r>
      <w:r>
        <w:rPr>
          <w:color w:val="333333"/>
          <w:spacing w:val="-13"/>
          <w:vertAlign w:val="baseline"/>
        </w:rPr>
        <w:t> </w:t>
      </w:r>
      <w:r>
        <w:rPr>
          <w:color w:val="333333"/>
          <w:spacing w:val="-1"/>
          <w:vertAlign w:val="baseline"/>
        </w:rPr>
        <w:t>new</w:t>
      </w:r>
      <w:r>
        <w:rPr>
          <w:color w:val="333333"/>
          <w:spacing w:val="-7"/>
          <w:vertAlign w:val="baseline"/>
        </w:rPr>
        <w:t> </w:t>
      </w:r>
      <w:r>
        <w:rPr>
          <w:color w:val="333333"/>
          <w:spacing w:val="-1"/>
          <w:vertAlign w:val="baseline"/>
        </w:rPr>
        <w:t>lifestyle</w:t>
      </w:r>
      <w:r>
        <w:rPr>
          <w:color w:val="333333"/>
          <w:spacing w:val="-15"/>
          <w:vertAlign w:val="baseline"/>
        </w:rPr>
        <w:t> </w:t>
      </w:r>
      <w:r>
        <w:rPr>
          <w:color w:val="333333"/>
          <w:vertAlign w:val="baseline"/>
        </w:rPr>
        <w:t>people</w:t>
      </w:r>
      <w:r>
        <w:rPr>
          <w:color w:val="333333"/>
          <w:spacing w:val="-13"/>
          <w:vertAlign w:val="baseline"/>
        </w:rPr>
        <w:t> </w:t>
      </w:r>
      <w:r>
        <w:rPr>
          <w:color w:val="333333"/>
          <w:vertAlign w:val="baseline"/>
        </w:rPr>
        <w:t>adopt.</w:t>
      </w:r>
      <w:r>
        <w:rPr>
          <w:color w:val="333333"/>
          <w:spacing w:val="-8"/>
          <w:vertAlign w:val="baseline"/>
        </w:rPr>
        <w:t> </w:t>
      </w:r>
      <w:r>
        <w:rPr>
          <w:color w:val="333333"/>
          <w:vertAlign w:val="baseline"/>
        </w:rPr>
        <w:t>It</w:t>
      </w:r>
      <w:r>
        <w:rPr>
          <w:color w:val="333333"/>
          <w:spacing w:val="-7"/>
          <w:vertAlign w:val="baseline"/>
        </w:rPr>
        <w:t> </w:t>
      </w:r>
      <w:r>
        <w:rPr>
          <w:color w:val="333333"/>
          <w:vertAlign w:val="baseline"/>
        </w:rPr>
        <w:t>has</w:t>
      </w:r>
      <w:r>
        <w:rPr>
          <w:color w:val="333333"/>
          <w:spacing w:val="-12"/>
          <w:vertAlign w:val="baseline"/>
        </w:rPr>
        <w:t> </w:t>
      </w:r>
      <w:r>
        <w:rPr>
          <w:color w:val="333333"/>
          <w:vertAlign w:val="baseline"/>
        </w:rPr>
        <w:t>been</w:t>
      </w:r>
      <w:r>
        <w:rPr>
          <w:color w:val="333333"/>
          <w:spacing w:val="-11"/>
          <w:vertAlign w:val="baseline"/>
        </w:rPr>
        <w:t> </w:t>
      </w:r>
      <w:r>
        <w:rPr>
          <w:color w:val="333333"/>
          <w:vertAlign w:val="baseline"/>
        </w:rPr>
        <w:t>estimated</w:t>
      </w:r>
      <w:r>
        <w:rPr>
          <w:color w:val="333333"/>
          <w:spacing w:val="-12"/>
          <w:vertAlign w:val="baseline"/>
        </w:rPr>
        <w:t> </w:t>
      </w:r>
      <w:r>
        <w:rPr>
          <w:color w:val="333333"/>
          <w:vertAlign w:val="baseline"/>
        </w:rPr>
        <w:t>that</w:t>
      </w:r>
      <w:r>
        <w:rPr>
          <w:color w:val="333333"/>
          <w:spacing w:val="-12"/>
          <w:vertAlign w:val="baseline"/>
        </w:rPr>
        <w:t> </w:t>
      </w:r>
      <w:r>
        <w:rPr>
          <w:color w:val="333333"/>
          <w:vertAlign w:val="baseline"/>
        </w:rPr>
        <w:t>85%</w:t>
      </w:r>
      <w:r>
        <w:rPr>
          <w:color w:val="333333"/>
          <w:spacing w:val="-14"/>
          <w:vertAlign w:val="baseline"/>
        </w:rPr>
        <w:t> </w:t>
      </w:r>
      <w:r>
        <w:rPr>
          <w:color w:val="333333"/>
          <w:vertAlign w:val="baseline"/>
        </w:rPr>
        <w:t>of</w:t>
      </w:r>
      <w:r>
        <w:rPr>
          <w:color w:val="333333"/>
          <w:spacing w:val="-11"/>
          <w:vertAlign w:val="baseline"/>
        </w:rPr>
        <w:t> </w:t>
      </w:r>
      <w:r>
        <w:rPr>
          <w:color w:val="333333"/>
          <w:vertAlign w:val="baseline"/>
        </w:rPr>
        <w:t>water</w:t>
      </w:r>
      <w:r>
        <w:rPr>
          <w:color w:val="333333"/>
          <w:spacing w:val="-15"/>
          <w:vertAlign w:val="baseline"/>
        </w:rPr>
        <w:t> </w:t>
      </w:r>
      <w:r>
        <w:rPr>
          <w:color w:val="333333"/>
          <w:vertAlign w:val="baseline"/>
        </w:rPr>
        <w:t>in</w:t>
      </w:r>
      <w:r>
        <w:rPr>
          <w:color w:val="333333"/>
          <w:spacing w:val="-9"/>
          <w:vertAlign w:val="baseline"/>
        </w:rPr>
        <w:t> </w:t>
      </w:r>
      <w:r>
        <w:rPr>
          <w:color w:val="333333"/>
          <w:vertAlign w:val="baseline"/>
        </w:rPr>
        <w:t>the</w:t>
      </w:r>
      <w:r>
        <w:rPr>
          <w:color w:val="333333"/>
          <w:spacing w:val="-15"/>
          <w:vertAlign w:val="baseline"/>
        </w:rPr>
        <w:t> </w:t>
      </w:r>
      <w:r>
        <w:rPr>
          <w:color w:val="333333"/>
          <w:vertAlign w:val="baseline"/>
        </w:rPr>
        <w:t>MENA</w:t>
      </w:r>
      <w:r>
        <w:rPr>
          <w:color w:val="333333"/>
          <w:spacing w:val="-58"/>
          <w:vertAlign w:val="baseline"/>
        </w:rPr>
        <w:t> </w:t>
      </w:r>
      <w:r>
        <w:rPr>
          <w:color w:val="333333"/>
          <w:vertAlign w:val="baseline"/>
        </w:rPr>
        <w:t>region is used for irrigation [19]. Moreover, the situation is exacerbated by the increasing effects of</w:t>
      </w:r>
      <w:r>
        <w:rPr>
          <w:color w:val="333333"/>
          <w:spacing w:val="1"/>
          <w:vertAlign w:val="baseline"/>
        </w:rPr>
        <w:t> </w:t>
      </w:r>
      <w:r>
        <w:rPr>
          <w:color w:val="333333"/>
          <w:vertAlign w:val="baseline"/>
        </w:rPr>
        <w:t>climate change, which increases temperature and decreases rainfall. Local water demand is higher</w:t>
      </w:r>
      <w:r>
        <w:rPr>
          <w:color w:val="333333"/>
          <w:spacing w:val="1"/>
          <w:vertAlign w:val="baseline"/>
        </w:rPr>
        <w:t> </w:t>
      </w:r>
      <w:r>
        <w:rPr>
          <w:color w:val="333333"/>
          <w:vertAlign w:val="baseline"/>
        </w:rPr>
        <w:t>than</w:t>
      </w:r>
      <w:r>
        <w:rPr>
          <w:color w:val="333333"/>
          <w:spacing w:val="-7"/>
          <w:vertAlign w:val="baseline"/>
        </w:rPr>
        <w:t> </w:t>
      </w:r>
      <w:r>
        <w:rPr>
          <w:color w:val="333333"/>
          <w:vertAlign w:val="baseline"/>
        </w:rPr>
        <w:t>the</w:t>
      </w:r>
      <w:r>
        <w:rPr>
          <w:color w:val="333333"/>
          <w:spacing w:val="-6"/>
          <w:vertAlign w:val="baseline"/>
        </w:rPr>
        <w:t> </w:t>
      </w:r>
      <w:r>
        <w:rPr>
          <w:color w:val="333333"/>
          <w:vertAlign w:val="baseline"/>
        </w:rPr>
        <w:t>local</w:t>
      </w:r>
      <w:r>
        <w:rPr>
          <w:color w:val="333333"/>
          <w:spacing w:val="-3"/>
          <w:vertAlign w:val="baseline"/>
        </w:rPr>
        <w:t> </w:t>
      </w:r>
      <w:r>
        <w:rPr>
          <w:color w:val="333333"/>
          <w:vertAlign w:val="baseline"/>
        </w:rPr>
        <w:t>self-sufficient</w:t>
      </w:r>
      <w:r>
        <w:rPr>
          <w:color w:val="333333"/>
          <w:spacing w:val="-1"/>
          <w:vertAlign w:val="baseline"/>
        </w:rPr>
        <w:t> </w:t>
      </w:r>
      <w:r>
        <w:rPr>
          <w:color w:val="333333"/>
          <w:vertAlign w:val="baseline"/>
        </w:rPr>
        <w:t>capacity</w:t>
      </w:r>
      <w:r>
        <w:rPr>
          <w:color w:val="333333"/>
          <w:spacing w:val="-6"/>
          <w:vertAlign w:val="baseline"/>
        </w:rPr>
        <w:t> </w:t>
      </w:r>
      <w:r>
        <w:rPr>
          <w:color w:val="333333"/>
          <w:vertAlign w:val="baseline"/>
        </w:rPr>
        <w:t>of</w:t>
      </w:r>
      <w:r>
        <w:rPr>
          <w:color w:val="333333"/>
          <w:spacing w:val="-4"/>
          <w:vertAlign w:val="baseline"/>
        </w:rPr>
        <w:t> </w:t>
      </w:r>
      <w:r>
        <w:rPr>
          <w:color w:val="333333"/>
          <w:vertAlign w:val="baseline"/>
        </w:rPr>
        <w:t>food</w:t>
      </w:r>
      <w:r>
        <w:rPr>
          <w:color w:val="333333"/>
          <w:spacing w:val="-7"/>
          <w:vertAlign w:val="baseline"/>
        </w:rPr>
        <w:t> </w:t>
      </w:r>
      <w:r>
        <w:rPr>
          <w:color w:val="333333"/>
          <w:vertAlign w:val="baseline"/>
        </w:rPr>
        <w:t>production</w:t>
      </w:r>
      <w:r>
        <w:rPr>
          <w:color w:val="333333"/>
          <w:spacing w:val="-2"/>
          <w:vertAlign w:val="baseline"/>
        </w:rPr>
        <w:t> </w:t>
      </w:r>
      <w:r>
        <w:rPr>
          <w:color w:val="333333"/>
          <w:vertAlign w:val="baseline"/>
        </w:rPr>
        <w:t>[11].</w:t>
      </w:r>
      <w:r>
        <w:rPr>
          <w:color w:val="333333"/>
          <w:spacing w:val="-4"/>
          <w:vertAlign w:val="baseline"/>
        </w:rPr>
        <w:t> </w:t>
      </w:r>
      <w:r>
        <w:rPr>
          <w:color w:val="333333"/>
          <w:vertAlign w:val="baseline"/>
        </w:rPr>
        <w:t>By</w:t>
      </w:r>
      <w:r>
        <w:rPr>
          <w:color w:val="333333"/>
          <w:spacing w:val="-5"/>
          <w:vertAlign w:val="baseline"/>
        </w:rPr>
        <w:t> </w:t>
      </w:r>
      <w:r>
        <w:rPr>
          <w:color w:val="333333"/>
          <w:vertAlign w:val="baseline"/>
        </w:rPr>
        <w:t>identifying</w:t>
      </w:r>
      <w:r>
        <w:rPr>
          <w:color w:val="333333"/>
          <w:spacing w:val="-3"/>
          <w:vertAlign w:val="baseline"/>
        </w:rPr>
        <w:t> </w:t>
      </w:r>
      <w:r>
        <w:rPr>
          <w:color w:val="333333"/>
          <w:vertAlign w:val="baseline"/>
        </w:rPr>
        <w:t>the</w:t>
      </w:r>
      <w:r>
        <w:rPr>
          <w:color w:val="333333"/>
          <w:spacing w:val="-6"/>
          <w:vertAlign w:val="baseline"/>
        </w:rPr>
        <w:t> </w:t>
      </w:r>
      <w:r>
        <w:rPr>
          <w:color w:val="333333"/>
          <w:vertAlign w:val="baseline"/>
        </w:rPr>
        <w:t>most</w:t>
      </w:r>
      <w:r>
        <w:rPr>
          <w:color w:val="333333"/>
          <w:spacing w:val="-5"/>
          <w:vertAlign w:val="baseline"/>
        </w:rPr>
        <w:t> </w:t>
      </w:r>
      <w:r>
        <w:rPr>
          <w:color w:val="333333"/>
          <w:vertAlign w:val="baseline"/>
        </w:rPr>
        <w:t>imported</w:t>
      </w:r>
      <w:r>
        <w:rPr>
          <w:color w:val="333333"/>
          <w:spacing w:val="-5"/>
          <w:vertAlign w:val="baseline"/>
        </w:rPr>
        <w:t> </w:t>
      </w:r>
      <w:r>
        <w:rPr>
          <w:color w:val="333333"/>
          <w:vertAlign w:val="baseline"/>
        </w:rPr>
        <w:t>agri-</w:t>
      </w:r>
      <w:r>
        <w:rPr>
          <w:color w:val="333333"/>
          <w:spacing w:val="-58"/>
          <w:vertAlign w:val="baseline"/>
        </w:rPr>
        <w:t> </w:t>
      </w:r>
      <w:r>
        <w:rPr>
          <w:color w:val="333333"/>
          <w:vertAlign w:val="baseline"/>
        </w:rPr>
        <w:t>food</w:t>
      </w:r>
      <w:r>
        <w:rPr>
          <w:color w:val="333333"/>
          <w:spacing w:val="31"/>
          <w:vertAlign w:val="baseline"/>
        </w:rPr>
        <w:t> </w:t>
      </w:r>
      <w:r>
        <w:rPr>
          <w:color w:val="333333"/>
          <w:vertAlign w:val="baseline"/>
        </w:rPr>
        <w:t>products</w:t>
      </w:r>
      <w:r>
        <w:rPr>
          <w:color w:val="333333"/>
          <w:spacing w:val="38"/>
          <w:vertAlign w:val="baseline"/>
        </w:rPr>
        <w:t> </w:t>
      </w:r>
      <w:r>
        <w:rPr>
          <w:color w:val="333333"/>
          <w:vertAlign w:val="baseline"/>
        </w:rPr>
        <w:t>traded</w:t>
      </w:r>
      <w:r>
        <w:rPr>
          <w:color w:val="333333"/>
          <w:spacing w:val="33"/>
          <w:vertAlign w:val="baseline"/>
        </w:rPr>
        <w:t> </w:t>
      </w:r>
      <w:r>
        <w:rPr>
          <w:color w:val="333333"/>
          <w:vertAlign w:val="baseline"/>
        </w:rPr>
        <w:t>in</w:t>
      </w:r>
      <w:r>
        <w:rPr>
          <w:color w:val="333333"/>
          <w:spacing w:val="38"/>
          <w:vertAlign w:val="baseline"/>
        </w:rPr>
        <w:t> </w:t>
      </w:r>
      <w:r>
        <w:rPr>
          <w:color w:val="333333"/>
          <w:vertAlign w:val="baseline"/>
        </w:rPr>
        <w:t>the</w:t>
      </w:r>
      <w:r>
        <w:rPr>
          <w:color w:val="333333"/>
          <w:spacing w:val="33"/>
          <w:vertAlign w:val="baseline"/>
        </w:rPr>
        <w:t> </w:t>
      </w:r>
      <w:r>
        <w:rPr>
          <w:color w:val="333333"/>
          <w:vertAlign w:val="baseline"/>
        </w:rPr>
        <w:t>context</w:t>
      </w:r>
      <w:r>
        <w:rPr>
          <w:color w:val="333333"/>
          <w:spacing w:val="35"/>
          <w:vertAlign w:val="baseline"/>
        </w:rPr>
        <w:t> </w:t>
      </w:r>
      <w:r>
        <w:rPr>
          <w:color w:val="333333"/>
          <w:vertAlign w:val="baseline"/>
        </w:rPr>
        <w:t>of</w:t>
      </w:r>
      <w:r>
        <w:rPr>
          <w:color w:val="333333"/>
          <w:spacing w:val="32"/>
          <w:vertAlign w:val="baseline"/>
        </w:rPr>
        <w:t> </w:t>
      </w:r>
      <w:r>
        <w:rPr>
          <w:color w:val="333333"/>
          <w:vertAlign w:val="baseline"/>
        </w:rPr>
        <w:t>the</w:t>
      </w:r>
      <w:r>
        <w:rPr>
          <w:color w:val="333333"/>
          <w:spacing w:val="34"/>
          <w:vertAlign w:val="baseline"/>
        </w:rPr>
        <w:t> </w:t>
      </w:r>
      <w:r>
        <w:rPr>
          <w:color w:val="333333"/>
          <w:vertAlign w:val="baseline"/>
        </w:rPr>
        <w:t>ENP</w:t>
      </w:r>
      <w:r>
        <w:rPr>
          <w:color w:val="333333"/>
          <w:spacing w:val="39"/>
          <w:vertAlign w:val="baseline"/>
        </w:rPr>
        <w:t> </w:t>
      </w:r>
      <w:r>
        <w:rPr>
          <w:color w:val="333333"/>
          <w:vertAlign w:val="baseline"/>
        </w:rPr>
        <w:t>during</w:t>
      </w:r>
      <w:r>
        <w:rPr>
          <w:color w:val="333333"/>
          <w:spacing w:val="32"/>
          <w:vertAlign w:val="baseline"/>
        </w:rPr>
        <w:t> </w:t>
      </w:r>
      <w:r>
        <w:rPr>
          <w:color w:val="333333"/>
          <w:vertAlign w:val="baseline"/>
        </w:rPr>
        <w:t>2019,</w:t>
      </w:r>
      <w:r>
        <w:rPr>
          <w:color w:val="333333"/>
          <w:spacing w:val="35"/>
          <w:vertAlign w:val="baseline"/>
        </w:rPr>
        <w:t> </w:t>
      </w:r>
      <w:r>
        <w:rPr>
          <w:color w:val="333333"/>
          <w:vertAlign w:val="baseline"/>
        </w:rPr>
        <w:t>this</w:t>
      </w:r>
      <w:r>
        <w:rPr>
          <w:color w:val="333333"/>
          <w:spacing w:val="36"/>
          <w:vertAlign w:val="baseline"/>
        </w:rPr>
        <w:t> </w:t>
      </w:r>
      <w:r>
        <w:rPr>
          <w:color w:val="333333"/>
          <w:vertAlign w:val="baseline"/>
        </w:rPr>
        <w:t>paper</w:t>
      </w:r>
      <w:r>
        <w:rPr>
          <w:color w:val="333333"/>
          <w:spacing w:val="37"/>
          <w:vertAlign w:val="baseline"/>
        </w:rPr>
        <w:t> </w:t>
      </w:r>
      <w:r>
        <w:rPr>
          <w:color w:val="333333"/>
          <w:vertAlign w:val="baseline"/>
        </w:rPr>
        <w:t>aims</w:t>
      </w:r>
      <w:r>
        <w:rPr>
          <w:color w:val="333333"/>
          <w:spacing w:val="36"/>
          <w:vertAlign w:val="baseline"/>
        </w:rPr>
        <w:t> </w:t>
      </w:r>
      <w:r>
        <w:rPr>
          <w:color w:val="333333"/>
          <w:vertAlign w:val="baseline"/>
        </w:rPr>
        <w:t>to</w:t>
      </w:r>
      <w:r>
        <w:rPr>
          <w:color w:val="333333"/>
          <w:spacing w:val="35"/>
          <w:vertAlign w:val="baseline"/>
        </w:rPr>
        <w:t> </w:t>
      </w:r>
      <w:r>
        <w:rPr>
          <w:color w:val="333333"/>
          <w:vertAlign w:val="baseline"/>
        </w:rPr>
        <w:t>examine</w:t>
      </w:r>
      <w:r>
        <w:rPr>
          <w:color w:val="333333"/>
          <w:spacing w:val="35"/>
          <w:vertAlign w:val="baseline"/>
        </w:rPr>
        <w:t> </w:t>
      </w:r>
      <w:r>
        <w:rPr>
          <w:color w:val="333333"/>
          <w:vertAlign w:val="baseline"/>
        </w:rPr>
        <w:t>which</w:t>
      </w:r>
    </w:p>
    <w:p>
      <w:pPr>
        <w:spacing w:after="0" w:line="276" w:lineRule="auto"/>
        <w:jc w:val="both"/>
        <w:sectPr>
          <w:pgSz w:w="11920" w:h="16850"/>
          <w:pgMar w:top="1320" w:bottom="280" w:left="1000" w:right="1000"/>
        </w:sectPr>
      </w:pPr>
    </w:p>
    <w:p>
      <w:pPr>
        <w:pStyle w:val="BodyText"/>
        <w:spacing w:line="278" w:lineRule="auto" w:before="75"/>
        <w:ind w:left="133" w:right="136"/>
        <w:jc w:val="both"/>
      </w:pPr>
      <w:r>
        <w:rPr>
          <w:color w:val="333333"/>
        </w:rPr>
        <w:t>products have a higher water footprint to determine the impact on the local environment in terms of</w:t>
      </w:r>
      <w:r>
        <w:rPr>
          <w:color w:val="333333"/>
          <w:spacing w:val="1"/>
        </w:rPr>
        <w:t> </w:t>
      </w:r>
      <w:r>
        <w:rPr>
          <w:color w:val="333333"/>
        </w:rPr>
        <w:t>water.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554" w:val="left" w:leader="none"/>
        </w:tabs>
        <w:spacing w:line="240" w:lineRule="auto" w:before="0" w:after="0"/>
        <w:ind w:left="553" w:right="0" w:hanging="421"/>
        <w:jc w:val="left"/>
      </w:pPr>
      <w:r>
        <w:rPr/>
        <w:t>Materials</w:t>
      </w:r>
      <w:r>
        <w:rPr>
          <w:spacing w:val="-4"/>
        </w:rPr>
        <w:t> </w:t>
      </w:r>
      <w:r>
        <w:rPr/>
        <w:t>and methods</w:t>
      </w:r>
    </w:p>
    <w:p>
      <w:pPr>
        <w:pStyle w:val="BodyText"/>
        <w:spacing w:line="276" w:lineRule="auto" w:before="202"/>
        <w:ind w:left="133" w:right="127"/>
        <w:jc w:val="both"/>
      </w:pPr>
      <w:r>
        <w:rPr/>
        <w:t>To assess the study, firstly, it has been investigated which have been the main products imported by</w:t>
      </w:r>
      <w:r>
        <w:rPr>
          <w:spacing w:val="1"/>
        </w:rPr>
        <w:t> </w:t>
      </w:r>
      <w:r>
        <w:rPr/>
        <w:t>the EU from some of the MENA region Countries inside the ENP. To do that, Agri-food Trade</w:t>
      </w:r>
      <w:r>
        <w:rPr>
          <w:spacing w:val="1"/>
        </w:rPr>
        <w:t> </w:t>
      </w:r>
      <w:r>
        <w:rPr/>
        <w:t>Statistical Factsheets for each Country has been analyzed. In particular, the data in the statistical</w:t>
      </w:r>
      <w:r>
        <w:rPr>
          <w:spacing w:val="1"/>
        </w:rPr>
        <w:t> </w:t>
      </w:r>
      <w:r>
        <w:rPr/>
        <w:t>factsheets cover a period of 5 years (2016-2020). For the study, it has been considered the year 2019</w:t>
      </w:r>
      <w:r>
        <w:rPr>
          <w:spacing w:val="-57"/>
        </w:rPr>
        <w:t> </w:t>
      </w:r>
      <w:r>
        <w:rPr/>
        <w:t>to have a pre-pandemic trade situation. Table 1 are reported the main product classes exported from</w:t>
      </w:r>
      <w:r>
        <w:rPr>
          <w:spacing w:val="1"/>
        </w:rPr>
        <w:t> </w:t>
      </w:r>
      <w:r>
        <w:rPr/>
        <w:t>the 10 MENA Countries in the EU in 2019 and the related economic values. Even if Syria is</w:t>
      </w:r>
      <w:r>
        <w:rPr>
          <w:spacing w:val="1"/>
        </w:rPr>
        <w:t> </w:t>
      </w:r>
      <w:r>
        <w:rPr/>
        <w:t>considered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ENP,</w:t>
      </w:r>
      <w:r>
        <w:rPr>
          <w:spacing w:val="-1"/>
        </w:rPr>
        <w:t> </w:t>
      </w:r>
      <w:r>
        <w:rPr/>
        <w:t>no data have</w:t>
      </w:r>
      <w:r>
        <w:rPr>
          <w:spacing w:val="-2"/>
        </w:rPr>
        <w:t> </w:t>
      </w:r>
      <w:r>
        <w:rPr/>
        <w:t>been found</w:t>
      </w:r>
      <w:r>
        <w:rPr>
          <w:spacing w:val="2"/>
        </w:rPr>
        <w:t> </w:t>
      </w:r>
      <w:r>
        <w:rPr/>
        <w:t>related 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product</w:t>
      </w:r>
      <w:r>
        <w:rPr>
          <w:spacing w:val="3"/>
        </w:rPr>
        <w:t> </w:t>
      </w:r>
      <w:r>
        <w:rPr/>
        <w:t>class</w:t>
      </w:r>
      <w:r>
        <w:rPr>
          <w:spacing w:val="-1"/>
        </w:rPr>
        <w:t> </w:t>
      </w:r>
      <w:r>
        <w:rPr/>
        <w:t>exports.</w:t>
      </w:r>
    </w:p>
    <w:p>
      <w:pPr>
        <w:pStyle w:val="BodyText"/>
        <w:spacing w:before="160"/>
        <w:ind w:left="860" w:right="861"/>
        <w:jc w:val="center"/>
      </w:pPr>
      <w:r>
        <w:rPr/>
        <w:t>Table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Most</w:t>
      </w:r>
      <w:r>
        <w:rPr>
          <w:spacing w:val="-1"/>
        </w:rPr>
        <w:t> </w:t>
      </w:r>
      <w:r>
        <w:rPr/>
        <w:t>exported</w:t>
      </w:r>
      <w:r>
        <w:rPr>
          <w:spacing w:val="-1"/>
        </w:rPr>
        <w:t> </w:t>
      </w:r>
      <w:r>
        <w:rPr/>
        <w:t>products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MENA region</w:t>
      </w:r>
      <w:r>
        <w:rPr>
          <w:spacing w:val="-1"/>
        </w:rPr>
        <w:t> </w:t>
      </w:r>
      <w:r>
        <w:rPr/>
        <w:t>to Europe</w:t>
      </w:r>
      <w:r>
        <w:rPr>
          <w:spacing w:val="-2"/>
        </w:rPr>
        <w:t> </w:t>
      </w:r>
      <w:r>
        <w:rPr/>
        <w:t>(2019).</w:t>
      </w: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1"/>
        <w:gridCol w:w="4730"/>
        <w:gridCol w:w="2394"/>
      </w:tblGrid>
      <w:tr>
        <w:trPr>
          <w:trHeight w:val="311" w:hRule="atLeast"/>
        </w:trPr>
        <w:tc>
          <w:tcPr>
            <w:tcW w:w="2521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3"/>
              <w:ind w:left="7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Countries</w:t>
            </w: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3"/>
              <w:ind w:left="452" w:right="474"/>
              <w:rPr>
                <w:b/>
                <w:sz w:val="24"/>
              </w:rPr>
            </w:pPr>
            <w:r>
              <w:rPr>
                <w:b/>
                <w:sz w:val="24"/>
              </w:rPr>
              <w:t>Product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Category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3"/>
              <w:ind w:left="473" w:right="484"/>
              <w:rPr>
                <w:b/>
                <w:sz w:val="24"/>
              </w:rPr>
            </w:pPr>
            <w:r>
              <w:rPr>
                <w:b/>
                <w:sz w:val="24"/>
              </w:rPr>
              <w:t>Value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(mln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€)</w:t>
            </w:r>
          </w:p>
        </w:tc>
      </w:tr>
      <w:tr>
        <w:trPr>
          <w:trHeight w:val="311" w:hRule="atLeast"/>
        </w:trPr>
        <w:tc>
          <w:tcPr>
            <w:tcW w:w="2521" w:type="dxa"/>
            <w:vMerge w:val="restart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79"/>
              <w:ind w:left="828"/>
              <w:jc w:val="left"/>
              <w:rPr>
                <w:sz w:val="24"/>
              </w:rPr>
            </w:pPr>
            <w:r>
              <w:rPr>
                <w:sz w:val="24"/>
              </w:rPr>
              <w:t>Algeria</w:t>
            </w: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1"/>
              <w:ind w:left="456" w:right="474"/>
              <w:rPr>
                <w:sz w:val="24"/>
              </w:rPr>
            </w:pPr>
            <w:r>
              <w:rPr>
                <w:sz w:val="24"/>
              </w:rPr>
              <w:t>Tropical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fruits,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spices,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nuts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1"/>
              <w:ind w:left="473" w:right="482"/>
              <w:rPr>
                <w:sz w:val="24"/>
              </w:rPr>
            </w:pPr>
            <w:r>
              <w:rPr>
                <w:sz w:val="24"/>
              </w:rPr>
              <w:t>40 mln €</w:t>
            </w:r>
          </w:p>
        </w:tc>
      </w:tr>
      <w:tr>
        <w:trPr>
          <w:trHeight w:val="314" w:hRule="atLeast"/>
        </w:trPr>
        <w:tc>
          <w:tcPr>
            <w:tcW w:w="2521" w:type="dxa"/>
            <w:vMerge/>
            <w:tcBorders>
              <w:top w:val="nil"/>
              <w:bottom w:val="single" w:sz="4" w:space="0" w:color="7D7D7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5"/>
              <w:ind w:left="455" w:right="474"/>
              <w:rPr>
                <w:sz w:val="24"/>
              </w:rPr>
            </w:pPr>
            <w:r>
              <w:rPr>
                <w:sz w:val="24"/>
              </w:rPr>
              <w:t>Sugar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sugar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cane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5"/>
              <w:ind w:left="473" w:right="482"/>
              <w:rPr>
                <w:sz w:val="24"/>
              </w:rPr>
            </w:pPr>
            <w:r>
              <w:rPr>
                <w:sz w:val="24"/>
              </w:rPr>
              <w:t>12 mln €</w:t>
            </w:r>
          </w:p>
        </w:tc>
      </w:tr>
      <w:tr>
        <w:trPr>
          <w:trHeight w:val="309" w:hRule="atLeast"/>
        </w:trPr>
        <w:tc>
          <w:tcPr>
            <w:tcW w:w="2521" w:type="dxa"/>
            <w:tcBorders>
              <w:top w:val="single" w:sz="4" w:space="0" w:color="7D7D7D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3"/>
              <w:ind w:left="452" w:right="474"/>
              <w:rPr>
                <w:sz w:val="24"/>
              </w:rPr>
            </w:pPr>
            <w:r>
              <w:rPr>
                <w:sz w:val="24"/>
              </w:rPr>
              <w:t>Vegetables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3"/>
              <w:ind w:left="473" w:right="482"/>
              <w:rPr>
                <w:sz w:val="24"/>
              </w:rPr>
            </w:pPr>
            <w:r>
              <w:rPr>
                <w:sz w:val="24"/>
              </w:rPr>
              <w:t>402 mln €</w:t>
            </w:r>
          </w:p>
        </w:tc>
      </w:tr>
      <w:tr>
        <w:trPr>
          <w:trHeight w:val="311" w:hRule="atLeast"/>
        </w:trPr>
        <w:tc>
          <w:tcPr>
            <w:tcW w:w="2521" w:type="dxa"/>
          </w:tcPr>
          <w:p>
            <w:pPr>
              <w:pStyle w:val="TableParagraph"/>
              <w:spacing w:before="13"/>
              <w:ind w:left="828"/>
              <w:jc w:val="left"/>
              <w:rPr>
                <w:sz w:val="24"/>
              </w:rPr>
            </w:pPr>
            <w:r>
              <w:rPr>
                <w:sz w:val="24"/>
              </w:rPr>
              <w:t>Egypt</w:t>
            </w: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3"/>
              <w:ind w:left="458" w:right="474"/>
              <w:rPr>
                <w:sz w:val="24"/>
              </w:rPr>
            </w:pPr>
            <w:r>
              <w:rPr>
                <w:sz w:val="24"/>
              </w:rPr>
              <w:t>Fruits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(except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tropical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fruits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citrus)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3"/>
              <w:ind w:left="473" w:right="482"/>
              <w:rPr>
                <w:sz w:val="24"/>
              </w:rPr>
            </w:pPr>
            <w:r>
              <w:rPr>
                <w:sz w:val="24"/>
              </w:rPr>
              <w:t>225 mln €</w:t>
            </w:r>
          </w:p>
        </w:tc>
      </w:tr>
      <w:tr>
        <w:trPr>
          <w:trHeight w:val="311" w:hRule="atLeast"/>
        </w:trPr>
        <w:tc>
          <w:tcPr>
            <w:tcW w:w="2521" w:type="dxa"/>
            <w:tcBorders>
              <w:bottom w:val="single" w:sz="4" w:space="0" w:color="7D7D7D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1"/>
              <w:ind w:left="458" w:right="471"/>
              <w:rPr>
                <w:sz w:val="24"/>
              </w:rPr>
            </w:pPr>
            <w:r>
              <w:rPr>
                <w:sz w:val="24"/>
              </w:rPr>
              <w:t>Citrus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fruits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1"/>
              <w:ind w:left="473" w:right="482"/>
              <w:rPr>
                <w:sz w:val="24"/>
              </w:rPr>
            </w:pPr>
            <w:r>
              <w:rPr>
                <w:sz w:val="24"/>
              </w:rPr>
              <w:t>102 mln €</w:t>
            </w:r>
          </w:p>
        </w:tc>
      </w:tr>
      <w:tr>
        <w:trPr>
          <w:trHeight w:val="312" w:hRule="atLeast"/>
        </w:trPr>
        <w:tc>
          <w:tcPr>
            <w:tcW w:w="2521" w:type="dxa"/>
            <w:tcBorders>
              <w:top w:val="single" w:sz="4" w:space="0" w:color="7D7D7D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1"/>
              <w:ind w:left="456" w:right="474"/>
              <w:rPr>
                <w:sz w:val="24"/>
              </w:rPr>
            </w:pPr>
            <w:r>
              <w:rPr>
                <w:sz w:val="24"/>
              </w:rPr>
              <w:t>Tropical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fruits,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spices,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nuts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1"/>
              <w:ind w:left="473" w:right="482"/>
              <w:rPr>
                <w:sz w:val="24"/>
              </w:rPr>
            </w:pPr>
            <w:r>
              <w:rPr>
                <w:sz w:val="24"/>
              </w:rPr>
              <w:t>206 mln €</w:t>
            </w:r>
          </w:p>
        </w:tc>
      </w:tr>
      <w:tr>
        <w:trPr>
          <w:trHeight w:val="309" w:hRule="atLeast"/>
        </w:trPr>
        <w:tc>
          <w:tcPr>
            <w:tcW w:w="2521" w:type="dxa"/>
          </w:tcPr>
          <w:p>
            <w:pPr>
              <w:pStyle w:val="TableParagraph"/>
              <w:spacing w:before="11"/>
              <w:ind w:left="828"/>
              <w:jc w:val="left"/>
              <w:rPr>
                <w:sz w:val="24"/>
              </w:rPr>
            </w:pPr>
            <w:r>
              <w:rPr>
                <w:sz w:val="24"/>
              </w:rPr>
              <w:t>Israel</w:t>
            </w: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1"/>
              <w:ind w:left="452" w:right="474"/>
              <w:rPr>
                <w:sz w:val="24"/>
              </w:rPr>
            </w:pPr>
            <w:r>
              <w:rPr>
                <w:sz w:val="24"/>
              </w:rPr>
              <w:t>Vegetables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1"/>
              <w:ind w:left="473" w:right="482"/>
              <w:rPr>
                <w:sz w:val="24"/>
              </w:rPr>
            </w:pPr>
            <w:r>
              <w:rPr>
                <w:sz w:val="24"/>
              </w:rPr>
              <w:t>119 mln €</w:t>
            </w:r>
          </w:p>
        </w:tc>
      </w:tr>
      <w:tr>
        <w:trPr>
          <w:trHeight w:val="314" w:hRule="atLeast"/>
        </w:trPr>
        <w:tc>
          <w:tcPr>
            <w:tcW w:w="2521" w:type="dxa"/>
            <w:tcBorders>
              <w:bottom w:val="single" w:sz="4" w:space="0" w:color="7D7D7D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5"/>
              <w:ind w:left="458" w:right="471"/>
              <w:rPr>
                <w:sz w:val="24"/>
              </w:rPr>
            </w:pPr>
            <w:r>
              <w:rPr>
                <w:sz w:val="24"/>
              </w:rPr>
              <w:t>Citrus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fruits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5"/>
              <w:ind w:left="473" w:right="482"/>
              <w:rPr>
                <w:sz w:val="24"/>
              </w:rPr>
            </w:pPr>
            <w:r>
              <w:rPr>
                <w:sz w:val="24"/>
              </w:rPr>
              <w:t>99 mln €</w:t>
            </w:r>
          </w:p>
        </w:tc>
      </w:tr>
      <w:tr>
        <w:trPr>
          <w:trHeight w:val="311" w:hRule="atLeast"/>
        </w:trPr>
        <w:tc>
          <w:tcPr>
            <w:tcW w:w="2521" w:type="dxa"/>
            <w:vMerge w:val="restart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76"/>
              <w:ind w:left="828"/>
              <w:jc w:val="left"/>
              <w:rPr>
                <w:sz w:val="24"/>
              </w:rPr>
            </w:pPr>
            <w:r>
              <w:rPr>
                <w:sz w:val="24"/>
              </w:rPr>
              <w:t>Jordan</w:t>
            </w: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5"/>
              <w:ind w:left="452" w:right="474"/>
              <w:rPr>
                <w:sz w:val="24"/>
              </w:rPr>
            </w:pPr>
            <w:r>
              <w:rPr>
                <w:sz w:val="24"/>
              </w:rPr>
              <w:t>Vegetables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5"/>
              <w:ind w:left="473" w:right="482"/>
              <w:rPr>
                <w:sz w:val="24"/>
              </w:rPr>
            </w:pPr>
            <w:r>
              <w:rPr>
                <w:sz w:val="24"/>
              </w:rPr>
              <w:t>6 mln €</w:t>
            </w:r>
          </w:p>
        </w:tc>
      </w:tr>
      <w:tr>
        <w:trPr>
          <w:trHeight w:val="311" w:hRule="atLeast"/>
        </w:trPr>
        <w:tc>
          <w:tcPr>
            <w:tcW w:w="2521" w:type="dxa"/>
            <w:vMerge/>
            <w:tcBorders>
              <w:top w:val="nil"/>
              <w:bottom w:val="single" w:sz="4" w:space="0" w:color="7D7D7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3"/>
              <w:ind w:left="456" w:right="474"/>
              <w:rPr>
                <w:sz w:val="24"/>
              </w:rPr>
            </w:pPr>
            <w:r>
              <w:rPr>
                <w:sz w:val="24"/>
              </w:rPr>
              <w:t>Tropical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fruits,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spices,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nuts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3"/>
              <w:ind w:left="473" w:right="482"/>
              <w:rPr>
                <w:sz w:val="24"/>
              </w:rPr>
            </w:pPr>
            <w:r>
              <w:rPr>
                <w:sz w:val="24"/>
              </w:rPr>
              <w:t>3 mln €</w:t>
            </w:r>
          </w:p>
        </w:tc>
      </w:tr>
      <w:tr>
        <w:trPr>
          <w:trHeight w:val="311" w:hRule="atLeast"/>
        </w:trPr>
        <w:tc>
          <w:tcPr>
            <w:tcW w:w="2521" w:type="dxa"/>
            <w:vMerge w:val="restart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79"/>
              <w:ind w:left="828"/>
              <w:jc w:val="left"/>
              <w:rPr>
                <w:sz w:val="24"/>
              </w:rPr>
            </w:pPr>
            <w:r>
              <w:rPr>
                <w:sz w:val="24"/>
              </w:rPr>
              <w:t>Lebanon</w:t>
            </w: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1"/>
              <w:ind w:left="453" w:right="474"/>
              <w:rPr>
                <w:sz w:val="24"/>
              </w:rPr>
            </w:pPr>
            <w:r>
              <w:rPr>
                <w:sz w:val="24"/>
              </w:rPr>
              <w:t>Tobacco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1"/>
              <w:ind w:left="473" w:right="482"/>
              <w:rPr>
                <w:sz w:val="24"/>
              </w:rPr>
            </w:pPr>
            <w:r>
              <w:rPr>
                <w:sz w:val="24"/>
              </w:rPr>
              <w:t>17 mln €</w:t>
            </w:r>
          </w:p>
        </w:tc>
      </w:tr>
      <w:tr>
        <w:trPr>
          <w:trHeight w:val="309" w:hRule="atLeast"/>
        </w:trPr>
        <w:tc>
          <w:tcPr>
            <w:tcW w:w="2521" w:type="dxa"/>
            <w:vMerge/>
            <w:tcBorders>
              <w:top w:val="nil"/>
              <w:bottom w:val="single" w:sz="4" w:space="0" w:color="7D7D7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1"/>
              <w:ind w:left="456" w:right="474"/>
              <w:rPr>
                <w:sz w:val="24"/>
              </w:rPr>
            </w:pPr>
            <w:r>
              <w:rPr>
                <w:sz w:val="24"/>
              </w:rPr>
              <w:t>Tropical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fruits,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spices,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nuts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1"/>
              <w:ind w:left="473" w:right="482"/>
              <w:rPr>
                <w:sz w:val="24"/>
              </w:rPr>
            </w:pPr>
            <w:r>
              <w:rPr>
                <w:sz w:val="24"/>
              </w:rPr>
              <w:t>5 mln €</w:t>
            </w:r>
          </w:p>
        </w:tc>
      </w:tr>
      <w:tr>
        <w:trPr>
          <w:trHeight w:val="311" w:hRule="atLeast"/>
        </w:trPr>
        <w:tc>
          <w:tcPr>
            <w:tcW w:w="2521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1"/>
              <w:ind w:left="828"/>
              <w:jc w:val="left"/>
              <w:rPr>
                <w:sz w:val="24"/>
              </w:rPr>
            </w:pPr>
            <w:r>
              <w:rPr>
                <w:sz w:val="24"/>
              </w:rPr>
              <w:t>Libya</w:t>
            </w: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1"/>
              <w:ind w:right="13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1"/>
              <w:ind w:right="13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2521" w:type="dxa"/>
            <w:tcBorders>
              <w:top w:val="single" w:sz="4" w:space="0" w:color="7D7D7D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5"/>
              <w:ind w:left="452" w:right="474"/>
              <w:rPr>
                <w:sz w:val="24"/>
              </w:rPr>
            </w:pPr>
            <w:r>
              <w:rPr>
                <w:sz w:val="24"/>
              </w:rPr>
              <w:t>Vegetables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5"/>
              <w:ind w:left="473" w:right="482"/>
              <w:rPr>
                <w:sz w:val="24"/>
              </w:rPr>
            </w:pPr>
            <w:r>
              <w:rPr>
                <w:sz w:val="24"/>
              </w:rPr>
              <w:t>959 mln €</w:t>
            </w:r>
          </w:p>
        </w:tc>
      </w:tr>
      <w:tr>
        <w:trPr>
          <w:trHeight w:val="309" w:hRule="atLeast"/>
        </w:trPr>
        <w:tc>
          <w:tcPr>
            <w:tcW w:w="2521" w:type="dxa"/>
            <w:vMerge w:val="restart"/>
          </w:tcPr>
          <w:p>
            <w:pPr>
              <w:pStyle w:val="TableParagraph"/>
              <w:spacing w:before="174"/>
              <w:ind w:left="828"/>
              <w:jc w:val="left"/>
              <w:rPr>
                <w:sz w:val="24"/>
              </w:rPr>
            </w:pPr>
            <w:r>
              <w:rPr>
                <w:sz w:val="24"/>
              </w:rPr>
              <w:t>Morocco</w:t>
            </w: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3"/>
              <w:ind w:left="458" w:right="474"/>
              <w:rPr>
                <w:sz w:val="24"/>
              </w:rPr>
            </w:pPr>
            <w:r>
              <w:rPr>
                <w:sz w:val="24"/>
              </w:rPr>
              <w:t>Fruits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(except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tropical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fruits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citrus)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3"/>
              <w:ind w:left="473" w:right="482"/>
              <w:rPr>
                <w:sz w:val="24"/>
              </w:rPr>
            </w:pPr>
            <w:r>
              <w:rPr>
                <w:sz w:val="24"/>
              </w:rPr>
              <w:t>603 mln €</w:t>
            </w:r>
          </w:p>
        </w:tc>
      </w:tr>
      <w:tr>
        <w:trPr>
          <w:trHeight w:val="311" w:hRule="atLeast"/>
        </w:trPr>
        <w:tc>
          <w:tcPr>
            <w:tcW w:w="2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5"/>
              <w:ind w:left="458" w:right="471"/>
              <w:rPr>
                <w:sz w:val="24"/>
              </w:rPr>
            </w:pPr>
            <w:r>
              <w:rPr>
                <w:sz w:val="24"/>
              </w:rPr>
              <w:t>Citrus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fruits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5"/>
              <w:ind w:left="473" w:right="482"/>
              <w:rPr>
                <w:sz w:val="24"/>
              </w:rPr>
            </w:pPr>
            <w:r>
              <w:rPr>
                <w:sz w:val="24"/>
              </w:rPr>
              <w:t>136 mln €</w:t>
            </w:r>
          </w:p>
        </w:tc>
      </w:tr>
      <w:tr>
        <w:trPr>
          <w:trHeight w:val="311" w:hRule="atLeast"/>
        </w:trPr>
        <w:tc>
          <w:tcPr>
            <w:tcW w:w="2521" w:type="dxa"/>
            <w:tcBorders>
              <w:bottom w:val="single" w:sz="4" w:space="0" w:color="7D7D7D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1"/>
              <w:ind w:left="456" w:right="474"/>
              <w:rPr>
                <w:sz w:val="24"/>
              </w:rPr>
            </w:pPr>
            <w:r>
              <w:rPr>
                <w:sz w:val="24"/>
              </w:rPr>
              <w:t>Tropical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fruits,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spices,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nuts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1"/>
              <w:ind w:left="473" w:right="482"/>
              <w:rPr>
                <w:sz w:val="24"/>
              </w:rPr>
            </w:pPr>
            <w:r>
              <w:rPr>
                <w:sz w:val="24"/>
              </w:rPr>
              <w:t>57 mln €</w:t>
            </w:r>
          </w:p>
        </w:tc>
      </w:tr>
      <w:tr>
        <w:trPr>
          <w:trHeight w:val="311" w:hRule="atLeast"/>
        </w:trPr>
        <w:tc>
          <w:tcPr>
            <w:tcW w:w="2521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1"/>
              <w:ind w:left="828"/>
              <w:jc w:val="left"/>
              <w:rPr>
                <w:sz w:val="24"/>
              </w:rPr>
            </w:pPr>
            <w:r>
              <w:rPr>
                <w:sz w:val="24"/>
              </w:rPr>
              <w:t>Syria</w:t>
            </w: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1"/>
              <w:ind w:right="13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1"/>
              <w:ind w:right="13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>
        <w:trPr>
          <w:trHeight w:val="309" w:hRule="atLeast"/>
        </w:trPr>
        <w:tc>
          <w:tcPr>
            <w:tcW w:w="2521" w:type="dxa"/>
            <w:tcBorders>
              <w:top w:val="single" w:sz="4" w:space="0" w:color="7D7D7D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1"/>
              <w:ind w:left="458" w:right="471"/>
              <w:rPr>
                <w:sz w:val="24"/>
              </w:rPr>
            </w:pPr>
            <w:r>
              <w:rPr>
                <w:sz w:val="24"/>
              </w:rPr>
              <w:t>Olive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oil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1"/>
              <w:ind w:left="473" w:right="482"/>
              <w:rPr>
                <w:sz w:val="24"/>
              </w:rPr>
            </w:pPr>
            <w:r>
              <w:rPr>
                <w:sz w:val="24"/>
              </w:rPr>
              <w:t>277 mln €</w:t>
            </w:r>
          </w:p>
        </w:tc>
      </w:tr>
      <w:tr>
        <w:trPr>
          <w:trHeight w:val="314" w:hRule="atLeast"/>
        </w:trPr>
        <w:tc>
          <w:tcPr>
            <w:tcW w:w="2521" w:type="dxa"/>
          </w:tcPr>
          <w:p>
            <w:pPr>
              <w:pStyle w:val="TableParagraph"/>
              <w:spacing w:before="18"/>
              <w:ind w:left="828"/>
              <w:jc w:val="left"/>
              <w:rPr>
                <w:sz w:val="24"/>
              </w:rPr>
            </w:pPr>
            <w:r>
              <w:rPr>
                <w:sz w:val="24"/>
              </w:rPr>
              <w:t>Tunisia</w:t>
            </w: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8"/>
              <w:ind w:left="456" w:right="474"/>
              <w:rPr>
                <w:sz w:val="24"/>
              </w:rPr>
            </w:pPr>
            <w:r>
              <w:rPr>
                <w:sz w:val="24"/>
              </w:rPr>
              <w:t>Tropical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fruits,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spices,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nuts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8"/>
              <w:ind w:left="473" w:right="482"/>
              <w:rPr>
                <w:sz w:val="24"/>
              </w:rPr>
            </w:pPr>
            <w:r>
              <w:rPr>
                <w:sz w:val="24"/>
              </w:rPr>
              <w:t>105 mln €</w:t>
            </w:r>
          </w:p>
        </w:tc>
      </w:tr>
      <w:tr>
        <w:trPr>
          <w:trHeight w:val="311" w:hRule="atLeast"/>
        </w:trPr>
        <w:tc>
          <w:tcPr>
            <w:tcW w:w="2521" w:type="dxa"/>
            <w:tcBorders>
              <w:bottom w:val="single" w:sz="4" w:space="0" w:color="7D7D7D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5"/>
              <w:ind w:left="452" w:right="474"/>
              <w:rPr>
                <w:sz w:val="24"/>
              </w:rPr>
            </w:pPr>
            <w:r>
              <w:rPr>
                <w:sz w:val="24"/>
              </w:rPr>
              <w:t>Vegetables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5"/>
              <w:ind w:left="473" w:right="482"/>
              <w:rPr>
                <w:sz w:val="24"/>
              </w:rPr>
            </w:pPr>
            <w:r>
              <w:rPr>
                <w:sz w:val="24"/>
              </w:rPr>
              <w:t>55 mln €</w:t>
            </w:r>
          </w:p>
        </w:tc>
      </w:tr>
      <w:tr>
        <w:trPr>
          <w:trHeight w:val="311" w:hRule="atLeast"/>
        </w:trPr>
        <w:tc>
          <w:tcPr>
            <w:tcW w:w="2521" w:type="dxa"/>
            <w:vMerge w:val="restart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74"/>
              <w:ind w:left="828"/>
              <w:jc w:val="left"/>
              <w:rPr>
                <w:sz w:val="24"/>
              </w:rPr>
            </w:pPr>
            <w:r>
              <w:rPr>
                <w:sz w:val="24"/>
              </w:rPr>
              <w:t>Palestine</w:t>
            </w: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3"/>
              <w:ind w:left="456" w:right="474"/>
              <w:rPr>
                <w:sz w:val="24"/>
              </w:rPr>
            </w:pPr>
            <w:r>
              <w:rPr>
                <w:sz w:val="24"/>
              </w:rPr>
              <w:t>Tropical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fruits,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spices,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nuts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3"/>
              <w:ind w:left="473" w:right="482"/>
              <w:rPr>
                <w:sz w:val="24"/>
              </w:rPr>
            </w:pPr>
            <w:r>
              <w:rPr>
                <w:sz w:val="24"/>
              </w:rPr>
              <w:t>10 mln €</w:t>
            </w:r>
          </w:p>
        </w:tc>
      </w:tr>
      <w:tr>
        <w:trPr>
          <w:trHeight w:val="311" w:hRule="atLeast"/>
        </w:trPr>
        <w:tc>
          <w:tcPr>
            <w:tcW w:w="2521" w:type="dxa"/>
            <w:vMerge/>
            <w:tcBorders>
              <w:top w:val="nil"/>
              <w:bottom w:val="single" w:sz="4" w:space="0" w:color="7D7D7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1"/>
              <w:ind w:left="458" w:right="471"/>
              <w:rPr>
                <w:sz w:val="24"/>
              </w:rPr>
            </w:pPr>
            <w:r>
              <w:rPr>
                <w:sz w:val="24"/>
              </w:rPr>
              <w:t>Olive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oil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before="11"/>
              <w:ind w:left="473" w:right="482"/>
              <w:rPr>
                <w:sz w:val="24"/>
              </w:rPr>
            </w:pPr>
            <w:r>
              <w:rPr>
                <w:sz w:val="24"/>
              </w:rPr>
              <w:t>5 mln €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line="276" w:lineRule="auto" w:before="175"/>
        <w:ind w:left="133" w:right="137"/>
        <w:jc w:val="both"/>
      </w:pPr>
      <w:r>
        <w:rPr/>
        <w:t>Since Agri-food Trade Statistical Factsheets report the economic value of classes of products only,</w:t>
      </w:r>
      <w:r>
        <w:rPr>
          <w:spacing w:val="1"/>
        </w:rPr>
        <w:t> </w:t>
      </w:r>
      <w:r>
        <w:rPr/>
        <w:t>for each category products have been selected by using FAOSTAT based on the total production of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product in the economy of the Country</w:t>
      </w:r>
      <w:r>
        <w:rPr>
          <w:spacing w:val="3"/>
        </w:rPr>
        <w:t> </w:t>
      </w:r>
      <w:r>
        <w:rPr/>
        <w:t>(Tab. 2).</w:t>
      </w:r>
    </w:p>
    <w:p>
      <w:pPr>
        <w:spacing w:after="0" w:line="276" w:lineRule="auto"/>
        <w:jc w:val="both"/>
        <w:sectPr>
          <w:pgSz w:w="11920" w:h="16850"/>
          <w:pgMar w:top="1320" w:bottom="280" w:left="1000" w:right="1000"/>
        </w:sectPr>
      </w:pPr>
    </w:p>
    <w:p>
      <w:pPr>
        <w:pStyle w:val="Heading1"/>
        <w:spacing w:before="75"/>
        <w:ind w:left="854" w:right="861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620892pt;margin-top:27.983145pt;width:466.7pt;height:626.2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9"/>
                    <w:gridCol w:w="1051"/>
                    <w:gridCol w:w="1165"/>
                    <w:gridCol w:w="1679"/>
                    <w:gridCol w:w="968"/>
                    <w:gridCol w:w="1361"/>
                    <w:gridCol w:w="2119"/>
                  </w:tblGrid>
                  <w:tr>
                    <w:trPr>
                      <w:trHeight w:val="415" w:hRule="atLeast"/>
                    </w:trPr>
                    <w:tc>
                      <w:tcPr>
                        <w:tcW w:w="98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96" w:right="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Countries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214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Product</w:t>
                        </w:r>
                      </w:p>
                      <w:p>
                        <w:pPr>
                          <w:pStyle w:val="TableParagraph"/>
                          <w:spacing w:line="179" w:lineRule="exact" w:before="69"/>
                          <w:ind w:left="11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Categories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238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Products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99" w:right="9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Production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(Mton)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97" w:right="9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Area (ha)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99"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Export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(Mton)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104"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Export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value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(1000USD)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989" w:type="dxa"/>
                        <w:tcBorders>
                          <w:top w:val="single" w:sz="4" w:space="0" w:color="7D7D7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74" w:lineRule="exact" w:before="16"/>
                          <w:ind w:left="22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Tropical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4"/>
                          <w:ind w:left="3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Dates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4"/>
                          <w:ind w:left="98"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1,136,025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4"/>
                          <w:ind w:left="95"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169,786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4"/>
                          <w:ind w:left="99" w:right="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102,016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4"/>
                          <w:ind w:left="104" w:righ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93,096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line="194" w:lineRule="exact" w:before="2"/>
                          <w:ind w:left="31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fruits,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7" w:lineRule="exact" w:before="10"/>
                          <w:ind w:left="25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Almonds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7" w:lineRule="exact" w:before="10"/>
                          <w:ind w:left="98"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72,412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7" w:lineRule="exact" w:before="10"/>
                          <w:ind w:left="96"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35380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7" w:lineRule="exact" w:before="10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7" w:lineRule="exact" w:before="10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line="92" w:lineRule="exact" w:before="90"/>
                          <w:ind w:left="92" w:right="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Algeria</w:t>
                        </w:r>
                      </w:p>
                    </w:tc>
                    <w:tc>
                      <w:tcPr>
                        <w:tcW w:w="1051" w:type="dxa"/>
                        <w:tcBorders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12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spices,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nuts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2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Cashews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98"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12,602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94"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4886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right="5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14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Sugar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beet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5"/>
                          <w:ind w:left="19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Sugar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beet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5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5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5"/>
                          <w:ind w:right="5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5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89" w:type="dxa"/>
                        <w:tcBorders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51" w:type="dxa"/>
                        <w:tcBorders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93" w:righ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and sugar</w:t>
                        </w:r>
                      </w:p>
                      <w:p>
                        <w:pPr>
                          <w:pStyle w:val="TableParagraph"/>
                          <w:spacing w:line="186" w:lineRule="exact" w:before="2"/>
                          <w:ind w:left="93" w:righ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cane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18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Sugar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cane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before="96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before="96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right="5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989" w:type="dxa"/>
                        <w:tcBorders>
                          <w:top w:val="single" w:sz="4" w:space="0" w:color="7D7D7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7D7D7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2"/>
                          <w:ind w:left="22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Tomatoes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2"/>
                          <w:ind w:left="98"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6,814,460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2"/>
                          <w:ind w:left="94"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174,730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2"/>
                          <w:ind w:left="98" w:righ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107,403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2"/>
                          <w:ind w:left="103" w:righ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48,960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line="184" w:lineRule="exact" w:before="7"/>
                          <w:ind w:left="12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Vegetables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4"/>
                          <w:ind w:right="1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Cucumbers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4"/>
                          <w:ind w:left="98"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566,155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4"/>
                          <w:ind w:left="94"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25,734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4"/>
                          <w:ind w:left="95" w:righ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6,028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4"/>
                          <w:ind w:left="104" w:right="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257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51" w:type="dxa"/>
                        <w:tcBorders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1" w:lineRule="exact" w:before="9"/>
                          <w:ind w:left="2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Zucchini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1" w:lineRule="exact" w:before="9"/>
                          <w:ind w:left="98"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1,347,230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1" w:lineRule="exact" w:before="9"/>
                          <w:ind w:left="94"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49,897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1" w:lineRule="exact" w:before="9"/>
                          <w:ind w:left="95" w:righ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3,659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1" w:lineRule="exact" w:before="9"/>
                          <w:ind w:left="103" w:righ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1,812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55" w:lineRule="exact" w:before="34"/>
                          <w:ind w:left="31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Fruits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3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Grapes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99" w:righ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1,595,380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97" w:right="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72,517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99"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154,207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104"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234,888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line="175" w:lineRule="exact" w:before="22"/>
                          <w:ind w:left="2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(except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7" w:lineRule="exact" w:before="10"/>
                          <w:ind w:left="35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Melon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7" w:lineRule="exact" w:before="10"/>
                          <w:ind w:left="99" w:right="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120,400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7" w:lineRule="exact" w:before="10"/>
                          <w:ind w:left="97" w:right="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4,459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7" w:lineRule="exact" w:before="10"/>
                          <w:ind w:left="99" w:righ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3,445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7" w:lineRule="exact" w:before="10"/>
                          <w:ind w:left="104" w:righ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1,669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line="90" w:lineRule="exact" w:before="107"/>
                          <w:ind w:left="95" w:right="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Egypt</w:t>
                        </w: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line="193" w:lineRule="exact" w:before="4"/>
                          <w:ind w:left="25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tropical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11"/>
                          <w:ind w:right="12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Watermelon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11"/>
                          <w:ind w:left="99" w:righ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1,401,300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11"/>
                          <w:ind w:left="97" w:righ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42,464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11"/>
                          <w:ind w:left="99" w:right="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12,254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11"/>
                          <w:ind w:left="104" w:righ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4,606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18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fruits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32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Apples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98"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701,435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94"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28,057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95" w:righ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1,468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104" w:right="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555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line="189" w:lineRule="exact"/>
                          <w:ind w:left="32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citrus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4"/>
                          <w:ind w:left="27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Apricots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4"/>
                          <w:ind w:left="98"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76,650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4"/>
                          <w:ind w:left="94"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4,509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4"/>
                          <w:ind w:left="97" w:righ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165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4"/>
                          <w:ind w:left="104" w:right="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67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51" w:type="dxa"/>
                        <w:tcBorders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75" w:lineRule="exact"/>
                          <w:ind w:left="30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fruits)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1" w:lineRule="exact" w:before="9"/>
                          <w:ind w:right="12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Strawberries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1" w:lineRule="exact" w:before="9"/>
                          <w:ind w:left="99" w:right="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545,284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1" w:lineRule="exact" w:before="9"/>
                          <w:ind w:left="97" w:right="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14,350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1" w:lineRule="exact" w:before="9"/>
                          <w:ind w:left="99" w:righ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38,543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1" w:lineRule="exact" w:before="9"/>
                          <w:ind w:left="104"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88,364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7D7D7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2"/>
                          <w:ind w:left="32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Orange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2"/>
                          <w:ind w:left="99" w:righ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3,067,630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2"/>
                          <w:ind w:left="97" w:righ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122,705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2"/>
                          <w:ind w:left="99"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1,817,406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2"/>
                          <w:ind w:left="104"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656,594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line="108" w:lineRule="exact"/>
                          <w:ind w:left="30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Citrus</w:t>
                        </w:r>
                      </w:p>
                      <w:p>
                        <w:pPr>
                          <w:pStyle w:val="TableParagraph"/>
                          <w:spacing w:line="89" w:lineRule="exact"/>
                          <w:ind w:left="3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fruits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8" w:lineRule="exact" w:before="9"/>
                          <w:ind w:left="22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Tangerine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8" w:lineRule="exact" w:before="9"/>
                          <w:ind w:left="99" w:righ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965,960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8" w:lineRule="exact" w:before="9"/>
                          <w:ind w:left="97" w:righ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45,596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8" w:lineRule="exact" w:before="9"/>
                          <w:ind w:left="99"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119,334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8" w:lineRule="exact" w:before="9"/>
                          <w:ind w:left="104"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46,760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989" w:type="dxa"/>
                        <w:tcBorders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51" w:type="dxa"/>
                        <w:tcBorders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75" w:lineRule="exact" w:before="10"/>
                          <w:ind w:left="3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Lemon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75" w:lineRule="exact" w:before="10"/>
                          <w:ind w:left="99" w:right="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313,540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75" w:lineRule="exact" w:before="10"/>
                          <w:ind w:left="97" w:right="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13,064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75" w:lineRule="exact" w:before="10"/>
                          <w:ind w:left="99" w:righ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96,207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75" w:lineRule="exact" w:before="10"/>
                          <w:ind w:left="104"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33,330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989" w:type="dxa"/>
                        <w:tcBorders>
                          <w:top w:val="single" w:sz="4" w:space="0" w:color="7D7D7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73" w:lineRule="exact" w:before="16"/>
                          <w:ind w:left="21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Tropical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7" w:lineRule="exact" w:before="1"/>
                          <w:ind w:left="38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Dates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7" w:lineRule="exact" w:before="1"/>
                          <w:ind w:left="99" w:righ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10,006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7" w:lineRule="exact" w:before="1"/>
                          <w:ind w:left="97" w:right="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473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7" w:lineRule="exact" w:before="1"/>
                          <w:ind w:left="99"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104,909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7" w:lineRule="exact" w:before="1"/>
                          <w:ind w:left="104"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203,381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line="193" w:lineRule="exact" w:before="3"/>
                          <w:ind w:left="3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fruits,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10"/>
                          <w:ind w:left="24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Almonds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10"/>
                          <w:ind w:left="98"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10,006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10"/>
                          <w:ind w:left="95"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473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10"/>
                          <w:ind w:left="97" w:righ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95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10"/>
                          <w:ind w:left="104" w:righ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709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91" w:right="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Israel</w:t>
                        </w:r>
                      </w:p>
                    </w:tc>
                    <w:tc>
                      <w:tcPr>
                        <w:tcW w:w="1051" w:type="dxa"/>
                        <w:tcBorders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11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spices,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nuts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75" w:lineRule="exact" w:before="9"/>
                          <w:ind w:left="25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Avocado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75" w:lineRule="exact" w:before="9"/>
                          <w:ind w:left="98"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138,766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75" w:lineRule="exact" w:before="9"/>
                          <w:ind w:left="94"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10,520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75" w:lineRule="exact" w:before="9"/>
                          <w:ind w:left="98" w:righ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43,121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75" w:lineRule="exact" w:before="9"/>
                          <w:ind w:left="103" w:righ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76,890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Vegetables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2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Tomatoes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99" w:righ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299,082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97" w:righ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4,689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99" w:righ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642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104" w:righ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1,318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989" w:type="dxa"/>
                        <w:tcBorders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9"/>
                          <w:ind w:left="31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Citrus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9"/>
                          <w:ind w:left="32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Orange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9"/>
                          <w:ind w:left="99" w:righ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74,878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9"/>
                          <w:ind w:left="97" w:righ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4,020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9"/>
                          <w:ind w:left="99" w:right="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2,368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6" w:lineRule="exact" w:before="9"/>
                          <w:ind w:left="104" w:righ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2,211</w:t>
                        </w: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98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3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Lemon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99" w:right="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75,565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97"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2,575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99" w:right="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371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104"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451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989" w:type="dxa"/>
                        <w:tcBorders>
                          <w:top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93" w:lineRule="exact" w:before="97"/>
                          <w:ind w:left="92" w:right="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Jordan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12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Vegetables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Cauliflowers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99" w:right="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46,799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97" w:righ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900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98" w:righ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11,943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104" w:right="1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6,773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989" w:type="dxa"/>
                        <w:tcBorders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right="1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Cucumbers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99" w:right="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163,484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97"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1,585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99"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34,944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104"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21,458</w:t>
                        </w:r>
                      </w:p>
                    </w:tc>
                  </w:tr>
                  <w:tr>
                    <w:trPr>
                      <w:trHeight w:val="623" w:hRule="atLeast"/>
                    </w:trPr>
                    <w:tc>
                      <w:tcPr>
                        <w:tcW w:w="98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118" w:right="114" w:hanging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Tropical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fruits,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spices,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nuts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7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Dates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9" w:right="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23,375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3,372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9" w:right="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6,205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4" w:righ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22,333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989" w:type="dxa"/>
                        <w:tcBorders>
                          <w:top w:val="single" w:sz="4" w:space="0" w:color="7D7D7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21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Tobacco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99"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9,602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97"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7,912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99" w:right="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8,883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104" w:righ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29,558</w:t>
                        </w:r>
                      </w:p>
                    </w:tc>
                  </w:tr>
                  <w:tr>
                    <w:trPr>
                      <w:trHeight w:val="634" w:hRule="atLeast"/>
                    </w:trPr>
                    <w:tc>
                      <w:tcPr>
                        <w:tcW w:w="989" w:type="dxa"/>
                        <w:tcBorders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92" w:right="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Lebanon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93" w:righ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Tropical</w:t>
                        </w:r>
                        <w:r>
                          <w:rPr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fruits,</w:t>
                        </w:r>
                      </w:p>
                      <w:p>
                        <w:pPr>
                          <w:pStyle w:val="TableParagraph"/>
                          <w:spacing w:line="188" w:lineRule="exact" w:before="1"/>
                          <w:ind w:left="93" w:right="104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spices,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nuts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7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Dates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9" w:right="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422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04" w:right="1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1,609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98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8" w:lineRule="exact" w:before="9"/>
                          <w:ind w:left="96" w:right="8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Libya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8" w:lineRule="exact" w:before="9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8" w:lineRule="exact" w:before="9"/>
                          <w:ind w:left="1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8" w:lineRule="exact" w:before="9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8" w:lineRule="exact" w:before="9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8" w:lineRule="exact" w:before="9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8" w:lineRule="exact" w:before="9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989" w:type="dxa"/>
                        <w:tcBorders>
                          <w:top w:val="single" w:sz="4" w:space="0" w:color="7D7D7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Vegetables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2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Tomatoes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99" w:right="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1,347,085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97" w:right="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14,861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99" w:righ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587,819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104" w:righ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764,876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7" w:lineRule="exact" w:before="10"/>
                          <w:ind w:left="37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Beans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7" w:lineRule="exact" w:before="10"/>
                          <w:ind w:left="99" w:righ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216,626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7" w:lineRule="exact" w:before="10"/>
                          <w:ind w:left="97" w:righ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9,235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7" w:lineRule="exact" w:before="10"/>
                          <w:ind w:left="99" w:right="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135,638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7" w:lineRule="exact" w:before="10"/>
                          <w:ind w:left="104" w:righ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262,187</w:t>
                        </w:r>
                      </w:p>
                    </w:tc>
                  </w:tr>
                  <w:tr>
                    <w:trPr>
                      <w:trHeight w:val="1229" w:hRule="atLeast"/>
                    </w:trPr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30"/>
                          <w:ind w:left="92" w:right="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Morocco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ind w:left="182" w:right="188" w:firstLin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Fruits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(except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tropical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fruits </w:t>
                        </w:r>
                        <w:r>
                          <w:rPr>
                            <w:spacing w:val="-1"/>
                            <w:sz w:val="18"/>
                          </w:rPr>
                          <w:t>and</w:t>
                        </w:r>
                        <w:r>
                          <w:rPr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citrus</w:t>
                        </w:r>
                      </w:p>
                      <w:p>
                        <w:pPr>
                          <w:pStyle w:val="TableParagraph"/>
                          <w:spacing w:line="182" w:lineRule="exact"/>
                          <w:ind w:left="93"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fruits)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16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Blueberries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99" w:righ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97" w:righ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99" w:right="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25,201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04" w:right="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181,816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7" w:lineRule="exact" w:before="1"/>
                          <w:ind w:left="3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Apples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7" w:lineRule="exact" w:before="1"/>
                          <w:ind w:left="99" w:righ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809,762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7" w:lineRule="exact" w:before="1"/>
                          <w:ind w:left="97" w:righ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49,731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7" w:lineRule="exact" w:before="1"/>
                          <w:ind w:left="99"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114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7" w:lineRule="exact" w:before="1"/>
                          <w:ind w:left="104" w:righ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86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7" w:lineRule="exact" w:before="3"/>
                          <w:ind w:left="30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Citrus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7" w:lineRule="exact" w:before="3"/>
                          <w:ind w:left="32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Lemon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7" w:lineRule="exact" w:before="3"/>
                          <w:ind w:left="99" w:right="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44,919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7" w:lineRule="exact" w:before="3"/>
                          <w:ind w:left="97"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3,208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7" w:lineRule="exact" w:before="3"/>
                          <w:ind w:left="98" w:righ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15,254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7" w:lineRule="exact" w:before="3"/>
                          <w:ind w:left="104" w:right="1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8,699</w:t>
                        </w: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989" w:type="dxa"/>
                        <w:tcBorders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3" w:righ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Tropical</w:t>
                        </w:r>
                        <w:r>
                          <w:rPr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fruits,</w:t>
                        </w:r>
                      </w:p>
                      <w:p>
                        <w:pPr>
                          <w:pStyle w:val="TableParagraph"/>
                          <w:spacing w:line="188" w:lineRule="exact" w:before="1"/>
                          <w:ind w:left="93" w:right="104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spices,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nuts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2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Avocados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9" w:right="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54,576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7"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5,069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9" w:right="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19,363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04" w:righ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51,422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98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218" w:lineRule="exact" w:before="13"/>
                          <w:ind w:left="92" w:right="92"/>
                          <w:rPr>
                            <w:rFonts w:ascii="Palatino Linotype"/>
                            <w:b/>
                            <w:sz w:val="18"/>
                          </w:rPr>
                        </w:pPr>
                        <w:r>
                          <w:rPr>
                            <w:rFonts w:ascii="Palatino Linotype"/>
                            <w:b/>
                            <w:sz w:val="18"/>
                          </w:rPr>
                          <w:t>Syria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97" w:lineRule="exact" w:before="33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97" w:lineRule="exact" w:before="33"/>
                          <w:ind w:left="1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97" w:lineRule="exact" w:before="33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97" w:lineRule="exact" w:before="33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97" w:lineRule="exact" w:before="33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97" w:lineRule="exact" w:before="33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989" w:type="dxa"/>
                        <w:tcBorders>
                          <w:top w:val="single" w:sz="4" w:space="0" w:color="7D7D7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20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Olive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oil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99" w:right="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163,423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4" w:righ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466,473</w:t>
                        </w:r>
                      </w:p>
                    </w:tc>
                  </w:tr>
                  <w:tr>
                    <w:trPr>
                      <w:trHeight w:val="621" w:hRule="atLeast"/>
                    </w:trPr>
                    <w:tc>
                      <w:tcPr>
                        <w:tcW w:w="989" w:type="dxa"/>
                        <w:tcBorders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94" w:right="92"/>
                          <w:rPr>
                            <w:rFonts w:ascii="Palatino Linotype"/>
                            <w:b/>
                            <w:sz w:val="18"/>
                          </w:rPr>
                        </w:pPr>
                        <w:r>
                          <w:rPr>
                            <w:rFonts w:ascii="Palatino Linotype"/>
                            <w:b/>
                            <w:sz w:val="18"/>
                          </w:rPr>
                          <w:t>Tunisia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210" w:lineRule="atLeast"/>
                          <w:ind w:left="110" w:right="105" w:hanging="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Tropical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fruits,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spices,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nuts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7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Dates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8"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289,000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4"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63,073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3" w:righ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113,887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03" w:righ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265,775</w:t>
                        </w:r>
                      </w:p>
                    </w:tc>
                  </w:tr>
                  <w:tr>
                    <w:trPr>
                      <w:trHeight w:val="608" w:hRule="atLeast"/>
                    </w:trPr>
                    <w:tc>
                      <w:tcPr>
                        <w:tcW w:w="989" w:type="dxa"/>
                        <w:tcBorders>
                          <w:top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9" w:right="92"/>
                          <w:rPr>
                            <w:rFonts w:ascii="Palatino Linotype"/>
                            <w:b/>
                            <w:sz w:val="18"/>
                          </w:rPr>
                        </w:pPr>
                        <w:r>
                          <w:rPr>
                            <w:rFonts w:ascii="Palatino Linotype"/>
                            <w:b/>
                            <w:sz w:val="18"/>
                          </w:rPr>
                          <w:t>Palestine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314" w:right="201" w:hanging="9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Tropical</w:t>
                        </w:r>
                        <w:r>
                          <w:rPr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fruits,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7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Dates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8"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7,734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5"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710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5" w:righ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6,274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03" w:righ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29,233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989" w:type="dxa"/>
                        <w:tcBorders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20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Olive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oil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1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99"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11,000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7D7D7D"/>
                          <w:bottom w:val="single" w:sz="4" w:space="0" w:color="7D7D7D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104"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52,962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Table</w:t>
      </w:r>
      <w:r>
        <w:rPr>
          <w:spacing w:val="-4"/>
        </w:rPr>
        <w:t> </w:t>
      </w:r>
      <w:r>
        <w:rPr/>
        <w:t>2.</w:t>
      </w:r>
      <w:r>
        <w:rPr>
          <w:spacing w:val="-1"/>
        </w:rPr>
        <w:t> </w:t>
      </w:r>
      <w:r>
        <w:rPr/>
        <w:t>Major</w:t>
      </w:r>
      <w:r>
        <w:rPr>
          <w:spacing w:val="-6"/>
        </w:rPr>
        <w:t> </w:t>
      </w:r>
      <w:r>
        <w:rPr/>
        <w:t>fruit</w:t>
      </w:r>
      <w:r>
        <w:rPr>
          <w:spacing w:val="-3"/>
        </w:rPr>
        <w:t> </w:t>
      </w:r>
      <w:r>
        <w:rPr/>
        <w:t>and vegetable</w:t>
      </w:r>
      <w:r>
        <w:rPr>
          <w:spacing w:val="-4"/>
        </w:rPr>
        <w:t> </w:t>
      </w:r>
      <w:r>
        <w:rPr/>
        <w:t>production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MENA</w:t>
      </w:r>
      <w:r>
        <w:rPr>
          <w:spacing w:val="-5"/>
        </w:rPr>
        <w:t> </w:t>
      </w:r>
      <w:r>
        <w:rPr/>
        <w:t>Area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30"/>
        </w:rPr>
      </w:pPr>
    </w:p>
    <w:p>
      <w:pPr>
        <w:spacing w:before="1"/>
        <w:ind w:left="1239" w:right="0" w:firstLine="0"/>
        <w:jc w:val="left"/>
        <w:rPr>
          <w:sz w:val="18"/>
        </w:rPr>
      </w:pPr>
      <w:r>
        <w:rPr>
          <w:sz w:val="18"/>
        </w:rPr>
        <w:t>spices,</w:t>
      </w:r>
      <w:r>
        <w:rPr>
          <w:spacing w:val="-12"/>
          <w:sz w:val="18"/>
        </w:rPr>
        <w:t> </w:t>
      </w:r>
      <w:r>
        <w:rPr>
          <w:sz w:val="18"/>
        </w:rPr>
        <w:t>nuts</w:t>
      </w:r>
    </w:p>
    <w:p>
      <w:pPr>
        <w:spacing w:after="0"/>
        <w:jc w:val="left"/>
        <w:rPr>
          <w:sz w:val="18"/>
        </w:rPr>
        <w:sectPr>
          <w:pgSz w:w="11920" w:h="16850"/>
          <w:pgMar w:top="1320" w:bottom="280" w:left="1000" w:right="1000"/>
        </w:sectPr>
      </w:pPr>
    </w:p>
    <w:p>
      <w:pPr>
        <w:pStyle w:val="BodyText"/>
        <w:spacing w:line="276" w:lineRule="auto" w:before="75"/>
        <w:ind w:left="133" w:right="125"/>
        <w:jc w:val="both"/>
      </w:pPr>
      <w:r>
        <w:rPr/>
        <w:t>Then,</w:t>
      </w:r>
      <w:r>
        <w:rPr>
          <w:spacing w:val="-11"/>
        </w:rPr>
        <w:t> </w:t>
      </w:r>
      <w:r>
        <w:rPr/>
        <w:t>to</w:t>
      </w:r>
      <w:r>
        <w:rPr>
          <w:spacing w:val="-8"/>
        </w:rPr>
        <w:t> </w:t>
      </w:r>
      <w:r>
        <w:rPr/>
        <w:t>quantify</w:t>
      </w:r>
      <w:r>
        <w:rPr>
          <w:spacing w:val="-12"/>
        </w:rPr>
        <w:t> </w:t>
      </w:r>
      <w:r>
        <w:rPr/>
        <w:t>the</w:t>
      </w:r>
      <w:r>
        <w:rPr>
          <w:spacing w:val="-8"/>
        </w:rPr>
        <w:t> </w:t>
      </w:r>
      <w:r>
        <w:rPr/>
        <w:t>potential</w:t>
      </w:r>
      <w:r>
        <w:rPr>
          <w:spacing w:val="-8"/>
        </w:rPr>
        <w:t> </w:t>
      </w:r>
      <w:r>
        <w:rPr/>
        <w:t>water</w:t>
      </w:r>
      <w:r>
        <w:rPr>
          <w:spacing w:val="-12"/>
        </w:rPr>
        <w:t> </w:t>
      </w:r>
      <w:r>
        <w:rPr/>
        <w:t>stress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various</w:t>
      </w:r>
      <w:r>
        <w:rPr>
          <w:spacing w:val="-7"/>
        </w:rPr>
        <w:t> </w:t>
      </w:r>
      <w:r>
        <w:rPr/>
        <w:t>Countries,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Water</w:t>
      </w:r>
      <w:r>
        <w:rPr>
          <w:spacing w:val="-8"/>
        </w:rPr>
        <w:t> </w:t>
      </w:r>
      <w:r>
        <w:rPr/>
        <w:t>Footprint</w:t>
      </w:r>
      <w:r>
        <w:rPr>
          <w:spacing w:val="-8"/>
        </w:rPr>
        <w:t> </w:t>
      </w:r>
      <w:r>
        <w:rPr/>
        <w:t>(or</w:t>
      </w:r>
      <w:r>
        <w:rPr>
          <w:spacing w:val="-12"/>
        </w:rPr>
        <w:t> </w:t>
      </w:r>
      <w:r>
        <w:rPr/>
        <w:t>the</w:t>
      </w:r>
      <w:r>
        <w:rPr>
          <w:spacing w:val="-8"/>
        </w:rPr>
        <w:t> </w:t>
      </w:r>
      <w:r>
        <w:rPr/>
        <w:t>direct</w:t>
      </w:r>
      <w:r>
        <w:rPr>
          <w:spacing w:val="-58"/>
        </w:rPr>
        <w:t> </w:t>
      </w:r>
      <w:r>
        <w:rPr/>
        <w:t>and indirect use of freshwater required to produce a commodity) was calculated for each product</w:t>
      </w:r>
      <w:r>
        <w:rPr>
          <w:spacing w:val="1"/>
        </w:rPr>
        <w:t> </w:t>
      </w:r>
      <w:r>
        <w:rPr/>
        <w:t>identified. The formula proposed by Mekonnen and Hoekstra et al. (2011) [20] was used for the</w:t>
      </w:r>
      <w:r>
        <w:rPr>
          <w:spacing w:val="1"/>
        </w:rPr>
        <w:t> </w:t>
      </w:r>
      <w:r>
        <w:rPr/>
        <w:t>calculation and is expressed as the sum of the blue, green and grey water footprint of the i-th agri-</w:t>
      </w:r>
      <w:r>
        <w:rPr>
          <w:spacing w:val="1"/>
        </w:rPr>
        <w:t> </w:t>
      </w:r>
      <w:r>
        <w:rPr/>
        <w:t>food</w:t>
      </w:r>
      <w:r>
        <w:rPr>
          <w:spacing w:val="-5"/>
        </w:rPr>
        <w:t> </w:t>
      </w:r>
      <w:r>
        <w:rPr/>
        <w:t>products (eq. 1-2).</w:t>
      </w:r>
    </w:p>
    <w:p>
      <w:pPr>
        <w:pStyle w:val="BodyText"/>
        <w:spacing w:before="7"/>
        <w:rPr>
          <w:sz w:val="27"/>
        </w:rPr>
      </w:pPr>
    </w:p>
    <w:p>
      <w:pPr>
        <w:tabs>
          <w:tab w:pos="9401" w:val="left" w:leader="none"/>
        </w:tabs>
        <w:spacing w:before="0"/>
        <w:ind w:left="133" w:right="0" w:firstLine="0"/>
        <w:jc w:val="both"/>
        <w:rPr>
          <w:sz w:val="24"/>
        </w:rPr>
      </w:pPr>
      <w:r>
        <w:rPr>
          <w:rFonts w:ascii="Cambria Math" w:eastAsia="Cambria Math"/>
          <w:spacing w:val="-1"/>
          <w:w w:val="105"/>
          <w:position w:val="5"/>
          <w:sz w:val="24"/>
        </w:rPr>
        <w:t>𝑊𝐹</w:t>
      </w:r>
      <w:r>
        <w:rPr>
          <w:rFonts w:ascii="Cambria Math" w:eastAsia="Cambria Math"/>
          <w:spacing w:val="-1"/>
          <w:w w:val="105"/>
          <w:sz w:val="17"/>
        </w:rPr>
        <w:t>𝑖,𝑇𝑂𝑇𝐴𝐿</w:t>
      </w:r>
      <w:r>
        <w:rPr>
          <w:rFonts w:ascii="Cambria Math" w:eastAsia="Cambria Math"/>
          <w:spacing w:val="55"/>
          <w:w w:val="105"/>
          <w:sz w:val="17"/>
        </w:rPr>
        <w:t> </w:t>
      </w:r>
      <w:r>
        <w:rPr>
          <w:rFonts w:ascii="Cambria Math" w:eastAsia="Cambria Math"/>
          <w:spacing w:val="-1"/>
          <w:w w:val="105"/>
          <w:position w:val="5"/>
          <w:sz w:val="24"/>
        </w:rPr>
        <w:t>=</w:t>
      </w:r>
      <w:r>
        <w:rPr>
          <w:rFonts w:ascii="Cambria Math" w:eastAsia="Cambria Math"/>
          <w:spacing w:val="45"/>
          <w:w w:val="105"/>
          <w:position w:val="5"/>
          <w:sz w:val="24"/>
        </w:rPr>
        <w:t> </w:t>
      </w:r>
      <w:r>
        <w:rPr>
          <w:rFonts w:ascii="Cambria Math" w:eastAsia="Cambria Math"/>
          <w:spacing w:val="-1"/>
          <w:w w:val="105"/>
          <w:position w:val="5"/>
          <w:sz w:val="24"/>
        </w:rPr>
        <w:t>𝑊𝐹</w:t>
      </w:r>
      <w:r>
        <w:rPr>
          <w:rFonts w:ascii="Cambria Math" w:eastAsia="Cambria Math"/>
          <w:spacing w:val="-1"/>
          <w:w w:val="105"/>
          <w:sz w:val="17"/>
        </w:rPr>
        <w:t>𝑖,𝑏𝑙𝑢𝑒</w:t>
      </w:r>
      <w:r>
        <w:rPr>
          <w:rFonts w:ascii="Cambria Math" w:eastAsia="Cambria Math"/>
          <w:spacing w:val="22"/>
          <w:w w:val="105"/>
          <w:sz w:val="17"/>
        </w:rPr>
        <w:t> </w:t>
      </w:r>
      <w:r>
        <w:rPr>
          <w:spacing w:val="-1"/>
          <w:w w:val="105"/>
          <w:position w:val="5"/>
          <w:sz w:val="24"/>
        </w:rPr>
        <w:t>+</w:t>
      </w:r>
      <w:r>
        <w:rPr>
          <w:spacing w:val="-18"/>
          <w:w w:val="105"/>
          <w:position w:val="5"/>
          <w:sz w:val="24"/>
        </w:rPr>
        <w:t> </w:t>
      </w:r>
      <w:r>
        <w:rPr>
          <w:rFonts w:ascii="Cambria Math" w:eastAsia="Cambria Math"/>
          <w:spacing w:val="-1"/>
          <w:w w:val="105"/>
          <w:position w:val="5"/>
          <w:sz w:val="24"/>
        </w:rPr>
        <w:t>𝑊𝐹</w:t>
      </w:r>
      <w:r>
        <w:rPr>
          <w:rFonts w:ascii="Cambria Math" w:eastAsia="Cambria Math"/>
          <w:spacing w:val="-1"/>
          <w:w w:val="105"/>
          <w:sz w:val="17"/>
        </w:rPr>
        <w:t>𝑖,𝑔𝑟𝑒𝑒𝑛</w:t>
      </w:r>
      <w:r>
        <w:rPr>
          <w:rFonts w:ascii="Cambria Math" w:eastAsia="Cambria Math"/>
          <w:spacing w:val="19"/>
          <w:w w:val="105"/>
          <w:sz w:val="17"/>
        </w:rPr>
        <w:t> </w:t>
      </w:r>
      <w:r>
        <w:rPr>
          <w:w w:val="105"/>
          <w:position w:val="5"/>
          <w:sz w:val="24"/>
        </w:rPr>
        <w:t>+</w:t>
      </w:r>
      <w:r>
        <w:rPr>
          <w:spacing w:val="-13"/>
          <w:w w:val="105"/>
          <w:position w:val="5"/>
          <w:sz w:val="24"/>
        </w:rPr>
        <w:t> </w:t>
      </w:r>
      <w:r>
        <w:rPr>
          <w:rFonts w:ascii="Cambria Math" w:eastAsia="Cambria Math"/>
          <w:w w:val="105"/>
          <w:position w:val="5"/>
          <w:sz w:val="24"/>
        </w:rPr>
        <w:t>𝑊𝐹</w:t>
      </w:r>
      <w:r>
        <w:rPr>
          <w:rFonts w:ascii="Cambria Math" w:eastAsia="Cambria Math"/>
          <w:w w:val="105"/>
          <w:sz w:val="17"/>
        </w:rPr>
        <w:t>𝑖,𝑔𝑟𝑒𝑦</w:t>
        <w:tab/>
      </w:r>
      <w:r>
        <w:rPr>
          <w:w w:val="105"/>
          <w:position w:val="5"/>
          <w:sz w:val="24"/>
        </w:rPr>
        <w:t>(1)</w:t>
      </w:r>
    </w:p>
    <w:p>
      <w:pPr>
        <w:pStyle w:val="BodyText"/>
        <w:spacing w:before="1"/>
        <w:rPr>
          <w:sz w:val="30"/>
        </w:rPr>
      </w:pPr>
    </w:p>
    <w:p>
      <w:pPr>
        <w:tabs>
          <w:tab w:pos="9401" w:val="left" w:leader="none"/>
        </w:tabs>
        <w:spacing w:before="0"/>
        <w:ind w:left="133" w:right="0" w:firstLine="0"/>
        <w:jc w:val="both"/>
        <w:rPr>
          <w:sz w:val="24"/>
        </w:rPr>
      </w:pPr>
      <w:r>
        <w:rPr>
          <w:rFonts w:ascii="Cambria Math" w:hAnsi="Cambria Math" w:eastAsia="Cambria Math"/>
          <w:position w:val="1"/>
          <w:sz w:val="24"/>
        </w:rPr>
        <w:t>𝑊𝑎𝑡𝑒𝑟</w:t>
      </w:r>
      <w:r>
        <w:rPr>
          <w:rFonts w:ascii="Cambria Math" w:hAnsi="Cambria Math" w:eastAsia="Cambria Math"/>
          <w:spacing w:val="8"/>
          <w:position w:val="1"/>
          <w:sz w:val="24"/>
        </w:rPr>
        <w:t> </w:t>
      </w:r>
      <w:r>
        <w:rPr>
          <w:rFonts w:ascii="Cambria Math" w:hAnsi="Cambria Math" w:eastAsia="Cambria Math"/>
          <w:position w:val="1"/>
          <w:sz w:val="24"/>
        </w:rPr>
        <w:t>𝐹𝑜𝑜𝑡𝑝𝑟𝑖𝑛𝑡</w:t>
      </w:r>
      <w:r>
        <w:rPr>
          <w:rFonts w:ascii="Cambria Math" w:hAnsi="Cambria Math" w:eastAsia="Cambria Math"/>
          <w:spacing w:val="22"/>
          <w:position w:val="1"/>
          <w:sz w:val="24"/>
        </w:rPr>
        <w:t> </w:t>
      </w:r>
      <w:r>
        <w:rPr>
          <w:rFonts w:ascii="Cambria Math" w:hAnsi="Cambria Math" w:eastAsia="Cambria Math"/>
          <w:position w:val="1"/>
          <w:sz w:val="24"/>
        </w:rPr>
        <w:t>=</w:t>
      </w:r>
      <w:r>
        <w:rPr>
          <w:rFonts w:ascii="Cambria Math" w:hAnsi="Cambria Math" w:eastAsia="Cambria Math"/>
          <w:spacing w:val="70"/>
          <w:position w:val="1"/>
          <w:sz w:val="24"/>
        </w:rPr>
        <w:t> </w:t>
      </w:r>
      <w:r>
        <w:rPr>
          <w:rFonts w:ascii="Cambria Math" w:hAnsi="Cambria Math" w:eastAsia="Cambria Math"/>
          <w:position w:val="2"/>
          <w:sz w:val="24"/>
        </w:rPr>
        <w:t>∑</w:t>
      </w:r>
      <w:r>
        <w:rPr>
          <w:rFonts w:ascii="Cambria Math" w:hAnsi="Cambria Math" w:eastAsia="Cambria Math"/>
          <w:spacing w:val="-8"/>
          <w:position w:val="2"/>
          <w:sz w:val="24"/>
        </w:rPr>
        <w:t> </w:t>
      </w:r>
      <w:r>
        <w:rPr>
          <w:rFonts w:ascii="Cambria Math" w:hAnsi="Cambria Math" w:eastAsia="Cambria Math"/>
          <w:position w:val="1"/>
          <w:sz w:val="24"/>
        </w:rPr>
        <w:t>𝑊𝐹</w:t>
      </w:r>
      <w:r>
        <w:rPr>
          <w:rFonts w:ascii="Cambria Math" w:hAnsi="Cambria Math" w:eastAsia="Cambria Math"/>
          <w:sz w:val="16"/>
        </w:rPr>
        <w:t>𝑖,𝑇𝑂𝑇𝐴𝐿</w:t>
        <w:tab/>
      </w:r>
      <w:r>
        <w:rPr>
          <w:position w:val="1"/>
          <w:sz w:val="24"/>
        </w:rPr>
        <w:t>(2)</w:t>
      </w:r>
    </w:p>
    <w:p>
      <w:pPr>
        <w:pStyle w:val="BodyText"/>
        <w:rPr>
          <w:sz w:val="33"/>
        </w:rPr>
      </w:pPr>
    </w:p>
    <w:p>
      <w:pPr>
        <w:pStyle w:val="BodyText"/>
        <w:spacing w:line="276" w:lineRule="auto" w:before="1"/>
        <w:ind w:left="133" w:right="122"/>
        <w:jc w:val="both"/>
      </w:pPr>
      <w:r>
        <w:rPr>
          <w:position w:val="2"/>
        </w:rPr>
        <w:t>Where WF</w:t>
      </w:r>
      <w:r>
        <w:rPr>
          <w:sz w:val="16"/>
        </w:rPr>
        <w:t>blue </w:t>
      </w:r>
      <w:r>
        <w:rPr>
          <w:position w:val="2"/>
        </w:rPr>
        <w:t>represents the volume of freshwater withdrawn from the surface and groundwater for</w:t>
      </w:r>
      <w:r>
        <w:rPr>
          <w:spacing w:val="1"/>
          <w:position w:val="2"/>
        </w:rPr>
        <w:t> </w:t>
      </w:r>
      <w:r>
        <w:rPr>
          <w:position w:val="2"/>
        </w:rPr>
        <w:t>agricultural,</w:t>
      </w:r>
      <w:r>
        <w:rPr>
          <w:spacing w:val="-9"/>
          <w:position w:val="2"/>
        </w:rPr>
        <w:t> </w:t>
      </w:r>
      <w:r>
        <w:rPr>
          <w:position w:val="2"/>
        </w:rPr>
        <w:t>domestic</w:t>
      </w:r>
      <w:r>
        <w:rPr>
          <w:spacing w:val="-9"/>
          <w:position w:val="2"/>
        </w:rPr>
        <w:t> </w:t>
      </w:r>
      <w:r>
        <w:rPr>
          <w:position w:val="2"/>
        </w:rPr>
        <w:t>and</w:t>
      </w:r>
      <w:r>
        <w:rPr>
          <w:spacing w:val="-8"/>
          <w:position w:val="2"/>
        </w:rPr>
        <w:t> </w:t>
      </w:r>
      <w:r>
        <w:rPr>
          <w:position w:val="2"/>
        </w:rPr>
        <w:t>industrial</w:t>
      </w:r>
      <w:r>
        <w:rPr>
          <w:spacing w:val="-7"/>
          <w:position w:val="2"/>
        </w:rPr>
        <w:t> </w:t>
      </w:r>
      <w:r>
        <w:rPr>
          <w:position w:val="2"/>
        </w:rPr>
        <w:t>uses,</w:t>
      </w:r>
      <w:r>
        <w:rPr>
          <w:spacing w:val="-6"/>
          <w:position w:val="2"/>
        </w:rPr>
        <w:t> </w:t>
      </w:r>
      <w:r>
        <w:rPr>
          <w:position w:val="2"/>
        </w:rPr>
        <w:t>used</w:t>
      </w:r>
      <w:r>
        <w:rPr>
          <w:spacing w:val="-9"/>
          <w:position w:val="2"/>
        </w:rPr>
        <w:t> </w:t>
      </w:r>
      <w:r>
        <w:rPr>
          <w:position w:val="2"/>
        </w:rPr>
        <w:t>and</w:t>
      </w:r>
      <w:r>
        <w:rPr>
          <w:spacing w:val="-9"/>
          <w:position w:val="2"/>
        </w:rPr>
        <w:t> </w:t>
      </w:r>
      <w:r>
        <w:rPr>
          <w:position w:val="2"/>
        </w:rPr>
        <w:t>not</w:t>
      </w:r>
      <w:r>
        <w:rPr>
          <w:spacing w:val="-6"/>
          <w:position w:val="2"/>
        </w:rPr>
        <w:t> </w:t>
      </w:r>
      <w:r>
        <w:rPr>
          <w:position w:val="2"/>
        </w:rPr>
        <w:t>returned</w:t>
      </w:r>
      <w:r>
        <w:rPr>
          <w:spacing w:val="-9"/>
          <w:position w:val="2"/>
        </w:rPr>
        <w:t> </w:t>
      </w:r>
      <w:r>
        <w:rPr>
          <w:position w:val="2"/>
        </w:rPr>
        <w:t>(or</w:t>
      </w:r>
      <w:r>
        <w:rPr>
          <w:spacing w:val="-11"/>
          <w:position w:val="2"/>
        </w:rPr>
        <w:t> </w:t>
      </w:r>
      <w:r>
        <w:rPr>
          <w:position w:val="2"/>
        </w:rPr>
        <w:t>returned</w:t>
      </w:r>
      <w:r>
        <w:rPr>
          <w:spacing w:val="-8"/>
          <w:position w:val="2"/>
        </w:rPr>
        <w:t> </w:t>
      </w:r>
      <w:r>
        <w:rPr>
          <w:position w:val="2"/>
        </w:rPr>
        <w:t>at</w:t>
      </w:r>
      <w:r>
        <w:rPr>
          <w:spacing w:val="-6"/>
          <w:position w:val="2"/>
        </w:rPr>
        <w:t> </w:t>
      </w:r>
      <w:r>
        <w:rPr>
          <w:position w:val="2"/>
        </w:rPr>
        <w:t>another</w:t>
      </w:r>
      <w:r>
        <w:rPr>
          <w:spacing w:val="-11"/>
          <w:position w:val="2"/>
        </w:rPr>
        <w:t> </w:t>
      </w:r>
      <w:r>
        <w:rPr>
          <w:position w:val="2"/>
        </w:rPr>
        <w:t>time),</w:t>
      </w:r>
      <w:r>
        <w:rPr>
          <w:spacing w:val="-8"/>
          <w:position w:val="2"/>
        </w:rPr>
        <w:t> </w:t>
      </w:r>
      <w:r>
        <w:rPr>
          <w:position w:val="2"/>
        </w:rPr>
        <w:t>WF</w:t>
      </w:r>
      <w:r>
        <w:rPr>
          <w:sz w:val="16"/>
        </w:rPr>
        <w:t>green</w:t>
      </w:r>
      <w:r>
        <w:rPr>
          <w:spacing w:val="-38"/>
          <w:sz w:val="16"/>
        </w:rPr>
        <w:t> </w:t>
      </w:r>
      <w:r>
        <w:rPr>
          <w:spacing w:val="-1"/>
          <w:position w:val="2"/>
        </w:rPr>
        <w:t>indicates</w:t>
      </w:r>
      <w:r>
        <w:rPr>
          <w:spacing w:val="-10"/>
          <w:position w:val="2"/>
        </w:rPr>
        <w:t> </w:t>
      </w:r>
      <w:r>
        <w:rPr>
          <w:spacing w:val="-1"/>
          <w:position w:val="2"/>
        </w:rPr>
        <w:t>rainwater</w:t>
      </w:r>
      <w:r>
        <w:rPr>
          <w:spacing w:val="-10"/>
          <w:position w:val="2"/>
        </w:rPr>
        <w:t> </w:t>
      </w:r>
      <w:r>
        <w:rPr>
          <w:spacing w:val="-1"/>
          <w:position w:val="2"/>
        </w:rPr>
        <w:t>evaporating</w:t>
      </w:r>
      <w:r>
        <w:rPr>
          <w:spacing w:val="-11"/>
          <w:position w:val="2"/>
        </w:rPr>
        <w:t> </w:t>
      </w:r>
      <w:r>
        <w:rPr>
          <w:spacing w:val="-1"/>
          <w:position w:val="2"/>
        </w:rPr>
        <w:t>or</w:t>
      </w:r>
      <w:r>
        <w:rPr>
          <w:spacing w:val="-10"/>
          <w:position w:val="2"/>
        </w:rPr>
        <w:t> </w:t>
      </w:r>
      <w:r>
        <w:rPr>
          <w:spacing w:val="-1"/>
          <w:position w:val="2"/>
        </w:rPr>
        <w:t>transpiring</w:t>
      </w:r>
      <w:r>
        <w:rPr>
          <w:spacing w:val="-9"/>
          <w:position w:val="2"/>
        </w:rPr>
        <w:t> </w:t>
      </w:r>
      <w:r>
        <w:rPr>
          <w:position w:val="2"/>
        </w:rPr>
        <w:t>in</w:t>
      </w:r>
      <w:r>
        <w:rPr>
          <w:spacing w:val="-10"/>
          <w:position w:val="2"/>
        </w:rPr>
        <w:t> </w:t>
      </w:r>
      <w:r>
        <w:rPr>
          <w:position w:val="2"/>
        </w:rPr>
        <w:t>plants</w:t>
      </w:r>
      <w:r>
        <w:rPr>
          <w:spacing w:val="-11"/>
          <w:position w:val="2"/>
        </w:rPr>
        <w:t> </w:t>
      </w:r>
      <w:r>
        <w:rPr>
          <w:position w:val="2"/>
        </w:rPr>
        <w:t>and</w:t>
      </w:r>
      <w:r>
        <w:rPr>
          <w:spacing w:val="-9"/>
          <w:position w:val="2"/>
        </w:rPr>
        <w:t> </w:t>
      </w:r>
      <w:r>
        <w:rPr>
          <w:position w:val="2"/>
        </w:rPr>
        <w:t>soils.</w:t>
      </w:r>
      <w:r>
        <w:rPr>
          <w:spacing w:val="-10"/>
          <w:position w:val="2"/>
        </w:rPr>
        <w:t> </w:t>
      </w:r>
      <w:r>
        <w:rPr>
          <w:position w:val="2"/>
        </w:rPr>
        <w:t>WF</w:t>
      </w:r>
      <w:r>
        <w:rPr>
          <w:sz w:val="16"/>
        </w:rPr>
        <w:t>grey</w:t>
      </w:r>
      <w:r>
        <w:rPr>
          <w:spacing w:val="8"/>
          <w:sz w:val="16"/>
        </w:rPr>
        <w:t> </w:t>
      </w:r>
      <w:r>
        <w:rPr>
          <w:position w:val="2"/>
        </w:rPr>
        <w:t>indicates</w:t>
      </w:r>
      <w:r>
        <w:rPr>
          <w:spacing w:val="-13"/>
          <w:position w:val="2"/>
        </w:rPr>
        <w:t> </w:t>
      </w:r>
      <w:r>
        <w:rPr>
          <w:position w:val="2"/>
        </w:rPr>
        <w:t>the</w:t>
      </w:r>
      <w:r>
        <w:rPr>
          <w:spacing w:val="-10"/>
          <w:position w:val="2"/>
        </w:rPr>
        <w:t> </w:t>
      </w:r>
      <w:r>
        <w:rPr>
          <w:position w:val="2"/>
        </w:rPr>
        <w:t>amount</w:t>
      </w:r>
      <w:r>
        <w:rPr>
          <w:spacing w:val="-8"/>
          <w:position w:val="2"/>
        </w:rPr>
        <w:t> </w:t>
      </w:r>
      <w:r>
        <w:rPr>
          <w:position w:val="2"/>
        </w:rPr>
        <w:t>of</w:t>
      </w:r>
      <w:r>
        <w:rPr>
          <w:spacing w:val="-15"/>
          <w:position w:val="2"/>
        </w:rPr>
        <w:t> </w:t>
      </w:r>
      <w:r>
        <w:rPr>
          <w:position w:val="2"/>
        </w:rPr>
        <w:t>water</w:t>
      </w:r>
      <w:r>
        <w:rPr>
          <w:spacing w:val="-57"/>
          <w:position w:val="2"/>
        </w:rPr>
        <w:t> </w:t>
      </w:r>
      <w:r>
        <w:rPr/>
        <w:t>needed</w:t>
      </w:r>
      <w:r>
        <w:rPr>
          <w:spacing w:val="-9"/>
        </w:rPr>
        <w:t> </w:t>
      </w:r>
      <w:r>
        <w:rPr/>
        <w:t>to</w:t>
      </w:r>
      <w:r>
        <w:rPr>
          <w:spacing w:val="-5"/>
        </w:rPr>
        <w:t> </w:t>
      </w:r>
      <w:r>
        <w:rPr/>
        <w:t>dilute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volume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pollutants</w:t>
      </w:r>
      <w:r>
        <w:rPr>
          <w:spacing w:val="-7"/>
        </w:rPr>
        <w:t> </w:t>
      </w:r>
      <w:r>
        <w:rPr/>
        <w:t>so</w:t>
      </w:r>
      <w:r>
        <w:rPr>
          <w:spacing w:val="-5"/>
        </w:rPr>
        <w:t> </w:t>
      </w:r>
      <w:r>
        <w:rPr/>
        <w:t>that</w:t>
      </w:r>
      <w:r>
        <w:rPr>
          <w:spacing w:val="-8"/>
        </w:rPr>
        <w:t> </w:t>
      </w:r>
      <w:r>
        <w:rPr/>
        <w:t>water</w:t>
      </w:r>
      <w:r>
        <w:rPr>
          <w:spacing w:val="-9"/>
        </w:rPr>
        <w:t> </w:t>
      </w:r>
      <w:r>
        <w:rPr/>
        <w:t>quality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environment</w:t>
      </w:r>
      <w:r>
        <w:rPr>
          <w:spacing w:val="-5"/>
        </w:rPr>
        <w:t> </w:t>
      </w:r>
      <w:r>
        <w:rPr/>
        <w:t>where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pollution</w:t>
      </w:r>
      <w:r>
        <w:rPr>
          <w:spacing w:val="-58"/>
        </w:rPr>
        <w:t> </w:t>
      </w:r>
      <w:r>
        <w:rPr/>
        <w:t>occurred remains above predetermined water standards. WF has been calculated using SimaPro 9.2</w:t>
      </w:r>
      <w:r>
        <w:rPr>
          <w:spacing w:val="1"/>
        </w:rPr>
        <w:t> </w:t>
      </w:r>
      <w:r>
        <w:rPr/>
        <w:t>software. Due to the unavailability of data, the following products were excluded: cashews, sugar</w:t>
      </w:r>
      <w:r>
        <w:rPr>
          <w:spacing w:val="1"/>
        </w:rPr>
        <w:t> </w:t>
      </w:r>
      <w:r>
        <w:rPr/>
        <w:t>cane, strawberries, tangerines, tobacco and olive oil. In addition, because there are currently no</w:t>
      </w:r>
      <w:r>
        <w:rPr>
          <w:spacing w:val="1"/>
        </w:rPr>
        <w:t> </w:t>
      </w:r>
      <w:r>
        <w:rPr/>
        <w:t>databases specific to agricultural production in MENA countries, the global average production for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commodity was considered for the</w:t>
      </w:r>
      <w:r>
        <w:rPr>
          <w:spacing w:val="-1"/>
        </w:rPr>
        <w:t> </w:t>
      </w:r>
      <w:r>
        <w:rPr/>
        <w:t>calculation</w:t>
      </w:r>
      <w:r>
        <w:rPr>
          <w:spacing w:val="-1"/>
        </w:rPr>
        <w:t> </w:t>
      </w:r>
      <w:r>
        <w:rPr/>
        <w:t>of WF.</w:t>
      </w:r>
    </w:p>
    <w:p>
      <w:pPr>
        <w:pStyle w:val="BodyText"/>
        <w:spacing w:before="4"/>
        <w:rPr>
          <w:sz w:val="28"/>
        </w:rPr>
      </w:pPr>
    </w:p>
    <w:p>
      <w:pPr>
        <w:pStyle w:val="Heading1"/>
        <w:numPr>
          <w:ilvl w:val="1"/>
          <w:numId w:val="1"/>
        </w:numPr>
        <w:tabs>
          <w:tab w:pos="494" w:val="left" w:leader="none"/>
        </w:tabs>
        <w:spacing w:line="240" w:lineRule="auto" w:before="0" w:after="0"/>
        <w:ind w:left="493" w:right="0" w:hanging="361"/>
        <w:jc w:val="left"/>
      </w:pPr>
      <w:r>
        <w:rPr/>
        <w:t>Results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discussions</w:t>
      </w:r>
    </w:p>
    <w:p>
      <w:pPr>
        <w:pStyle w:val="BodyText"/>
        <w:spacing w:line="276" w:lineRule="auto" w:before="202"/>
        <w:ind w:left="133" w:right="125"/>
        <w:jc w:val="both"/>
      </w:pPr>
      <w:r>
        <w:rPr/>
        <w:t>The cultivation of 1 ton of product was chosen as the functional unit. As it is possible to note from</w:t>
      </w:r>
      <w:r>
        <w:rPr>
          <w:spacing w:val="1"/>
        </w:rPr>
        <w:t> </w:t>
      </w:r>
      <w:r>
        <w:rPr/>
        <w:t>Table 3, the most water-consuming is the production of avocados, impacting 26.64% of water</w:t>
      </w:r>
      <w:r>
        <w:rPr>
          <w:spacing w:val="1"/>
        </w:rPr>
        <w:t> </w:t>
      </w:r>
      <w:r>
        <w:rPr/>
        <w:t>consumption. The Country that, according to FAOSTAT, has the most significant production of this</w:t>
      </w:r>
      <w:r>
        <w:rPr>
          <w:spacing w:val="-57"/>
        </w:rPr>
        <w:t> </w:t>
      </w:r>
      <w:r>
        <w:rPr/>
        <w:t>kind of product among those considered is Israel, with 138,766 tons produced in 2019. In general,</w:t>
      </w:r>
      <w:r>
        <w:rPr>
          <w:spacing w:val="1"/>
        </w:rPr>
        <w:t> </w:t>
      </w:r>
      <w:r>
        <w:rPr/>
        <w:t>avocados'</w:t>
      </w:r>
      <w:r>
        <w:rPr>
          <w:spacing w:val="-4"/>
        </w:rPr>
        <w:t> </w:t>
      </w:r>
      <w:r>
        <w:rPr/>
        <w:t>global</w:t>
      </w:r>
      <w:r>
        <w:rPr>
          <w:spacing w:val="-4"/>
        </w:rPr>
        <w:t> </w:t>
      </w:r>
      <w:r>
        <w:rPr/>
        <w:t>production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consumption</w:t>
      </w:r>
      <w:r>
        <w:rPr>
          <w:spacing w:val="-3"/>
        </w:rPr>
        <w:t> </w:t>
      </w:r>
      <w:r>
        <w:rPr/>
        <w:t>have</w:t>
      </w:r>
      <w:r>
        <w:rPr>
          <w:spacing w:val="-7"/>
        </w:rPr>
        <w:t> </w:t>
      </w:r>
      <w:r>
        <w:rPr/>
        <w:t>drastically</w:t>
      </w:r>
      <w:r>
        <w:rPr>
          <w:spacing w:val="-2"/>
        </w:rPr>
        <w:t> </w:t>
      </w:r>
      <w:r>
        <w:rPr/>
        <w:t>increased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last</w:t>
      </w:r>
      <w:r>
        <w:rPr>
          <w:spacing w:val="-4"/>
        </w:rPr>
        <w:t> </w:t>
      </w:r>
      <w:r>
        <w:rPr/>
        <w:t>150</w:t>
      </w:r>
      <w:r>
        <w:rPr>
          <w:spacing w:val="-4"/>
        </w:rPr>
        <w:t> </w:t>
      </w:r>
      <w:r>
        <w:rPr/>
        <w:t>years.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58"/>
        </w:rPr>
        <w:t> </w:t>
      </w:r>
      <w:r>
        <w:rPr/>
        <w:t>mainly due to the expansions of markets where the product was not initially consumed in the past,</w:t>
      </w:r>
      <w:r>
        <w:rPr>
          <w:spacing w:val="1"/>
        </w:rPr>
        <w:t> </w:t>
      </w:r>
      <w:r>
        <w:rPr/>
        <w:t>like</w:t>
      </w:r>
      <w:r>
        <w:rPr>
          <w:spacing w:val="7"/>
        </w:rPr>
        <w:t> </w:t>
      </w:r>
      <w:r>
        <w:rPr/>
        <w:t>Europe,</w:t>
      </w:r>
      <w:r>
        <w:rPr>
          <w:spacing w:val="8"/>
        </w:rPr>
        <w:t> </w:t>
      </w:r>
      <w:r>
        <w:rPr/>
        <w:t>China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Japan</w:t>
      </w:r>
      <w:r>
        <w:rPr>
          <w:spacing w:val="9"/>
        </w:rPr>
        <w:t> </w:t>
      </w:r>
      <w:r>
        <w:rPr/>
        <w:t>[21].</w:t>
      </w:r>
      <w:r>
        <w:rPr>
          <w:spacing w:val="8"/>
        </w:rPr>
        <w:t> </w:t>
      </w:r>
      <w:r>
        <w:rPr/>
        <w:t>Moreover,</w:t>
      </w:r>
      <w:r>
        <w:rPr>
          <w:spacing w:val="8"/>
        </w:rPr>
        <w:t> </w:t>
      </w:r>
      <w:r>
        <w:rPr/>
        <w:t>avocado</w:t>
      </w:r>
      <w:r>
        <w:rPr>
          <w:spacing w:val="8"/>
        </w:rPr>
        <w:t> </w:t>
      </w:r>
      <w:r>
        <w:rPr/>
        <w:t>is</w:t>
      </w:r>
      <w:r>
        <w:rPr>
          <w:spacing w:val="10"/>
        </w:rPr>
        <w:t> </w:t>
      </w:r>
      <w:r>
        <w:rPr/>
        <w:t>not</w:t>
      </w:r>
      <w:r>
        <w:rPr>
          <w:spacing w:val="8"/>
        </w:rPr>
        <w:t> </w:t>
      </w:r>
      <w:r>
        <w:rPr/>
        <w:t>only</w:t>
      </w:r>
      <w:r>
        <w:rPr>
          <w:spacing w:val="8"/>
        </w:rPr>
        <w:t> </w:t>
      </w:r>
      <w:r>
        <w:rPr/>
        <w:t>consumed</w:t>
      </w:r>
      <w:r>
        <w:rPr>
          <w:spacing w:val="9"/>
        </w:rPr>
        <w:t> </w:t>
      </w:r>
      <w:r>
        <w:rPr/>
        <w:t>as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fresh</w:t>
      </w:r>
      <w:r>
        <w:rPr>
          <w:spacing w:val="8"/>
        </w:rPr>
        <w:t> </w:t>
      </w:r>
      <w:r>
        <w:rPr/>
        <w:t>product</w:t>
      </w:r>
      <w:r>
        <w:rPr>
          <w:spacing w:val="9"/>
        </w:rPr>
        <w:t> </w:t>
      </w:r>
      <w:r>
        <w:rPr/>
        <w:t>but</w:t>
      </w:r>
      <w:r>
        <w:rPr>
          <w:spacing w:val="-58"/>
        </w:rPr>
        <w:t> </w:t>
      </w:r>
      <w:r>
        <w:rPr/>
        <w:t>is</w:t>
      </w:r>
      <w:r>
        <w:rPr>
          <w:spacing w:val="-4"/>
        </w:rPr>
        <w:t> </w:t>
      </w:r>
      <w:r>
        <w:rPr/>
        <w:t>also</w:t>
      </w:r>
      <w:r>
        <w:rPr>
          <w:spacing w:val="-3"/>
        </w:rPr>
        <w:t> </w:t>
      </w:r>
      <w:r>
        <w:rPr/>
        <w:t>used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cosmetic</w:t>
      </w:r>
      <w:r>
        <w:rPr>
          <w:spacing w:val="-4"/>
        </w:rPr>
        <w:t> </w:t>
      </w:r>
      <w:r>
        <w:rPr/>
        <w:t>industry</w:t>
      </w:r>
      <w:r>
        <w:rPr>
          <w:spacing w:val="-3"/>
        </w:rPr>
        <w:t> </w:t>
      </w:r>
      <w:r>
        <w:rPr/>
        <w:t>[22].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stress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economic</w:t>
      </w:r>
      <w:r>
        <w:rPr>
          <w:spacing w:val="-4"/>
        </w:rPr>
        <w:t> </w:t>
      </w:r>
      <w:r>
        <w:rPr/>
        <w:t>importance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market,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2018,</w:t>
      </w:r>
      <w:r>
        <w:rPr>
          <w:spacing w:val="-58"/>
        </w:rPr>
        <w:t> </w:t>
      </w:r>
      <w:r>
        <w:rPr/>
        <w:t>it reached more than US$ 13 bn with Mexico as the primary producer with 2.1 Mt. Focusing on the</w:t>
      </w:r>
      <w:r>
        <w:rPr>
          <w:spacing w:val="1"/>
        </w:rPr>
        <w:t> </w:t>
      </w:r>
      <w:r>
        <w:rPr/>
        <w:t>Mediterranean area, Israel is the leading producer, followed by Spain with 90,000 t [23]. The second</w:t>
      </w:r>
      <w:r>
        <w:rPr>
          <w:spacing w:val="-57"/>
        </w:rPr>
        <w:t> </w:t>
      </w:r>
      <w:r>
        <w:rPr/>
        <w:t>crucial product in water consumption is dates, with 477.35 m3 of water used to produce 1t. Both</w:t>
      </w:r>
      <w:r>
        <w:rPr>
          <w:spacing w:val="1"/>
        </w:rPr>
        <w:t> </w:t>
      </w:r>
      <w:r>
        <w:rPr/>
        <w:t>avocado and date's water consumption are linked to the cultivations' irrigation phase. The largest</w:t>
      </w:r>
      <w:r>
        <w:rPr>
          <w:spacing w:val="1"/>
        </w:rPr>
        <w:t> </w:t>
      </w:r>
      <w:r>
        <w:rPr/>
        <w:t>producer</w:t>
      </w:r>
      <w:r>
        <w:rPr>
          <w:spacing w:val="-14"/>
        </w:rPr>
        <w:t> </w:t>
      </w:r>
      <w:r>
        <w:rPr/>
        <w:t>of</w:t>
      </w:r>
      <w:r>
        <w:rPr>
          <w:spacing w:val="-12"/>
        </w:rPr>
        <w:t> </w:t>
      </w:r>
      <w:r>
        <w:rPr/>
        <w:t>dates</w:t>
      </w:r>
      <w:r>
        <w:rPr>
          <w:spacing w:val="-13"/>
        </w:rPr>
        <w:t> </w:t>
      </w:r>
      <w:r>
        <w:rPr/>
        <w:t>among</w:t>
      </w:r>
      <w:r>
        <w:rPr>
          <w:spacing w:val="-10"/>
        </w:rPr>
        <w:t> </w:t>
      </w:r>
      <w:r>
        <w:rPr/>
        <w:t>the</w:t>
      </w:r>
      <w:r>
        <w:rPr>
          <w:spacing w:val="-14"/>
        </w:rPr>
        <w:t> </w:t>
      </w:r>
      <w:r>
        <w:rPr/>
        <w:t>countries</w:t>
      </w:r>
      <w:r>
        <w:rPr>
          <w:spacing w:val="-12"/>
        </w:rPr>
        <w:t> </w:t>
      </w:r>
      <w:r>
        <w:rPr/>
        <w:t>considered</w:t>
      </w:r>
      <w:r>
        <w:rPr>
          <w:spacing w:val="-10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study</w:t>
      </w:r>
      <w:r>
        <w:rPr>
          <w:spacing w:val="-13"/>
        </w:rPr>
        <w:t> </w:t>
      </w:r>
      <w:r>
        <w:rPr/>
        <w:t>in</w:t>
      </w:r>
      <w:r>
        <w:rPr>
          <w:spacing w:val="-11"/>
        </w:rPr>
        <w:t> </w:t>
      </w:r>
      <w:r>
        <w:rPr/>
        <w:t>Tunisia,</w:t>
      </w:r>
      <w:r>
        <w:rPr>
          <w:spacing w:val="-13"/>
        </w:rPr>
        <w:t> </w:t>
      </w:r>
      <w:r>
        <w:rPr/>
        <w:t>with</w:t>
      </w:r>
      <w:r>
        <w:rPr>
          <w:spacing w:val="-10"/>
        </w:rPr>
        <w:t> </w:t>
      </w:r>
      <w:r>
        <w:rPr/>
        <w:t>289,000</w:t>
      </w:r>
      <w:r>
        <w:rPr>
          <w:spacing w:val="-13"/>
        </w:rPr>
        <w:t> </w:t>
      </w:r>
      <w:r>
        <w:rPr/>
        <w:t>t.</w:t>
      </w:r>
      <w:r>
        <w:rPr>
          <w:spacing w:val="-11"/>
        </w:rPr>
        <w:t> </w:t>
      </w:r>
      <w:r>
        <w:rPr/>
        <w:t>The</w:t>
      </w:r>
      <w:r>
        <w:rPr>
          <w:spacing w:val="-14"/>
        </w:rPr>
        <w:t> </w:t>
      </w:r>
      <w:r>
        <w:rPr/>
        <w:t>Country</w:t>
      </w:r>
      <w:r>
        <w:rPr>
          <w:spacing w:val="-58"/>
        </w:rPr>
        <w:t> </w:t>
      </w:r>
      <w:r>
        <w:rPr/>
        <w:t>has limited water resources and is mainly used for animal farming [11]. As it is possible to consider</w:t>
      </w:r>
      <w:r>
        <w:rPr>
          <w:spacing w:val="1"/>
        </w:rPr>
        <w:t> </w:t>
      </w:r>
      <w:r>
        <w:rPr/>
        <w:t>from Table 2, among the Countries and productions considered, Egypt has the main producer of</w:t>
      </w:r>
      <w:r>
        <w:rPr>
          <w:spacing w:val="1"/>
        </w:rPr>
        <w:t> </w:t>
      </w:r>
      <w:r>
        <w:rPr/>
        <w:t>oranges</w:t>
      </w:r>
      <w:r>
        <w:rPr>
          <w:spacing w:val="-1"/>
        </w:rPr>
        <w:t> </w:t>
      </w:r>
      <w:r>
        <w:rPr/>
        <w:t>and grapes.</w:t>
      </w:r>
      <w:r>
        <w:rPr>
          <w:spacing w:val="2"/>
        </w:rPr>
        <w:t> </w:t>
      </w:r>
      <w:r>
        <w:rPr/>
        <w:t>The related water</w:t>
      </w:r>
      <w:r>
        <w:rPr>
          <w:spacing w:val="-1"/>
        </w:rPr>
        <w:t> </w:t>
      </w:r>
      <w:r>
        <w:rPr/>
        <w:t>footprints are</w:t>
      </w:r>
      <w:r>
        <w:rPr>
          <w:spacing w:val="-5"/>
        </w:rPr>
        <w:t> </w:t>
      </w:r>
      <w:r>
        <w:rPr/>
        <w:t>134 m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174m</w:t>
      </w:r>
      <w:r>
        <w:rPr>
          <w:vertAlign w:val="superscript"/>
        </w:rPr>
        <w:t>3</w:t>
      </w:r>
      <w:r>
        <w:rPr>
          <w:vertAlign w:val="baseline"/>
        </w:rPr>
        <w:t>, respectively.</w:t>
      </w:r>
    </w:p>
    <w:p>
      <w:pPr>
        <w:spacing w:after="0" w:line="276" w:lineRule="auto"/>
        <w:jc w:val="both"/>
        <w:sectPr>
          <w:pgSz w:w="11920" w:h="16850"/>
          <w:pgMar w:top="1320" w:bottom="280" w:left="1000" w:right="1000"/>
        </w:sectPr>
      </w:pPr>
    </w:p>
    <w:p>
      <w:pPr>
        <w:pStyle w:val="BodyText"/>
        <w:ind w:left="474"/>
        <w:rPr>
          <w:sz w:val="20"/>
        </w:rPr>
      </w:pPr>
      <w:r>
        <w:rPr/>
        <w:pict>
          <v:line style="position:absolute;mso-position-horizontal-relative:page;mso-position-vertical-relative:page;z-index:-16411648" from="105.550003pt,98.749977pt" to="510.600003pt,98.749977pt" stroked="true" strokeweight=".75pt" strokecolor="#d9d9d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11136" from="105.550003pt,81.849976pt" to="510.600003pt,81.849976pt" stroked="true" strokeweight=".75pt" strokecolor="#d9d9d9">
            <v:stroke dashstyle="solid"/>
            <w10:wrap type="none"/>
          </v:line>
        </w:pict>
      </w:r>
      <w:r>
        <w:rPr>
          <w:sz w:val="20"/>
        </w:rPr>
        <w:pict>
          <v:group style="width:448.95pt;height:204.15pt;mso-position-horizontal-relative:char;mso-position-vertical-relative:line" coordorigin="0,0" coordsize="8979,4083">
            <v:shape style="position:absolute;left:369;top:3084;width:8225;height:797" type="#_x0000_t75" stroked="false">
              <v:imagedata r:id="rId9" o:title=""/>
            </v:shape>
            <v:shape style="position:absolute;left:7;top:7;width:8964;height:4068" type="#_x0000_t202" filled="false" stroked="true" strokeweight=".75pt" strokecolor="#d9d9d9">
              <v:textbox inset="0,0,0,0">
                <w:txbxContent>
                  <w:p>
                    <w:pPr>
                      <w:spacing w:before="102"/>
                      <w:ind w:left="0" w:right="8457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575757"/>
                        <w:sz w:val="18"/>
                      </w:rPr>
                      <w:t>4000</w:t>
                    </w:r>
                  </w:p>
                  <w:p>
                    <w:pPr>
                      <w:spacing w:before="131"/>
                      <w:ind w:left="0" w:right="8457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575757"/>
                        <w:sz w:val="18"/>
                      </w:rPr>
                      <w:t>3500</w:t>
                    </w:r>
                  </w:p>
                  <w:p>
                    <w:pPr>
                      <w:spacing w:before="132"/>
                      <w:ind w:left="0" w:right="8457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575757"/>
                        <w:sz w:val="18"/>
                      </w:rPr>
                      <w:t>3000</w:t>
                    </w:r>
                  </w:p>
                  <w:p>
                    <w:pPr>
                      <w:spacing w:before="131"/>
                      <w:ind w:left="0" w:right="8457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575757"/>
                        <w:sz w:val="18"/>
                      </w:rPr>
                      <w:t>2500</w:t>
                    </w:r>
                  </w:p>
                  <w:p>
                    <w:pPr>
                      <w:spacing w:before="131"/>
                      <w:ind w:left="0" w:right="8457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575757"/>
                        <w:sz w:val="18"/>
                      </w:rPr>
                      <w:t>2000</w:t>
                    </w:r>
                  </w:p>
                  <w:p>
                    <w:pPr>
                      <w:spacing w:before="134"/>
                      <w:ind w:left="0" w:right="8457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575757"/>
                        <w:sz w:val="18"/>
                      </w:rPr>
                      <w:t>1500</w:t>
                    </w:r>
                  </w:p>
                  <w:p>
                    <w:pPr>
                      <w:spacing w:before="132"/>
                      <w:ind w:left="0" w:right="8457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575757"/>
                        <w:sz w:val="18"/>
                      </w:rPr>
                      <w:t>1000</w:t>
                    </w:r>
                  </w:p>
                  <w:p>
                    <w:pPr>
                      <w:spacing w:before="131"/>
                      <w:ind w:left="0" w:right="8458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575757"/>
                        <w:sz w:val="18"/>
                      </w:rPr>
                      <w:t>500</w:t>
                    </w:r>
                  </w:p>
                  <w:p>
                    <w:pPr>
                      <w:spacing w:before="134"/>
                      <w:ind w:left="0" w:right="8462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575757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8"/>
        </w:rPr>
      </w:pPr>
    </w:p>
    <w:p>
      <w:pPr>
        <w:pStyle w:val="BodyText"/>
        <w:spacing w:before="90"/>
        <w:ind w:left="860" w:right="858"/>
        <w:jc w:val="center"/>
      </w:pPr>
      <w:r>
        <w:rPr/>
        <w:pict>
          <v:group style="position:absolute;margin-left:105.550003pt;margin-top:-176.636856pt;width:405.05pt;height:114.15pt;mso-position-horizontal-relative:page;mso-position-vertical-relative:paragraph;z-index:-16412160" coordorigin="2111,-3533" coordsize="8101,2283">
            <v:shape style="position:absolute;left:2111;top:-3293;width:8101;height:1694" coordorigin="2111,-3293" coordsize="8101,1694" path="m2111,-1599l2237,-1599m2352,-1599l2606,-1599m2111,-1937l2237,-1937m2352,-1937l10212,-1937m2111,-2276l2237,-2276m2352,-2276l10212,-2276m2111,-2614l2237,-2614m2352,-2614l10212,-2614m2111,-2952l2237,-2952m2352,-2952l10212,-2952m2111,-3293l2237,-3293m2352,-3293l10212,-3293e" filled="false" stroked="true" strokeweight=".75pt" strokecolor="#d9d9d9">
              <v:path arrowok="t"/>
              <v:stroke dashstyle="solid"/>
            </v:shape>
            <v:rect style="position:absolute;left:2236;top:-3533;width:116;height:2274" filled="true" fillcolor="#4470c4" stroked="false">
              <v:fill type="solid"/>
            </v:rect>
            <v:line style="position:absolute" from="2722,-1598" to="10212,-1598" stroked="true" strokeweight=".75pt" strokecolor="#d9d9d9">
              <v:stroke dashstyle="solid"/>
            </v:line>
            <v:shape style="position:absolute;left:2606;top:-1759;width:7479;height:501" coordorigin="2606,-1759" coordsize="7479,501" path="m2722,-1759l2606,-1759,2606,-1258,2722,-1258,2722,-1759xm3089,-1581l2974,-1581,2974,-1258,3089,-1258,3089,-1581xm3458,-1511l3343,-1511,3343,-1258,3458,-1258,3458,-1511xm3826,-1485l3710,-1485,3710,-1258,3826,-1258,3826,-1485xm4195,-1377l4078,-1377,4078,-1258,4195,-1258,4195,-1377xm4562,-1372l4447,-1372,4447,-1258,4562,-1258,4562,-1372xm4930,-1372l4814,-1372,4814,-1258,4930,-1258,4930,-1372xm5299,-1353l5184,-1353,5184,-1258,5299,-1258,5299,-1353xm5666,-1353l5551,-1353,5551,-1258,5666,-1258,5666,-1353xm6036,-1351l5921,-1351,5921,-1258,6036,-1258,6036,-1351xm6403,-1351l6288,-1351,6288,-1258,6403,-1258,6403,-1351xm6773,-1348l6655,-1348,6655,-1258,6773,-1258,6773,-1348xm7140,-1343l7025,-1343,7025,-1258,7140,-1258,7140,-1343xm7507,-1343l7392,-1343,7392,-1258,7507,-1258,7507,-1343xm7877,-1286l7762,-1286,7762,-1258,7877,-1258,7877,-1286xm8244,-1286l8129,-1286,8129,-1258,8244,-1258,8244,-1286xm8614,-1281l8498,-1281,8498,-1258,8614,-1258,8614,-1281xm8981,-1269l8866,-1269,8866,-1258,8981,-1258,8981,-1269xm9348,-1269l9233,-1269,9233,-1258,9348,-1258,9348,-1269xm9718,-1262l9602,-1262,9602,-1258,9718,-1258,9718,-1262xm10085,-1261l9970,-1261,9970,-1258,10085,-1258,10085,-1261xe" filled="true" fillcolor="#4470c4" stroked="false">
              <v:path arrowok="t"/>
              <v:fill type="solid"/>
            </v:shape>
            <v:line style="position:absolute" from="2111,-1258" to="10212,-1258" stroked="true" strokeweight=".75pt" strokecolor="#d9d9d9">
              <v:stroke dashstyle="solid"/>
            </v:line>
            <w10:wrap type="none"/>
          </v:group>
        </w:pict>
      </w:r>
      <w:r>
        <w:rPr>
          <w:b/>
        </w:rPr>
        <w:t>Figure</w:t>
      </w:r>
      <w:r>
        <w:rPr>
          <w:b/>
          <w:spacing w:val="-5"/>
        </w:rPr>
        <w:t> </w:t>
      </w:r>
      <w:r>
        <w:rPr>
          <w:b/>
        </w:rPr>
        <w:t>1.</w:t>
      </w:r>
      <w:r>
        <w:rPr>
          <w:b/>
          <w:spacing w:val="-1"/>
        </w:rPr>
        <w:t> </w:t>
      </w:r>
      <w:r>
        <w:rPr/>
        <w:t>Water Footprint</w:t>
      </w:r>
      <w:r>
        <w:rPr>
          <w:spacing w:val="-1"/>
        </w:rPr>
        <w:t> </w:t>
      </w:r>
      <w:r>
        <w:rPr/>
        <w:t>of major</w:t>
      </w:r>
      <w:r>
        <w:rPr>
          <w:spacing w:val="-1"/>
        </w:rPr>
        <w:t> </w:t>
      </w:r>
      <w:r>
        <w:rPr/>
        <w:t>fruits and</w:t>
      </w:r>
      <w:r>
        <w:rPr>
          <w:spacing w:val="-1"/>
        </w:rPr>
        <w:t> </w:t>
      </w:r>
      <w:r>
        <w:rPr/>
        <w:t>vegetables in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MENA</w:t>
      </w:r>
      <w:r>
        <w:rPr>
          <w:spacing w:val="-1"/>
        </w:rPr>
        <w:t> </w:t>
      </w:r>
      <w:r>
        <w:rPr/>
        <w:t>region.</w:t>
      </w:r>
    </w:p>
    <w:p>
      <w:pPr>
        <w:pStyle w:val="BodyText"/>
        <w:rPr>
          <w:sz w:val="26"/>
        </w:rPr>
      </w:pPr>
    </w:p>
    <w:p>
      <w:pPr>
        <w:pStyle w:val="Heading1"/>
        <w:spacing w:before="221"/>
      </w:pPr>
      <w:r>
        <w:rPr/>
        <w:t>Conclusions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future</w:t>
      </w:r>
      <w:r>
        <w:rPr>
          <w:spacing w:val="-8"/>
        </w:rPr>
        <w:t> </w:t>
      </w:r>
      <w:r>
        <w:rPr/>
        <w:t>perspectives</w:t>
      </w:r>
    </w:p>
    <w:p>
      <w:pPr>
        <w:pStyle w:val="BodyText"/>
        <w:spacing w:line="276" w:lineRule="auto" w:before="202"/>
        <w:ind w:left="133" w:right="126"/>
        <w:jc w:val="both"/>
      </w:pPr>
      <w:r>
        <w:rPr/>
        <w:t>Starting from the aggregated value of products exported by some MENA Countries inside the</w:t>
      </w:r>
      <w:r>
        <w:rPr>
          <w:spacing w:val="1"/>
        </w:rPr>
        <w:t> </w:t>
      </w:r>
      <w:r>
        <w:rPr/>
        <w:t>European Neighborhood Policy towards the EU, the paper has analyzed the water footprint of 1 t of</w:t>
      </w:r>
      <w:r>
        <w:rPr>
          <w:spacing w:val="1"/>
        </w:rPr>
        <w:t> </w:t>
      </w:r>
      <w:r>
        <w:rPr/>
        <w:t>the</w:t>
      </w:r>
      <w:r>
        <w:rPr>
          <w:spacing w:val="-7"/>
        </w:rPr>
        <w:t> </w:t>
      </w:r>
      <w:r>
        <w:rPr/>
        <w:t>main</w:t>
      </w:r>
      <w:r>
        <w:rPr>
          <w:spacing w:val="-3"/>
        </w:rPr>
        <w:t> </w:t>
      </w:r>
      <w:r>
        <w:rPr/>
        <w:t>agri-food</w:t>
      </w:r>
      <w:r>
        <w:rPr>
          <w:spacing w:val="-4"/>
        </w:rPr>
        <w:t> </w:t>
      </w:r>
      <w:r>
        <w:rPr/>
        <w:t>productions.</w:t>
      </w:r>
      <w:r>
        <w:rPr>
          <w:spacing w:val="-4"/>
        </w:rPr>
        <w:t> </w:t>
      </w:r>
      <w:r>
        <w:rPr/>
        <w:t>Moreover,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paper</w:t>
      </w:r>
      <w:r>
        <w:rPr>
          <w:spacing w:val="-7"/>
        </w:rPr>
        <w:t> </w:t>
      </w:r>
      <w:r>
        <w:rPr/>
        <w:t>stresses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importance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market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leading</w:t>
      </w:r>
      <w:r>
        <w:rPr>
          <w:spacing w:val="-57"/>
        </w:rPr>
        <w:t> </w:t>
      </w:r>
      <w:r>
        <w:rPr/>
        <w:t>the</w:t>
      </w:r>
      <w:r>
        <w:rPr>
          <w:spacing w:val="-13"/>
        </w:rPr>
        <w:t> </w:t>
      </w:r>
      <w:r>
        <w:rPr/>
        <w:t>increase,</w:t>
      </w:r>
      <w:r>
        <w:rPr>
          <w:spacing w:val="-11"/>
        </w:rPr>
        <w:t> </w:t>
      </w:r>
      <w:r>
        <w:rPr/>
        <w:t>or</w:t>
      </w:r>
      <w:r>
        <w:rPr>
          <w:spacing w:val="-9"/>
        </w:rPr>
        <w:t> </w:t>
      </w:r>
      <w:r>
        <w:rPr/>
        <w:t>the</w:t>
      </w:r>
      <w:r>
        <w:rPr>
          <w:spacing w:val="-13"/>
        </w:rPr>
        <w:t> </w:t>
      </w:r>
      <w:r>
        <w:rPr/>
        <w:t>decrease,</w:t>
      </w:r>
      <w:r>
        <w:rPr>
          <w:spacing w:val="-7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production</w:t>
      </w:r>
      <w:r>
        <w:rPr>
          <w:spacing w:val="-11"/>
        </w:rPr>
        <w:t> </w:t>
      </w:r>
      <w:r>
        <w:rPr/>
        <w:t>of</w:t>
      </w:r>
      <w:r>
        <w:rPr>
          <w:spacing w:val="-7"/>
        </w:rPr>
        <w:t> </w:t>
      </w:r>
      <w:r>
        <w:rPr/>
        <w:t>determined</w:t>
      </w:r>
      <w:r>
        <w:rPr>
          <w:spacing w:val="-12"/>
        </w:rPr>
        <w:t> </w:t>
      </w:r>
      <w:r>
        <w:rPr/>
        <w:t>products,</w:t>
      </w:r>
      <w:r>
        <w:rPr>
          <w:spacing w:val="-7"/>
        </w:rPr>
        <w:t> </w:t>
      </w:r>
      <w:r>
        <w:rPr/>
        <w:t>such</w:t>
      </w:r>
      <w:r>
        <w:rPr>
          <w:spacing w:val="-10"/>
        </w:rPr>
        <w:t> </w:t>
      </w:r>
      <w:r>
        <w:rPr/>
        <w:t>as</w:t>
      </w:r>
      <w:r>
        <w:rPr>
          <w:spacing w:val="-11"/>
        </w:rPr>
        <w:t> </w:t>
      </w:r>
      <w:r>
        <w:rPr/>
        <w:t>avocado.</w:t>
      </w:r>
      <w:r>
        <w:rPr>
          <w:spacing w:val="-6"/>
        </w:rPr>
        <w:t> </w:t>
      </w:r>
      <w:r>
        <w:rPr/>
        <w:t>In</w:t>
      </w:r>
      <w:r>
        <w:rPr>
          <w:spacing w:val="-10"/>
        </w:rPr>
        <w:t> </w:t>
      </w:r>
      <w:r>
        <w:rPr/>
        <w:t>this</w:t>
      </w:r>
      <w:r>
        <w:rPr>
          <w:spacing w:val="-8"/>
        </w:rPr>
        <w:t> </w:t>
      </w:r>
      <w:r>
        <w:rPr/>
        <w:t>sense,</w:t>
      </w:r>
      <w:r>
        <w:rPr>
          <w:spacing w:val="-58"/>
        </w:rPr>
        <w:t> </w:t>
      </w:r>
      <w:r>
        <w:rPr/>
        <w:t>it could be crucial for the economies and for a more sustainable way of production to organize agri-</w:t>
      </w:r>
      <w:r>
        <w:rPr>
          <w:spacing w:val="1"/>
        </w:rPr>
        <w:t> </w:t>
      </w:r>
      <w:r>
        <w:rPr/>
        <w:t>food</w:t>
      </w:r>
      <w:r>
        <w:rPr>
          <w:spacing w:val="-9"/>
        </w:rPr>
        <w:t> </w:t>
      </w:r>
      <w:r>
        <w:rPr/>
        <w:t>productions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their</w:t>
      </w:r>
      <w:r>
        <w:rPr>
          <w:spacing w:val="-4"/>
        </w:rPr>
        <w:t> </w:t>
      </w:r>
      <w:r>
        <w:rPr/>
        <w:t>water</w:t>
      </w:r>
      <w:r>
        <w:rPr>
          <w:spacing w:val="-7"/>
        </w:rPr>
        <w:t> </w:t>
      </w:r>
      <w:r>
        <w:rPr/>
        <w:t>footprint,</w:t>
      </w:r>
      <w:r>
        <w:rPr>
          <w:spacing w:val="-5"/>
        </w:rPr>
        <w:t> </w:t>
      </w:r>
      <w:r>
        <w:rPr/>
        <w:t>applying</w:t>
      </w:r>
      <w:r>
        <w:rPr>
          <w:spacing w:val="-6"/>
        </w:rPr>
        <w:t> </w:t>
      </w:r>
      <w:r>
        <w:rPr/>
        <w:t>those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lower</w:t>
      </w:r>
      <w:r>
        <w:rPr>
          <w:spacing w:val="-8"/>
        </w:rPr>
        <w:t> </w:t>
      </w:r>
      <w:r>
        <w:rPr/>
        <w:t>one</w:t>
      </w:r>
      <w:r>
        <w:rPr>
          <w:spacing w:val="-10"/>
        </w:rPr>
        <w:t> </w:t>
      </w:r>
      <w:r>
        <w:rPr/>
        <w:t>in</w:t>
      </w:r>
      <w:r>
        <w:rPr>
          <w:spacing w:val="-6"/>
        </w:rPr>
        <w:t> </w:t>
      </w:r>
      <w:r>
        <w:rPr/>
        <w:t>areas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lower</w:t>
      </w:r>
      <w:r>
        <w:rPr>
          <w:spacing w:val="-7"/>
        </w:rPr>
        <w:t> </w:t>
      </w:r>
      <w:r>
        <w:rPr/>
        <w:t>water</w:t>
      </w:r>
      <w:r>
        <w:rPr>
          <w:spacing w:val="-58"/>
        </w:rPr>
        <w:t> </w:t>
      </w:r>
      <w:r>
        <w:rPr/>
        <w:t>availability. In this sense, this could be the way to develop a new solution for achieving SDG 6. The</w:t>
      </w:r>
      <w:r>
        <w:rPr>
          <w:spacing w:val="-57"/>
        </w:rPr>
        <w:t> </w:t>
      </w:r>
      <w:r>
        <w:rPr/>
        <w:t>study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not</w:t>
      </w:r>
      <w:r>
        <w:rPr>
          <w:spacing w:val="-1"/>
        </w:rPr>
        <w:t> </w:t>
      </w:r>
      <w:r>
        <w:rPr/>
        <w:t>focused</w:t>
      </w:r>
      <w:r>
        <w:rPr>
          <w:spacing w:val="-1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political and</w:t>
      </w:r>
      <w:r>
        <w:rPr>
          <w:spacing w:val="-4"/>
        </w:rPr>
        <w:t> </w:t>
      </w:r>
      <w:r>
        <w:rPr/>
        <w:t>governance</w:t>
      </w:r>
      <w:r>
        <w:rPr>
          <w:spacing w:val="-4"/>
        </w:rPr>
        <w:t> </w:t>
      </w:r>
      <w:r>
        <w:rPr/>
        <w:t>constraints</w:t>
      </w:r>
      <w:r>
        <w:rPr>
          <w:spacing w:val="-3"/>
        </w:rPr>
        <w:t> </w:t>
      </w:r>
      <w:r>
        <w:rPr/>
        <w:t>affecting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Countries</w:t>
      </w:r>
      <w:r>
        <w:rPr>
          <w:spacing w:val="-3"/>
        </w:rPr>
        <w:t> </w:t>
      </w:r>
      <w:r>
        <w:rPr/>
        <w:t>considered.</w:t>
      </w:r>
      <w:r>
        <w:rPr>
          <w:spacing w:val="-58"/>
        </w:rPr>
        <w:t> </w:t>
      </w:r>
      <w:r>
        <w:rPr/>
        <w:t>Future research could implement this aspect to shape a more detailed situation since these kinds of</w:t>
      </w:r>
      <w:r>
        <w:rPr>
          <w:spacing w:val="1"/>
        </w:rPr>
        <w:t> </w:t>
      </w:r>
      <w:r>
        <w:rPr/>
        <w:t>constraints</w:t>
      </w:r>
      <w:r>
        <w:rPr>
          <w:spacing w:val="-1"/>
        </w:rPr>
        <w:t> </w:t>
      </w:r>
      <w:r>
        <w:rPr/>
        <w:t>deeply affect</w:t>
      </w:r>
      <w:r>
        <w:rPr>
          <w:spacing w:val="1"/>
        </w:rPr>
        <w:t> </w:t>
      </w:r>
      <w:r>
        <w:rPr/>
        <w:t>the division 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water</w:t>
      </w:r>
      <w:r>
        <w:rPr>
          <w:spacing w:val="-2"/>
        </w:rPr>
        <w:t> </w:t>
      </w:r>
      <w:r>
        <w:rPr/>
        <w:t>resources</w:t>
      </w:r>
      <w:r>
        <w:rPr>
          <w:spacing w:val="-1"/>
        </w:rPr>
        <w:t> </w:t>
      </w:r>
      <w:r>
        <w:rPr/>
        <w:t>shares and their</w:t>
      </w:r>
      <w:r>
        <w:rPr>
          <w:spacing w:val="-1"/>
        </w:rPr>
        <w:t> </w:t>
      </w:r>
      <w:r>
        <w:rPr/>
        <w:t>uses.</w:t>
      </w:r>
    </w:p>
    <w:p>
      <w:pPr>
        <w:pStyle w:val="BodyText"/>
        <w:rPr>
          <w:sz w:val="26"/>
        </w:rPr>
      </w:pPr>
    </w:p>
    <w:p>
      <w:pPr>
        <w:pStyle w:val="Heading1"/>
        <w:spacing w:before="160"/>
      </w:pPr>
      <w:r>
        <w:rPr/>
        <w:t>References</w:t>
      </w: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276" w:lineRule="auto" w:before="182" w:after="0"/>
        <w:ind w:left="133" w:right="141" w:firstLine="0"/>
        <w:jc w:val="both"/>
        <w:rPr>
          <w:sz w:val="24"/>
        </w:rPr>
      </w:pPr>
      <w:r>
        <w:rPr>
          <w:sz w:val="24"/>
        </w:rPr>
        <w:t>G. Egilmez, Y.S. Park. Transportation related carbon, energy and water footprint analysis of US</w:t>
      </w:r>
      <w:r>
        <w:rPr>
          <w:spacing w:val="1"/>
          <w:sz w:val="24"/>
        </w:rPr>
        <w:t> </w:t>
      </w:r>
      <w:r>
        <w:rPr>
          <w:sz w:val="24"/>
        </w:rPr>
        <w:t>manufacturing: an eco-efficiency assessment. Transp. Res. Part D: Transp. Environ., 32 (2014), pp.</w:t>
      </w:r>
      <w:r>
        <w:rPr>
          <w:spacing w:val="1"/>
          <w:sz w:val="24"/>
        </w:rPr>
        <w:t> </w:t>
      </w:r>
      <w:r>
        <w:rPr>
          <w:sz w:val="24"/>
        </w:rPr>
        <w:t>143-159, 10.1016/j.trd.2014.07.001</w:t>
      </w:r>
    </w:p>
    <w:p>
      <w:pPr>
        <w:pStyle w:val="ListParagraph"/>
        <w:numPr>
          <w:ilvl w:val="0"/>
          <w:numId w:val="2"/>
        </w:numPr>
        <w:tabs>
          <w:tab w:pos="530" w:val="left" w:leader="none"/>
        </w:tabs>
        <w:spacing w:line="276" w:lineRule="auto" w:before="162" w:after="0"/>
        <w:ind w:left="133" w:right="127" w:firstLine="0"/>
        <w:jc w:val="both"/>
        <w:rPr>
          <w:sz w:val="24"/>
        </w:rPr>
      </w:pPr>
      <w:hyperlink r:id="rId10">
        <w:r>
          <w:rPr>
            <w:sz w:val="24"/>
          </w:rPr>
          <w:t>Horton, P.,</w:t>
        </w:r>
      </w:hyperlink>
      <w:r>
        <w:rPr>
          <w:sz w:val="24"/>
        </w:rPr>
        <w:t> </w:t>
      </w:r>
      <w:hyperlink r:id="rId11">
        <w:r>
          <w:rPr>
            <w:sz w:val="24"/>
          </w:rPr>
          <w:t>Koh, L.,</w:t>
        </w:r>
      </w:hyperlink>
      <w:r>
        <w:rPr>
          <w:sz w:val="24"/>
        </w:rPr>
        <w:t> </w:t>
      </w:r>
      <w:hyperlink r:id="rId12">
        <w:r>
          <w:rPr>
            <w:sz w:val="24"/>
          </w:rPr>
          <w:t>Guang, V.S.</w:t>
        </w:r>
      </w:hyperlink>
      <w:r>
        <w:rPr>
          <w:sz w:val="24"/>
        </w:rPr>
        <w:t> </w:t>
      </w:r>
      <w:hyperlink r:id="rId13">
        <w:r>
          <w:rPr>
            <w:sz w:val="24"/>
          </w:rPr>
          <w:t>An integrated theoretical framework to enhance resource</w:t>
        </w:r>
      </w:hyperlink>
      <w:r>
        <w:rPr>
          <w:spacing w:val="1"/>
          <w:sz w:val="24"/>
        </w:rPr>
        <w:t> </w:t>
      </w:r>
      <w:hyperlink r:id="rId13">
        <w:r>
          <w:rPr>
            <w:sz w:val="24"/>
          </w:rPr>
          <w:t>efficiency, sustainability and human health in agri-food systems. </w:t>
        </w:r>
      </w:hyperlink>
      <w:hyperlink r:id="rId14">
        <w:r>
          <w:rPr>
            <w:sz w:val="24"/>
          </w:rPr>
          <w:t>Journal of Cleaner Production </w:t>
        </w:r>
      </w:hyperlink>
      <w:r>
        <w:rPr>
          <w:sz w:val="24"/>
        </w:rPr>
        <w:t>120,</w:t>
      </w:r>
      <w:r>
        <w:rPr>
          <w:spacing w:val="-57"/>
          <w:sz w:val="24"/>
        </w:rPr>
        <w:t> </w:t>
      </w:r>
      <w:r>
        <w:rPr>
          <w:sz w:val="24"/>
        </w:rPr>
        <w:t>pp.</w:t>
      </w:r>
      <w:r>
        <w:rPr>
          <w:spacing w:val="-1"/>
          <w:sz w:val="24"/>
        </w:rPr>
        <w:t> </w:t>
      </w:r>
      <w:r>
        <w:rPr>
          <w:sz w:val="24"/>
        </w:rPr>
        <w:t>164-169 (2016)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76" w:lineRule="auto" w:before="161" w:after="0"/>
        <w:ind w:left="133" w:right="130" w:firstLine="0"/>
        <w:jc w:val="both"/>
        <w:rPr>
          <w:sz w:val="24"/>
        </w:rPr>
      </w:pPr>
      <w:r>
        <w:rPr>
          <w:sz w:val="24"/>
        </w:rPr>
        <w:t>M.A. Lawrence, P.I. Baker, C.E. Pulker, C.M. Pollard. Sustainable, resilient food systems for</w:t>
      </w:r>
      <w:r>
        <w:rPr>
          <w:spacing w:val="1"/>
          <w:sz w:val="24"/>
        </w:rPr>
        <w:t> </w:t>
      </w:r>
      <w:r>
        <w:rPr>
          <w:sz w:val="24"/>
        </w:rPr>
        <w:t>healthy</w:t>
      </w:r>
      <w:r>
        <w:rPr>
          <w:spacing w:val="1"/>
          <w:sz w:val="24"/>
        </w:rPr>
        <w:t> </w:t>
      </w:r>
      <w:r>
        <w:rPr>
          <w:sz w:val="24"/>
        </w:rPr>
        <w:t>diets:</w:t>
      </w:r>
      <w:r>
        <w:rPr>
          <w:spacing w:val="1"/>
          <w:sz w:val="24"/>
        </w:rPr>
        <w:t> </w:t>
      </w:r>
      <w:r>
        <w:rPr>
          <w:sz w:val="24"/>
        </w:rPr>
        <w:t>the transformation</w:t>
      </w:r>
      <w:r>
        <w:rPr>
          <w:spacing w:val="1"/>
          <w:sz w:val="24"/>
        </w:rPr>
        <w:t> </w:t>
      </w:r>
      <w:r>
        <w:rPr>
          <w:sz w:val="24"/>
        </w:rPr>
        <w:t>agenda.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1"/>
          <w:sz w:val="24"/>
        </w:rPr>
        <w:t> </w:t>
      </w:r>
      <w:r>
        <w:rPr>
          <w:sz w:val="24"/>
        </w:rPr>
        <w:t>Health</w:t>
      </w:r>
      <w:r>
        <w:rPr>
          <w:spacing w:val="1"/>
          <w:sz w:val="24"/>
        </w:rPr>
        <w:t> </w:t>
      </w:r>
      <w:r>
        <w:rPr>
          <w:sz w:val="24"/>
        </w:rPr>
        <w:t>Nutr.,</w:t>
      </w:r>
      <w:r>
        <w:rPr>
          <w:spacing w:val="1"/>
          <w:sz w:val="24"/>
        </w:rPr>
        <w:t> </w:t>
      </w:r>
      <w:r>
        <w:rPr>
          <w:sz w:val="24"/>
        </w:rPr>
        <w:t>22</w:t>
      </w:r>
      <w:r>
        <w:rPr>
          <w:spacing w:val="1"/>
          <w:sz w:val="24"/>
        </w:rPr>
        <w:t> </w:t>
      </w:r>
      <w:r>
        <w:rPr>
          <w:sz w:val="24"/>
        </w:rPr>
        <w:t>(16)</w:t>
      </w:r>
      <w:r>
        <w:rPr>
          <w:spacing w:val="1"/>
          <w:sz w:val="24"/>
        </w:rPr>
        <w:t> </w:t>
      </w:r>
      <w:r>
        <w:rPr>
          <w:sz w:val="24"/>
        </w:rPr>
        <w:t>(2019), pp.</w:t>
      </w:r>
      <w:r>
        <w:rPr>
          <w:spacing w:val="1"/>
          <w:sz w:val="24"/>
        </w:rPr>
        <w:t> </w:t>
      </w:r>
      <w:r>
        <w:rPr>
          <w:sz w:val="24"/>
        </w:rPr>
        <w:t>2916-2920,</w:t>
      </w:r>
      <w:r>
        <w:rPr>
          <w:spacing w:val="1"/>
          <w:sz w:val="24"/>
        </w:rPr>
        <w:t> </w:t>
      </w:r>
      <w:r>
        <w:rPr>
          <w:sz w:val="24"/>
        </w:rPr>
        <w:t>10.1017/S1368980019003112</w:t>
      </w:r>
    </w:p>
    <w:p>
      <w:pPr>
        <w:pStyle w:val="ListParagraph"/>
        <w:numPr>
          <w:ilvl w:val="0"/>
          <w:numId w:val="2"/>
        </w:numPr>
        <w:tabs>
          <w:tab w:pos="491" w:val="left" w:leader="none"/>
        </w:tabs>
        <w:spacing w:line="276" w:lineRule="auto" w:before="157" w:after="0"/>
        <w:ind w:left="133" w:right="128" w:firstLine="0"/>
        <w:jc w:val="both"/>
        <w:rPr>
          <w:sz w:val="24"/>
        </w:rPr>
      </w:pPr>
      <w:r>
        <w:rPr>
          <w:sz w:val="24"/>
        </w:rPr>
        <w:t>FAO (2019) The State of Food and Agriculture 2019. Moving forward on food loss and waste</w:t>
      </w:r>
      <w:r>
        <w:rPr>
          <w:spacing w:val="1"/>
          <w:sz w:val="24"/>
        </w:rPr>
        <w:t> </w:t>
      </w:r>
      <w:r>
        <w:rPr>
          <w:sz w:val="24"/>
        </w:rPr>
        <w:t>reduction.</w:t>
      </w:r>
      <w:r>
        <w:rPr>
          <w:spacing w:val="-7"/>
          <w:sz w:val="24"/>
        </w:rPr>
        <w:t> </w:t>
      </w:r>
      <w:r>
        <w:rPr>
          <w:sz w:val="24"/>
        </w:rPr>
        <w:t>Rome.</w:t>
      </w:r>
      <w:r>
        <w:rPr>
          <w:spacing w:val="-2"/>
          <w:sz w:val="24"/>
        </w:rPr>
        <w:t> </w:t>
      </w:r>
      <w:r>
        <w:rPr>
          <w:sz w:val="24"/>
        </w:rPr>
        <w:t>Available</w:t>
      </w:r>
      <w:r>
        <w:rPr>
          <w:spacing w:val="-6"/>
          <w:sz w:val="24"/>
        </w:rPr>
        <w:t> </w:t>
      </w:r>
      <w:r>
        <w:rPr>
          <w:sz w:val="24"/>
        </w:rPr>
        <w:t>at:</w:t>
      </w:r>
      <w:r>
        <w:rPr>
          <w:spacing w:val="-5"/>
          <w:sz w:val="24"/>
        </w:rPr>
        <w:t> </w:t>
      </w:r>
      <w:r>
        <w:rPr>
          <w:sz w:val="24"/>
        </w:rPr>
        <w:t>https:/</w:t>
      </w:r>
      <w:hyperlink r:id="rId15">
        <w:r>
          <w:rPr>
            <w:sz w:val="24"/>
          </w:rPr>
          <w:t>/www.fao.org/state</w:t>
        </w:r>
      </w:hyperlink>
      <w:r>
        <w:rPr>
          <w:sz w:val="24"/>
        </w:rPr>
        <w:t>-</w:t>
      </w:r>
      <w:hyperlink r:id="rId15">
        <w:r>
          <w:rPr>
            <w:sz w:val="24"/>
          </w:rPr>
          <w:t>of-food-agriculture</w:t>
        </w:r>
        <w:r>
          <w:rPr>
            <w:spacing w:val="-4"/>
            <w:sz w:val="24"/>
          </w:rPr>
          <w:t> </w:t>
        </w:r>
      </w:hyperlink>
      <w:r>
        <w:rPr>
          <w:sz w:val="24"/>
        </w:rPr>
        <w:t>/2019/en/.</w:t>
      </w:r>
      <w:r>
        <w:rPr>
          <w:spacing w:val="-1"/>
          <w:sz w:val="24"/>
        </w:rPr>
        <w:t> </w:t>
      </w:r>
      <w:r>
        <w:rPr>
          <w:sz w:val="24"/>
        </w:rPr>
        <w:t>Accessed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58"/>
          <w:sz w:val="24"/>
        </w:rPr>
        <w:t> </w:t>
      </w:r>
      <w:r>
        <w:rPr>
          <w:sz w:val="24"/>
        </w:rPr>
        <w:t>May 2022.</w:t>
      </w:r>
    </w:p>
    <w:p>
      <w:pPr>
        <w:spacing w:after="0" w:line="276" w:lineRule="auto"/>
        <w:jc w:val="both"/>
        <w:rPr>
          <w:sz w:val="24"/>
        </w:rPr>
        <w:sectPr>
          <w:pgSz w:w="11920" w:h="16850"/>
          <w:pgMar w:top="1420" w:bottom="280" w:left="1000" w:right="1000"/>
        </w:sectPr>
      </w:pPr>
    </w:p>
    <w:p>
      <w:pPr>
        <w:pStyle w:val="ListParagraph"/>
        <w:numPr>
          <w:ilvl w:val="0"/>
          <w:numId w:val="2"/>
        </w:numPr>
        <w:tabs>
          <w:tab w:pos="484" w:val="left" w:leader="none"/>
        </w:tabs>
        <w:spacing w:line="278" w:lineRule="auto" w:before="75" w:after="0"/>
        <w:ind w:left="133" w:right="132" w:firstLine="0"/>
        <w:jc w:val="both"/>
        <w:rPr>
          <w:sz w:val="24"/>
        </w:rPr>
      </w:pPr>
      <w:r>
        <w:rPr>
          <w:sz w:val="24"/>
        </w:rPr>
        <w:t>European Commission. Farm to Fork Strategy. For a fair, healthy and environmentally friendly</w:t>
      </w:r>
      <w:r>
        <w:rPr>
          <w:spacing w:val="1"/>
          <w:sz w:val="24"/>
        </w:rPr>
        <w:t> </w:t>
      </w:r>
      <w:r>
        <w:rPr>
          <w:sz w:val="24"/>
        </w:rPr>
        <w:t>food</w:t>
      </w:r>
      <w:r>
        <w:rPr>
          <w:spacing w:val="-5"/>
          <w:sz w:val="24"/>
        </w:rPr>
        <w:t> </w:t>
      </w:r>
      <w:r>
        <w:rPr>
          <w:sz w:val="24"/>
        </w:rPr>
        <w:t>system. (2020).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76" w:lineRule="auto" w:before="157" w:after="0"/>
        <w:ind w:left="133" w:right="126" w:firstLine="0"/>
        <w:jc w:val="both"/>
        <w:rPr>
          <w:sz w:val="24"/>
        </w:rPr>
      </w:pPr>
      <w:r>
        <w:rPr>
          <w:sz w:val="24"/>
        </w:rPr>
        <w:t>Kibblewhite,</w:t>
      </w:r>
      <w:r>
        <w:rPr>
          <w:spacing w:val="-9"/>
          <w:sz w:val="24"/>
        </w:rPr>
        <w:t> </w:t>
      </w:r>
      <w:r>
        <w:rPr>
          <w:sz w:val="24"/>
        </w:rPr>
        <w:t>M.G.;</w:t>
      </w:r>
      <w:r>
        <w:rPr>
          <w:spacing w:val="-8"/>
          <w:sz w:val="24"/>
        </w:rPr>
        <w:t> </w:t>
      </w:r>
      <w:r>
        <w:rPr>
          <w:sz w:val="24"/>
        </w:rPr>
        <w:t>Ritz,</w:t>
      </w:r>
      <w:r>
        <w:rPr>
          <w:spacing w:val="-8"/>
          <w:sz w:val="24"/>
        </w:rPr>
        <w:t> </w:t>
      </w:r>
      <w:r>
        <w:rPr>
          <w:sz w:val="24"/>
        </w:rPr>
        <w:t>K.;</w:t>
      </w:r>
      <w:r>
        <w:rPr>
          <w:spacing w:val="-9"/>
          <w:sz w:val="24"/>
        </w:rPr>
        <w:t> </w:t>
      </w:r>
      <w:r>
        <w:rPr>
          <w:sz w:val="24"/>
        </w:rPr>
        <w:t>Swift,</w:t>
      </w:r>
      <w:r>
        <w:rPr>
          <w:spacing w:val="-9"/>
          <w:sz w:val="24"/>
        </w:rPr>
        <w:t> </w:t>
      </w:r>
      <w:r>
        <w:rPr>
          <w:sz w:val="24"/>
        </w:rPr>
        <w:t>M.J.</w:t>
      </w:r>
      <w:r>
        <w:rPr>
          <w:spacing w:val="-11"/>
          <w:sz w:val="24"/>
        </w:rPr>
        <w:t> </w:t>
      </w:r>
      <w:r>
        <w:rPr>
          <w:sz w:val="24"/>
        </w:rPr>
        <w:t>Soil</w:t>
      </w:r>
      <w:r>
        <w:rPr>
          <w:spacing w:val="-7"/>
          <w:sz w:val="24"/>
        </w:rPr>
        <w:t> </w:t>
      </w:r>
      <w:r>
        <w:rPr>
          <w:sz w:val="24"/>
        </w:rPr>
        <w:t>health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agricultural</w:t>
      </w:r>
      <w:r>
        <w:rPr>
          <w:spacing w:val="-7"/>
          <w:sz w:val="24"/>
        </w:rPr>
        <w:t> </w:t>
      </w:r>
      <w:r>
        <w:rPr>
          <w:sz w:val="24"/>
        </w:rPr>
        <w:t>systems.</w:t>
      </w:r>
      <w:r>
        <w:rPr>
          <w:spacing w:val="-8"/>
          <w:sz w:val="24"/>
        </w:rPr>
        <w:t> </w:t>
      </w:r>
      <w:r>
        <w:rPr>
          <w:sz w:val="24"/>
        </w:rPr>
        <w:t>Philos.</w:t>
      </w:r>
      <w:r>
        <w:rPr>
          <w:spacing w:val="-8"/>
          <w:sz w:val="24"/>
        </w:rPr>
        <w:t> </w:t>
      </w:r>
      <w:r>
        <w:rPr>
          <w:sz w:val="24"/>
        </w:rPr>
        <w:t>Trans.</w:t>
      </w:r>
      <w:r>
        <w:rPr>
          <w:spacing w:val="-8"/>
          <w:sz w:val="24"/>
        </w:rPr>
        <w:t> </w:t>
      </w:r>
      <w:r>
        <w:rPr>
          <w:sz w:val="24"/>
        </w:rPr>
        <w:t>R.</w:t>
      </w:r>
      <w:r>
        <w:rPr>
          <w:spacing w:val="-11"/>
          <w:sz w:val="24"/>
        </w:rPr>
        <w:t> </w:t>
      </w:r>
      <w:r>
        <w:rPr>
          <w:sz w:val="24"/>
        </w:rPr>
        <w:t>Soc.</w:t>
      </w:r>
      <w:r>
        <w:rPr>
          <w:spacing w:val="-58"/>
          <w:sz w:val="24"/>
        </w:rPr>
        <w:t> </w:t>
      </w:r>
      <w:r>
        <w:rPr>
          <w:sz w:val="24"/>
        </w:rPr>
        <w:t>B</w:t>
      </w:r>
      <w:r>
        <w:rPr>
          <w:spacing w:val="-1"/>
          <w:sz w:val="24"/>
        </w:rPr>
        <w:t> </w:t>
      </w:r>
      <w:r>
        <w:rPr>
          <w:sz w:val="24"/>
        </w:rPr>
        <w:t>Biol.</w:t>
      </w:r>
      <w:r>
        <w:rPr>
          <w:spacing w:val="-3"/>
          <w:sz w:val="24"/>
        </w:rPr>
        <w:t> </w:t>
      </w:r>
      <w:r>
        <w:rPr>
          <w:sz w:val="24"/>
        </w:rPr>
        <w:t>Sci. 2008, 363, 685–701.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89" w:val="left" w:leader="none"/>
        </w:tabs>
        <w:spacing w:line="276" w:lineRule="auto" w:before="0" w:after="0"/>
        <w:ind w:left="133" w:right="137" w:firstLine="0"/>
        <w:jc w:val="both"/>
        <w:rPr>
          <w:sz w:val="24"/>
        </w:rPr>
      </w:pPr>
      <w:r>
        <w:rPr>
          <w:sz w:val="24"/>
        </w:rPr>
        <w:t>Lohar, R.R.; Hase, C.P. Sustainable Agricultural Practices for the Improvement of Growth and</w:t>
      </w:r>
      <w:r>
        <w:rPr>
          <w:spacing w:val="1"/>
          <w:sz w:val="24"/>
        </w:rPr>
        <w:t> </w:t>
      </w:r>
      <w:r>
        <w:rPr>
          <w:sz w:val="24"/>
        </w:rPr>
        <w:t>Yield of some Important Crops popular in Walwa-tehsil, district Sangli (Maharashtra) A Review. J.</w:t>
      </w:r>
      <w:r>
        <w:rPr>
          <w:spacing w:val="1"/>
          <w:sz w:val="24"/>
        </w:rPr>
        <w:t> </w:t>
      </w:r>
      <w:r>
        <w:rPr>
          <w:sz w:val="24"/>
        </w:rPr>
        <w:t>Plant.</w:t>
      </w:r>
      <w:r>
        <w:rPr>
          <w:spacing w:val="-1"/>
          <w:sz w:val="24"/>
        </w:rPr>
        <w:t> </w:t>
      </w:r>
      <w:r>
        <w:rPr>
          <w:sz w:val="24"/>
        </w:rPr>
        <w:t>Sci. Res. 2021, 37,</w:t>
      </w:r>
      <w:r>
        <w:rPr>
          <w:spacing w:val="-4"/>
          <w:sz w:val="24"/>
        </w:rPr>
        <w:t> </w:t>
      </w:r>
      <w:r>
        <w:rPr>
          <w:sz w:val="24"/>
        </w:rPr>
        <w:t>133–143.</w:t>
      </w:r>
    </w:p>
    <w:p>
      <w:pPr>
        <w:pStyle w:val="ListParagraph"/>
        <w:numPr>
          <w:ilvl w:val="0"/>
          <w:numId w:val="2"/>
        </w:numPr>
        <w:tabs>
          <w:tab w:pos="475" w:val="left" w:leader="none"/>
        </w:tabs>
        <w:spacing w:line="276" w:lineRule="auto" w:before="161" w:after="0"/>
        <w:ind w:left="133" w:right="136" w:firstLine="0"/>
        <w:jc w:val="both"/>
        <w:rPr>
          <w:sz w:val="24"/>
        </w:rPr>
      </w:pPr>
      <w:r>
        <w:rPr>
          <w:sz w:val="24"/>
        </w:rPr>
        <w:t>Raclot, D.; Le Bissonnais, Y.; Louchart, X.; Andrieux, P.; Moussa, R.; Voltz, M. Soil tillage and</w:t>
      </w:r>
      <w:r>
        <w:rPr>
          <w:spacing w:val="-57"/>
          <w:sz w:val="24"/>
        </w:rPr>
        <w:t> </w:t>
      </w:r>
      <w:r>
        <w:rPr>
          <w:sz w:val="24"/>
        </w:rPr>
        <w:t>scale effects on erosion from fields to catchment in a Mediterranean vineyard area. Agric. Ecosyst.</w:t>
      </w:r>
      <w:r>
        <w:rPr>
          <w:spacing w:val="1"/>
          <w:sz w:val="24"/>
        </w:rPr>
        <w:t> </w:t>
      </w:r>
      <w:r>
        <w:rPr>
          <w:sz w:val="24"/>
        </w:rPr>
        <w:t>Environ. 2009,</w:t>
      </w:r>
      <w:r>
        <w:rPr>
          <w:spacing w:val="-1"/>
          <w:sz w:val="24"/>
        </w:rPr>
        <w:t> </w:t>
      </w:r>
      <w:r>
        <w:rPr>
          <w:sz w:val="24"/>
        </w:rPr>
        <w:t>134, 201–210.</w:t>
      </w:r>
    </w:p>
    <w:p>
      <w:pPr>
        <w:pStyle w:val="ListParagraph"/>
        <w:numPr>
          <w:ilvl w:val="0"/>
          <w:numId w:val="2"/>
        </w:numPr>
        <w:tabs>
          <w:tab w:pos="575" w:val="left" w:leader="none"/>
        </w:tabs>
        <w:spacing w:line="276" w:lineRule="auto" w:before="160" w:after="0"/>
        <w:ind w:left="133" w:right="128" w:firstLine="0"/>
        <w:jc w:val="both"/>
        <w:rPr>
          <w:sz w:val="24"/>
        </w:rPr>
      </w:pPr>
      <w:r>
        <w:rPr>
          <w:sz w:val="24"/>
        </w:rPr>
        <w:t>Paredes,</w:t>
      </w:r>
      <w:r>
        <w:rPr>
          <w:spacing w:val="1"/>
          <w:sz w:val="24"/>
        </w:rPr>
        <w:t> </w:t>
      </w:r>
      <w:r>
        <w:rPr>
          <w:sz w:val="24"/>
        </w:rPr>
        <w:t>D.;</w:t>
      </w:r>
      <w:r>
        <w:rPr>
          <w:spacing w:val="1"/>
          <w:sz w:val="24"/>
        </w:rPr>
        <w:t> </w:t>
      </w:r>
      <w:r>
        <w:rPr>
          <w:sz w:val="24"/>
        </w:rPr>
        <w:t>Rosenheim,</w:t>
      </w:r>
      <w:r>
        <w:rPr>
          <w:spacing w:val="1"/>
          <w:sz w:val="24"/>
        </w:rPr>
        <w:t> </w:t>
      </w:r>
      <w:r>
        <w:rPr>
          <w:sz w:val="24"/>
        </w:rPr>
        <w:t>J.A.;</w:t>
      </w:r>
      <w:r>
        <w:rPr>
          <w:spacing w:val="1"/>
          <w:sz w:val="24"/>
        </w:rPr>
        <w:t> </w:t>
      </w:r>
      <w:r>
        <w:rPr>
          <w:sz w:val="24"/>
        </w:rPr>
        <w:t>Chaplin-Kramer,</w:t>
      </w:r>
      <w:r>
        <w:rPr>
          <w:spacing w:val="1"/>
          <w:sz w:val="24"/>
        </w:rPr>
        <w:t> </w:t>
      </w:r>
      <w:r>
        <w:rPr>
          <w:sz w:val="24"/>
        </w:rPr>
        <w:t>R.;</w:t>
      </w:r>
      <w:r>
        <w:rPr>
          <w:spacing w:val="1"/>
          <w:sz w:val="24"/>
        </w:rPr>
        <w:t> </w:t>
      </w:r>
      <w:r>
        <w:rPr>
          <w:sz w:val="24"/>
        </w:rPr>
        <w:t>Winter,</w:t>
      </w:r>
      <w:r>
        <w:rPr>
          <w:spacing w:val="1"/>
          <w:sz w:val="24"/>
        </w:rPr>
        <w:t> </w:t>
      </w:r>
      <w:r>
        <w:rPr>
          <w:sz w:val="24"/>
        </w:rPr>
        <w:t>S.;</w:t>
      </w:r>
      <w:r>
        <w:rPr>
          <w:spacing w:val="1"/>
          <w:sz w:val="24"/>
        </w:rPr>
        <w:t> </w:t>
      </w:r>
      <w:r>
        <w:rPr>
          <w:sz w:val="24"/>
        </w:rPr>
        <w:t>Karp,</w:t>
      </w:r>
      <w:r>
        <w:rPr>
          <w:spacing w:val="1"/>
          <w:sz w:val="24"/>
        </w:rPr>
        <w:t> </w:t>
      </w:r>
      <w:r>
        <w:rPr>
          <w:sz w:val="24"/>
        </w:rPr>
        <w:t>D.S.</w:t>
      </w:r>
      <w:r>
        <w:rPr>
          <w:spacing w:val="1"/>
          <w:sz w:val="24"/>
        </w:rPr>
        <w:t> </w:t>
      </w:r>
      <w:r>
        <w:rPr>
          <w:sz w:val="24"/>
        </w:rPr>
        <w:t>Landscape</w:t>
      </w:r>
      <w:r>
        <w:rPr>
          <w:spacing w:val="1"/>
          <w:sz w:val="24"/>
        </w:rPr>
        <w:t> </w:t>
      </w:r>
      <w:r>
        <w:rPr>
          <w:sz w:val="24"/>
        </w:rPr>
        <w:t>simplification</w:t>
      </w:r>
      <w:r>
        <w:rPr>
          <w:spacing w:val="-14"/>
          <w:sz w:val="24"/>
        </w:rPr>
        <w:t> </w:t>
      </w:r>
      <w:r>
        <w:rPr>
          <w:sz w:val="24"/>
        </w:rPr>
        <w:t>increases</w:t>
      </w:r>
      <w:r>
        <w:rPr>
          <w:spacing w:val="-8"/>
          <w:sz w:val="24"/>
        </w:rPr>
        <w:t> </w:t>
      </w:r>
      <w:r>
        <w:rPr>
          <w:sz w:val="24"/>
        </w:rPr>
        <w:t>vineyard</w:t>
      </w:r>
      <w:r>
        <w:rPr>
          <w:spacing w:val="-14"/>
          <w:sz w:val="24"/>
        </w:rPr>
        <w:t> </w:t>
      </w:r>
      <w:r>
        <w:rPr>
          <w:sz w:val="24"/>
        </w:rPr>
        <w:t>pest</w:t>
      </w:r>
      <w:r>
        <w:rPr>
          <w:spacing w:val="-10"/>
          <w:sz w:val="24"/>
        </w:rPr>
        <w:t> </w:t>
      </w:r>
      <w:r>
        <w:rPr>
          <w:sz w:val="24"/>
        </w:rPr>
        <w:t>outbreaks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insecticide</w:t>
      </w:r>
      <w:r>
        <w:rPr>
          <w:spacing w:val="-14"/>
          <w:sz w:val="24"/>
        </w:rPr>
        <w:t> </w:t>
      </w:r>
      <w:r>
        <w:rPr>
          <w:sz w:val="24"/>
        </w:rPr>
        <w:t>use.</w:t>
      </w:r>
      <w:r>
        <w:rPr>
          <w:spacing w:val="-11"/>
          <w:sz w:val="24"/>
        </w:rPr>
        <w:t> </w:t>
      </w:r>
      <w:r>
        <w:rPr>
          <w:sz w:val="24"/>
        </w:rPr>
        <w:t>Ecol.</w:t>
      </w:r>
      <w:r>
        <w:rPr>
          <w:spacing w:val="-10"/>
          <w:sz w:val="24"/>
        </w:rPr>
        <w:t> </w:t>
      </w:r>
      <w:r>
        <w:rPr>
          <w:sz w:val="24"/>
        </w:rPr>
        <w:t>Lett.</w:t>
      </w:r>
      <w:r>
        <w:rPr>
          <w:spacing w:val="-13"/>
          <w:sz w:val="24"/>
        </w:rPr>
        <w:t> </w:t>
      </w:r>
      <w:r>
        <w:rPr>
          <w:sz w:val="24"/>
        </w:rPr>
        <w:t>2021,</w:t>
      </w:r>
      <w:r>
        <w:rPr>
          <w:spacing w:val="-11"/>
          <w:sz w:val="24"/>
        </w:rPr>
        <w:t> </w:t>
      </w:r>
      <w:r>
        <w:rPr>
          <w:sz w:val="24"/>
        </w:rPr>
        <w:t>24,</w:t>
      </w:r>
      <w:r>
        <w:rPr>
          <w:spacing w:val="-11"/>
          <w:sz w:val="24"/>
        </w:rPr>
        <w:t> </w:t>
      </w:r>
      <w:r>
        <w:rPr>
          <w:sz w:val="24"/>
        </w:rPr>
        <w:t>73–83.</w:t>
      </w:r>
      <w:r>
        <w:rPr>
          <w:spacing w:val="-11"/>
          <w:sz w:val="24"/>
        </w:rPr>
        <w:t> </w:t>
      </w:r>
      <w:r>
        <w:rPr>
          <w:sz w:val="24"/>
        </w:rPr>
        <w:t>[10]</w:t>
      </w:r>
    </w:p>
    <w:p>
      <w:pPr>
        <w:pStyle w:val="BodyText"/>
        <w:spacing w:line="275" w:lineRule="exact"/>
        <w:ind w:left="133"/>
      </w:pPr>
      <w:r>
        <w:rPr/>
        <w:t>Komárek,</w:t>
      </w:r>
      <w:r>
        <w:rPr>
          <w:spacing w:val="-2"/>
        </w:rPr>
        <w:t> </w:t>
      </w:r>
      <w:r>
        <w:rPr/>
        <w:t>M.;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al</w:t>
      </w:r>
    </w:p>
    <w:p>
      <w:pPr>
        <w:pStyle w:val="ListParagraph"/>
        <w:numPr>
          <w:ilvl w:val="0"/>
          <w:numId w:val="3"/>
        </w:numPr>
        <w:tabs>
          <w:tab w:pos="587" w:val="left" w:leader="none"/>
        </w:tabs>
        <w:spacing w:line="276" w:lineRule="auto" w:before="202" w:after="0"/>
        <w:ind w:left="133" w:right="124" w:firstLine="0"/>
        <w:jc w:val="both"/>
        <w:rPr>
          <w:sz w:val="24"/>
        </w:rPr>
      </w:pPr>
      <w:r>
        <w:rPr>
          <w:sz w:val="24"/>
        </w:rPr>
        <w:t>Souissi,</w:t>
      </w:r>
      <w:r>
        <w:rPr>
          <w:spacing w:val="-8"/>
          <w:sz w:val="24"/>
        </w:rPr>
        <w:t> </w:t>
      </w:r>
      <w:r>
        <w:rPr>
          <w:sz w:val="24"/>
        </w:rPr>
        <w:t>A.;</w:t>
      </w:r>
      <w:r>
        <w:rPr>
          <w:spacing w:val="-9"/>
          <w:sz w:val="24"/>
        </w:rPr>
        <w:t> </w:t>
      </w:r>
      <w:r>
        <w:rPr>
          <w:sz w:val="24"/>
        </w:rPr>
        <w:t>Mtimet,</w:t>
      </w:r>
      <w:r>
        <w:rPr>
          <w:spacing w:val="-10"/>
          <w:sz w:val="24"/>
        </w:rPr>
        <w:t> </w:t>
      </w:r>
      <w:r>
        <w:rPr>
          <w:sz w:val="24"/>
        </w:rPr>
        <w:t>N.;</w:t>
      </w:r>
      <w:r>
        <w:rPr>
          <w:spacing w:val="-9"/>
          <w:sz w:val="24"/>
        </w:rPr>
        <w:t> </w:t>
      </w:r>
      <w:r>
        <w:rPr>
          <w:sz w:val="24"/>
        </w:rPr>
        <w:t>McCann,</w:t>
      </w:r>
      <w:r>
        <w:rPr>
          <w:spacing w:val="-8"/>
          <w:sz w:val="24"/>
        </w:rPr>
        <w:t> </w:t>
      </w:r>
      <w:r>
        <w:rPr>
          <w:sz w:val="24"/>
        </w:rPr>
        <w:t>L.;</w:t>
      </w:r>
      <w:r>
        <w:rPr>
          <w:spacing w:val="-6"/>
          <w:sz w:val="24"/>
        </w:rPr>
        <w:t> </w:t>
      </w:r>
      <w:r>
        <w:rPr>
          <w:sz w:val="24"/>
        </w:rPr>
        <w:t>Chebil,</w:t>
      </w:r>
      <w:r>
        <w:rPr>
          <w:spacing w:val="-10"/>
          <w:sz w:val="24"/>
        </w:rPr>
        <w:t> </w:t>
      </w:r>
      <w:r>
        <w:rPr>
          <w:sz w:val="24"/>
        </w:rPr>
        <w:t>A.;</w:t>
      </w:r>
      <w:r>
        <w:rPr>
          <w:spacing w:val="-9"/>
          <w:sz w:val="24"/>
        </w:rPr>
        <w:t> </w:t>
      </w:r>
      <w:r>
        <w:rPr>
          <w:sz w:val="24"/>
        </w:rPr>
        <w:t>Thabet,</w:t>
      </w:r>
      <w:r>
        <w:rPr>
          <w:spacing w:val="-6"/>
          <w:sz w:val="24"/>
        </w:rPr>
        <w:t> </w:t>
      </w:r>
      <w:r>
        <w:rPr>
          <w:sz w:val="24"/>
        </w:rPr>
        <w:t>C.</w:t>
      </w:r>
      <w:r>
        <w:rPr>
          <w:spacing w:val="-9"/>
          <w:sz w:val="24"/>
        </w:rPr>
        <w:t> </w:t>
      </w:r>
      <w:r>
        <w:rPr>
          <w:sz w:val="24"/>
        </w:rPr>
        <w:t>Determinants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Food</w:t>
      </w:r>
      <w:r>
        <w:rPr>
          <w:spacing w:val="-9"/>
          <w:sz w:val="24"/>
        </w:rPr>
        <w:t> </w:t>
      </w:r>
      <w:r>
        <w:rPr>
          <w:sz w:val="24"/>
        </w:rPr>
        <w:t>Consumption</w:t>
      </w:r>
      <w:r>
        <w:rPr>
          <w:spacing w:val="-58"/>
          <w:sz w:val="24"/>
        </w:rPr>
        <w:t> </w:t>
      </w:r>
      <w:r>
        <w:rPr>
          <w:sz w:val="24"/>
        </w:rPr>
        <w:t>Water</w:t>
      </w:r>
      <w:r>
        <w:rPr>
          <w:spacing w:val="1"/>
          <w:sz w:val="24"/>
        </w:rPr>
        <w:t> </w:t>
      </w:r>
      <w:r>
        <w:rPr>
          <w:sz w:val="24"/>
        </w:rPr>
        <w:t>Footprint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MENA</w:t>
      </w:r>
      <w:r>
        <w:rPr>
          <w:spacing w:val="1"/>
          <w:sz w:val="24"/>
        </w:rPr>
        <w:t> </w:t>
      </w:r>
      <w:r>
        <w:rPr>
          <w:sz w:val="24"/>
        </w:rPr>
        <w:t>Region: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Tunisia.</w:t>
      </w:r>
      <w:r>
        <w:rPr>
          <w:spacing w:val="1"/>
          <w:sz w:val="24"/>
        </w:rPr>
        <w:t> </w:t>
      </w:r>
      <w:r>
        <w:rPr>
          <w:sz w:val="24"/>
        </w:rPr>
        <w:t>Sustainability</w:t>
      </w:r>
      <w:r>
        <w:rPr>
          <w:spacing w:val="1"/>
          <w:sz w:val="24"/>
        </w:rPr>
        <w:t> </w:t>
      </w:r>
      <w:r>
        <w:rPr>
          <w:sz w:val="24"/>
        </w:rPr>
        <w:t>2022,</w:t>
      </w:r>
      <w:r>
        <w:rPr>
          <w:spacing w:val="1"/>
          <w:sz w:val="24"/>
        </w:rPr>
        <w:t> </w:t>
      </w:r>
      <w:r>
        <w:rPr>
          <w:sz w:val="24"/>
        </w:rPr>
        <w:t>14,</w:t>
      </w:r>
      <w:r>
        <w:rPr>
          <w:spacing w:val="1"/>
          <w:sz w:val="24"/>
        </w:rPr>
        <w:t> </w:t>
      </w:r>
      <w:r>
        <w:rPr>
          <w:sz w:val="24"/>
        </w:rPr>
        <w:t>1539.</w:t>
      </w:r>
      <w:r>
        <w:rPr>
          <w:spacing w:val="1"/>
          <w:sz w:val="24"/>
        </w:rPr>
        <w:t> </w:t>
      </w:r>
      <w:r>
        <w:rPr>
          <w:sz w:val="24"/>
        </w:rPr>
        <w:t>https://doi.org/</w:t>
      </w:r>
      <w:r>
        <w:rPr>
          <w:spacing w:val="-1"/>
          <w:sz w:val="24"/>
        </w:rPr>
        <w:t> </w:t>
      </w:r>
      <w:r>
        <w:rPr>
          <w:sz w:val="24"/>
        </w:rPr>
        <w:t>10.3390/su14031539</w:t>
      </w:r>
    </w:p>
    <w:p>
      <w:pPr>
        <w:pStyle w:val="ListParagraph"/>
        <w:numPr>
          <w:ilvl w:val="0"/>
          <w:numId w:val="3"/>
        </w:numPr>
        <w:tabs>
          <w:tab w:pos="621" w:val="left" w:leader="none"/>
        </w:tabs>
        <w:spacing w:line="273" w:lineRule="auto" w:before="164" w:after="0"/>
        <w:ind w:left="133" w:right="145" w:firstLine="0"/>
        <w:jc w:val="both"/>
        <w:rPr>
          <w:sz w:val="24"/>
        </w:rPr>
      </w:pPr>
      <w:r>
        <w:rPr>
          <w:sz w:val="24"/>
        </w:rPr>
        <w:t>World Health Organization. Investing in Water and Sanitation: Increasing Access, Reducing</w:t>
      </w:r>
      <w:r>
        <w:rPr>
          <w:spacing w:val="1"/>
          <w:sz w:val="24"/>
        </w:rPr>
        <w:t> </w:t>
      </w:r>
      <w:r>
        <w:rPr>
          <w:sz w:val="24"/>
        </w:rPr>
        <w:t>Inequalities;World Health Organization: Geneva,</w:t>
      </w:r>
      <w:r>
        <w:rPr>
          <w:spacing w:val="5"/>
          <w:sz w:val="24"/>
        </w:rPr>
        <w:t> </w:t>
      </w:r>
      <w:r>
        <w:rPr>
          <w:sz w:val="24"/>
        </w:rPr>
        <w:t>Switzerland, 2015.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599" w:val="left" w:leader="none"/>
        </w:tabs>
        <w:spacing w:line="276" w:lineRule="auto" w:before="0" w:after="0"/>
        <w:ind w:left="133" w:right="138" w:firstLine="0"/>
        <w:jc w:val="both"/>
        <w:rPr>
          <w:sz w:val="24"/>
        </w:rPr>
      </w:pPr>
      <w:r>
        <w:rPr>
          <w:sz w:val="24"/>
        </w:rPr>
        <w:t>Siddiqi, A; Diaz Anadon, L. The water–energy nexus in Middle East and North Africa. Energy</w:t>
      </w:r>
      <w:r>
        <w:rPr>
          <w:spacing w:val="1"/>
          <w:sz w:val="24"/>
        </w:rPr>
        <w:t> </w:t>
      </w:r>
      <w:r>
        <w:rPr>
          <w:sz w:val="24"/>
        </w:rPr>
        <w:t>Policy.</w:t>
      </w:r>
      <w:r>
        <w:rPr>
          <w:spacing w:val="-1"/>
          <w:sz w:val="24"/>
        </w:rPr>
        <w:t> </w:t>
      </w:r>
      <w:r>
        <w:rPr>
          <w:sz w:val="24"/>
        </w:rPr>
        <w:t>(2011).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76" w:lineRule="auto" w:before="159" w:after="0"/>
        <w:ind w:left="133" w:right="131" w:firstLine="0"/>
        <w:jc w:val="both"/>
        <w:rPr>
          <w:sz w:val="22"/>
        </w:rPr>
      </w:pPr>
      <w:r>
        <w:rPr>
          <w:sz w:val="24"/>
        </w:rPr>
        <w:t>European Commission. </w:t>
      </w:r>
      <w:r>
        <w:rPr>
          <w:sz w:val="22"/>
        </w:rPr>
        <w:t>Joint communication to the european parliament, the council, the european</w:t>
      </w:r>
      <w:r>
        <w:rPr>
          <w:spacing w:val="1"/>
          <w:sz w:val="22"/>
        </w:rPr>
        <w:t> </w:t>
      </w:r>
      <w:r>
        <w:rPr>
          <w:sz w:val="22"/>
        </w:rPr>
        <w:t>economic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social committee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committee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regions. (2021).</w:t>
      </w:r>
    </w:p>
    <w:p>
      <w:pPr>
        <w:pStyle w:val="ListParagraph"/>
        <w:numPr>
          <w:ilvl w:val="0"/>
          <w:numId w:val="3"/>
        </w:numPr>
        <w:tabs>
          <w:tab w:pos="621" w:val="left" w:leader="none"/>
        </w:tabs>
        <w:spacing w:line="276" w:lineRule="auto" w:before="160" w:after="0"/>
        <w:ind w:left="133" w:right="128" w:firstLine="0"/>
        <w:jc w:val="both"/>
        <w:rPr>
          <w:sz w:val="24"/>
        </w:rPr>
      </w:pPr>
      <w:r>
        <w:rPr>
          <w:sz w:val="24"/>
        </w:rPr>
        <w:t>O. Bozorg-Haddad et al. | Evaluation of water shortage crisis in the Middle East. </w:t>
      </w:r>
      <w:hyperlink r:id="rId16">
        <w:r>
          <w:rPr>
            <w:sz w:val="24"/>
          </w:rPr>
          <w:t>Journal of</w:t>
        </w:r>
      </w:hyperlink>
      <w:r>
        <w:rPr>
          <w:spacing w:val="1"/>
          <w:sz w:val="24"/>
        </w:rPr>
        <w:t> </w:t>
      </w:r>
      <w:hyperlink r:id="rId16">
        <w:r>
          <w:rPr>
            <w:sz w:val="24"/>
          </w:rPr>
          <w:t>Water</w:t>
        </w:r>
        <w:r>
          <w:rPr>
            <w:spacing w:val="-5"/>
            <w:sz w:val="24"/>
          </w:rPr>
          <w:t> </w:t>
        </w:r>
        <w:r>
          <w:rPr>
            <w:sz w:val="24"/>
          </w:rPr>
          <w:t>Supply: Research</w:t>
        </w:r>
        <w:r>
          <w:rPr>
            <w:spacing w:val="6"/>
            <w:sz w:val="24"/>
          </w:rPr>
          <w:t> </w:t>
        </w:r>
        <w:r>
          <w:rPr>
            <w:sz w:val="24"/>
          </w:rPr>
          <w:t>and Technology</w:t>
        </w:r>
        <w:r>
          <w:rPr>
            <w:spacing w:val="1"/>
            <w:sz w:val="24"/>
          </w:rPr>
          <w:t> </w:t>
        </w:r>
        <w:r>
          <w:rPr>
            <w:sz w:val="24"/>
          </w:rPr>
          <w:t>-</w:t>
        </w:r>
        <w:r>
          <w:rPr>
            <w:spacing w:val="1"/>
            <w:sz w:val="24"/>
          </w:rPr>
          <w:t> </w:t>
        </w:r>
        <w:r>
          <w:rPr>
            <w:sz w:val="24"/>
          </w:rPr>
          <w:t>AQUA</w:t>
        </w:r>
        <w:r>
          <w:rPr>
            <w:spacing w:val="2"/>
            <w:sz w:val="24"/>
          </w:rPr>
          <w:t> </w:t>
        </w:r>
      </w:hyperlink>
      <w:r>
        <w:rPr>
          <w:sz w:val="24"/>
        </w:rPr>
        <w:t>69(1), pp.</w:t>
      </w:r>
      <w:r>
        <w:rPr>
          <w:spacing w:val="-1"/>
          <w:sz w:val="24"/>
        </w:rPr>
        <w:t> </w:t>
      </w:r>
      <w:r>
        <w:rPr>
          <w:sz w:val="24"/>
        </w:rPr>
        <w:t>85-98. (2020)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73" w:lineRule="auto" w:before="163" w:after="0"/>
        <w:ind w:left="133" w:right="134" w:firstLine="0"/>
        <w:jc w:val="both"/>
        <w:rPr>
          <w:sz w:val="24"/>
        </w:rPr>
      </w:pPr>
      <w:r>
        <w:rPr>
          <w:sz w:val="24"/>
        </w:rPr>
        <w:t>Madani,</w:t>
      </w:r>
      <w:r>
        <w:rPr>
          <w:spacing w:val="1"/>
          <w:sz w:val="24"/>
        </w:rPr>
        <w:t> </w:t>
      </w:r>
      <w:r>
        <w:rPr>
          <w:sz w:val="24"/>
        </w:rPr>
        <w:t>K.</w:t>
      </w:r>
      <w:r>
        <w:rPr>
          <w:spacing w:val="1"/>
          <w:sz w:val="24"/>
        </w:rPr>
        <w:t> </w:t>
      </w:r>
      <w:r>
        <w:rPr>
          <w:sz w:val="24"/>
        </w:rPr>
        <w:t>Water</w:t>
      </w:r>
      <w:r>
        <w:rPr>
          <w:spacing w:val="1"/>
          <w:sz w:val="24"/>
        </w:rPr>
        <w:t> </w:t>
      </w:r>
      <w:r>
        <w:rPr>
          <w:sz w:val="24"/>
        </w:rPr>
        <w:t>management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Iran:</w:t>
      </w:r>
      <w:r>
        <w:rPr>
          <w:spacing w:val="1"/>
          <w:sz w:val="24"/>
        </w:rPr>
        <w:t> </w:t>
      </w:r>
      <w:r>
        <w:rPr>
          <w:sz w:val="24"/>
        </w:rPr>
        <w:t>what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causing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looming</w:t>
      </w:r>
      <w:r>
        <w:rPr>
          <w:spacing w:val="1"/>
          <w:sz w:val="24"/>
        </w:rPr>
        <w:t> </w:t>
      </w:r>
      <w:r>
        <w:rPr>
          <w:sz w:val="24"/>
        </w:rPr>
        <w:t>crisis?</w:t>
      </w:r>
      <w:r>
        <w:rPr>
          <w:spacing w:val="1"/>
          <w:sz w:val="24"/>
        </w:rPr>
        <w:t> </w:t>
      </w:r>
      <w:r>
        <w:rPr>
          <w:sz w:val="24"/>
        </w:rPr>
        <w:t>Journal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Environmental</w:t>
      </w:r>
      <w:r>
        <w:rPr>
          <w:spacing w:val="-1"/>
          <w:sz w:val="24"/>
        </w:rPr>
        <w:t> </w:t>
      </w:r>
      <w:r>
        <w:rPr>
          <w:sz w:val="24"/>
        </w:rPr>
        <w:t>Studies and Sciences 4 (4), 315–328. (2014)</w:t>
      </w:r>
    </w:p>
    <w:p>
      <w:pPr>
        <w:pStyle w:val="ListParagraph"/>
        <w:numPr>
          <w:ilvl w:val="0"/>
          <w:numId w:val="3"/>
        </w:numPr>
        <w:tabs>
          <w:tab w:pos="611" w:val="left" w:leader="none"/>
        </w:tabs>
        <w:spacing w:line="276" w:lineRule="auto" w:before="163" w:after="0"/>
        <w:ind w:left="133" w:right="134" w:firstLine="0"/>
        <w:jc w:val="both"/>
        <w:rPr>
          <w:sz w:val="24"/>
        </w:rPr>
      </w:pPr>
      <w:r>
        <w:rPr>
          <w:sz w:val="24"/>
        </w:rPr>
        <w:t>Luo, T., R. Young, and P. Reig. 2015. "Aqueduct projected water stress rankings." Technical</w:t>
      </w:r>
      <w:r>
        <w:rPr>
          <w:spacing w:val="1"/>
          <w:sz w:val="24"/>
        </w:rPr>
        <w:t> </w:t>
      </w:r>
      <w:r>
        <w:rPr>
          <w:sz w:val="24"/>
        </w:rPr>
        <w:t>note.</w:t>
      </w:r>
      <w:r>
        <w:rPr>
          <w:spacing w:val="1"/>
          <w:sz w:val="24"/>
        </w:rPr>
        <w:t> </w:t>
      </w:r>
      <w:r>
        <w:rPr>
          <w:sz w:val="24"/>
        </w:rPr>
        <w:t>Washington,</w:t>
      </w:r>
      <w:r>
        <w:rPr>
          <w:spacing w:val="1"/>
          <w:sz w:val="24"/>
        </w:rPr>
        <w:t> </w:t>
      </w:r>
      <w:r>
        <w:rPr>
          <w:sz w:val="24"/>
        </w:rPr>
        <w:t>DC:</w:t>
      </w:r>
      <w:r>
        <w:rPr>
          <w:spacing w:val="1"/>
          <w:sz w:val="24"/>
        </w:rPr>
        <w:t> </w:t>
      </w:r>
      <w:r>
        <w:rPr>
          <w:sz w:val="24"/>
        </w:rPr>
        <w:t>World</w:t>
      </w:r>
      <w:r>
        <w:rPr>
          <w:spacing w:val="1"/>
          <w:sz w:val="24"/>
        </w:rPr>
        <w:t> </w:t>
      </w:r>
      <w:r>
        <w:rPr>
          <w:sz w:val="24"/>
        </w:rPr>
        <w:t>Resources</w:t>
      </w:r>
      <w:r>
        <w:rPr>
          <w:spacing w:val="1"/>
          <w:sz w:val="24"/>
        </w:rPr>
        <w:t> </w:t>
      </w:r>
      <w:r>
        <w:rPr>
          <w:sz w:val="24"/>
        </w:rPr>
        <w:t>Institute,</w:t>
      </w:r>
      <w:r>
        <w:rPr>
          <w:spacing w:val="1"/>
          <w:sz w:val="24"/>
        </w:rPr>
        <w:t> </w:t>
      </w:r>
      <w:r>
        <w:rPr>
          <w:sz w:val="24"/>
        </w:rPr>
        <w:t>August</w:t>
      </w:r>
      <w:r>
        <w:rPr>
          <w:spacing w:val="1"/>
          <w:sz w:val="24"/>
        </w:rPr>
        <w:t> </w:t>
      </w:r>
      <w:r>
        <w:rPr>
          <w:sz w:val="24"/>
        </w:rPr>
        <w:t>215.</w:t>
      </w:r>
      <w:r>
        <w:rPr>
          <w:spacing w:val="1"/>
          <w:sz w:val="24"/>
        </w:rPr>
        <w:t> </w:t>
      </w:r>
      <w:r>
        <w:rPr>
          <w:sz w:val="24"/>
        </w:rPr>
        <w:t>Available</w:t>
      </w:r>
      <w:r>
        <w:rPr>
          <w:spacing w:val="1"/>
          <w:sz w:val="24"/>
        </w:rPr>
        <w:t> </w:t>
      </w:r>
      <w:r>
        <w:rPr>
          <w:sz w:val="24"/>
        </w:rPr>
        <w:t>online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hyperlink r:id="rId17">
        <w:r>
          <w:rPr>
            <w:sz w:val="24"/>
          </w:rPr>
          <w:t>http://www.wri.org/publication/aqueduct-projected-water-stress-country-rankings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599" w:val="left" w:leader="none"/>
        </w:tabs>
        <w:spacing w:line="278" w:lineRule="auto" w:before="161" w:after="0"/>
        <w:ind w:left="133" w:right="123" w:firstLine="0"/>
        <w:jc w:val="both"/>
        <w:rPr>
          <w:sz w:val="24"/>
        </w:rPr>
      </w:pPr>
      <w:r>
        <w:rPr>
          <w:sz w:val="24"/>
        </w:rPr>
        <w:t>Rijsberman, F. R. Water scarcity: fact of fiction? Agricultural Water Management 80 (1–3), 5–</w:t>
      </w:r>
      <w:r>
        <w:rPr>
          <w:spacing w:val="1"/>
          <w:sz w:val="24"/>
        </w:rPr>
        <w:t> </w:t>
      </w:r>
      <w:r>
        <w:rPr>
          <w:sz w:val="24"/>
        </w:rPr>
        <w:t>22. 2006.</w:t>
      </w:r>
    </w:p>
    <w:p>
      <w:pPr>
        <w:pStyle w:val="ListParagraph"/>
        <w:numPr>
          <w:ilvl w:val="0"/>
          <w:numId w:val="3"/>
        </w:numPr>
        <w:tabs>
          <w:tab w:pos="1510" w:val="left" w:leader="none"/>
          <w:tab w:pos="1511" w:val="left" w:leader="none"/>
          <w:tab w:pos="2864" w:val="left" w:leader="none"/>
          <w:tab w:pos="4456" w:val="left" w:leader="none"/>
          <w:tab w:pos="5944" w:val="left" w:leader="none"/>
          <w:tab w:pos="7622" w:val="left" w:leader="none"/>
          <w:tab w:pos="9533" w:val="left" w:leader="none"/>
        </w:tabs>
        <w:spacing w:line="273" w:lineRule="auto" w:before="157" w:after="0"/>
        <w:ind w:left="133" w:right="136" w:firstLine="0"/>
        <w:jc w:val="both"/>
        <w:rPr>
          <w:sz w:val="24"/>
        </w:rPr>
      </w:pPr>
      <w:r>
        <w:rPr/>
        <w:pict>
          <v:rect style="position:absolute;margin-left:326.709991pt;margin-top:36.093147pt;width:5.88pt;height:.599980pt;mso-position-horizontal-relative:page;mso-position-vertical-relative:paragraph;z-index:-16410624" filled="true" fillcolor="#000000" stroked="false">
            <v:fill type="solid"/>
            <w10:wrap type="none"/>
          </v:rect>
        </w:pict>
      </w:r>
      <w:r>
        <w:rPr>
          <w:sz w:val="24"/>
        </w:rPr>
        <w:t>The</w:t>
        <w:tab/>
        <w:t>World</w:t>
        <w:tab/>
        <w:t>Bank</w:t>
        <w:tab/>
        <w:t>(2010).</w:t>
        <w:tab/>
        <w:t>Available</w:t>
        <w:tab/>
        <w:t>at:</w:t>
      </w:r>
      <w:r>
        <w:rPr>
          <w:spacing w:val="-58"/>
          <w:sz w:val="24"/>
        </w:rPr>
        <w:t> </w:t>
      </w:r>
      <w:hyperlink r:id="rId18">
        <w:r>
          <w:rPr>
            <w:sz w:val="24"/>
          </w:rPr>
          <w:t>http://web.worldbank.org/archive/website01414/WEB/0</w:t>
        </w:r>
      </w:hyperlink>
      <w:r>
        <w:rPr>
          <w:spacing w:val="57"/>
          <w:sz w:val="24"/>
        </w:rPr>
        <w:t> </w:t>
      </w:r>
      <w:r>
        <w:rPr>
          <w:sz w:val="24"/>
        </w:rPr>
        <w:t>MEN-2.HTM,</w:t>
      </w:r>
      <w:r>
        <w:rPr>
          <w:spacing w:val="2"/>
          <w:sz w:val="24"/>
        </w:rPr>
        <w:t> </w:t>
      </w:r>
      <w:r>
        <w:rPr>
          <w:sz w:val="24"/>
        </w:rPr>
        <w:t>accessed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2022.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614" w:val="left" w:leader="none"/>
        </w:tabs>
        <w:spacing w:line="278" w:lineRule="auto" w:before="90" w:after="0"/>
        <w:ind w:left="133" w:right="140" w:firstLine="0"/>
        <w:jc w:val="left"/>
        <w:rPr>
          <w:sz w:val="24"/>
        </w:rPr>
      </w:pPr>
      <w:r>
        <w:rPr>
          <w:sz w:val="24"/>
        </w:rPr>
        <w:t>M.</w:t>
      </w:r>
      <w:r>
        <w:rPr>
          <w:spacing w:val="18"/>
          <w:sz w:val="24"/>
        </w:rPr>
        <w:t> </w:t>
      </w:r>
      <w:r>
        <w:rPr>
          <w:sz w:val="24"/>
        </w:rPr>
        <w:t>M.</w:t>
      </w:r>
      <w:r>
        <w:rPr>
          <w:spacing w:val="18"/>
          <w:sz w:val="24"/>
        </w:rPr>
        <w:t> </w:t>
      </w:r>
      <w:r>
        <w:rPr>
          <w:sz w:val="24"/>
        </w:rPr>
        <w:t>Mekonnen</w:t>
      </w:r>
      <w:r>
        <w:rPr>
          <w:spacing w:val="17"/>
          <w:sz w:val="24"/>
        </w:rPr>
        <w:t> </w:t>
      </w:r>
      <w:r>
        <w:rPr>
          <w:sz w:val="24"/>
        </w:rPr>
        <w:t>and</w:t>
      </w:r>
      <w:r>
        <w:rPr>
          <w:spacing w:val="18"/>
          <w:sz w:val="24"/>
        </w:rPr>
        <w:t> </w:t>
      </w:r>
      <w:r>
        <w:rPr>
          <w:sz w:val="24"/>
        </w:rPr>
        <w:t>A.</w:t>
      </w:r>
      <w:r>
        <w:rPr>
          <w:spacing w:val="17"/>
          <w:sz w:val="24"/>
        </w:rPr>
        <w:t> </w:t>
      </w:r>
      <w:r>
        <w:rPr>
          <w:sz w:val="24"/>
        </w:rPr>
        <w:t>Y.</w:t>
      </w:r>
      <w:r>
        <w:rPr>
          <w:spacing w:val="17"/>
          <w:sz w:val="24"/>
        </w:rPr>
        <w:t> </w:t>
      </w:r>
      <w:r>
        <w:rPr>
          <w:sz w:val="24"/>
        </w:rPr>
        <w:t>Hoekstra.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green,</w:t>
      </w:r>
      <w:r>
        <w:rPr>
          <w:spacing w:val="17"/>
          <w:sz w:val="24"/>
        </w:rPr>
        <w:t> </w:t>
      </w:r>
      <w:r>
        <w:rPr>
          <w:sz w:val="24"/>
        </w:rPr>
        <w:t>blue</w:t>
      </w:r>
      <w:r>
        <w:rPr>
          <w:spacing w:val="18"/>
          <w:sz w:val="24"/>
        </w:rPr>
        <w:t> </w:t>
      </w:r>
      <w:r>
        <w:rPr>
          <w:sz w:val="24"/>
        </w:rPr>
        <w:t>and</w:t>
      </w:r>
      <w:r>
        <w:rPr>
          <w:spacing w:val="17"/>
          <w:sz w:val="24"/>
        </w:rPr>
        <w:t> </w:t>
      </w:r>
      <w:r>
        <w:rPr>
          <w:sz w:val="24"/>
        </w:rPr>
        <w:t>grey</w:t>
      </w:r>
      <w:r>
        <w:rPr>
          <w:spacing w:val="17"/>
          <w:sz w:val="24"/>
        </w:rPr>
        <w:t> </w:t>
      </w:r>
      <w:r>
        <w:rPr>
          <w:sz w:val="24"/>
        </w:rPr>
        <w:t>water</w:t>
      </w:r>
      <w:r>
        <w:rPr>
          <w:spacing w:val="16"/>
          <w:sz w:val="24"/>
        </w:rPr>
        <w:t> </w:t>
      </w:r>
      <w:r>
        <w:rPr>
          <w:sz w:val="24"/>
        </w:rPr>
        <w:t>footprint</w:t>
      </w:r>
      <w:r>
        <w:rPr>
          <w:spacing w:val="19"/>
          <w:sz w:val="24"/>
        </w:rPr>
        <w:t> </w:t>
      </w:r>
      <w:r>
        <w:rPr>
          <w:sz w:val="24"/>
        </w:rPr>
        <w:t>of</w:t>
      </w:r>
      <w:r>
        <w:rPr>
          <w:spacing w:val="17"/>
          <w:sz w:val="24"/>
        </w:rPr>
        <w:t> </w:t>
      </w:r>
      <w:r>
        <w:rPr>
          <w:sz w:val="24"/>
        </w:rPr>
        <w:t>crops</w:t>
      </w:r>
      <w:r>
        <w:rPr>
          <w:spacing w:val="17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derived</w:t>
      </w:r>
      <w:r>
        <w:rPr>
          <w:spacing w:val="-1"/>
          <w:sz w:val="24"/>
        </w:rPr>
        <w:t> </w:t>
      </w:r>
      <w:r>
        <w:rPr>
          <w:sz w:val="24"/>
        </w:rPr>
        <w:t>crop products. Hydrol. Earth Syst. Sci., 15, 1577–1600. (2011)</w:t>
      </w:r>
    </w:p>
    <w:p>
      <w:pPr>
        <w:spacing w:after="0" w:line="278" w:lineRule="auto"/>
        <w:jc w:val="left"/>
        <w:rPr>
          <w:sz w:val="24"/>
        </w:rPr>
        <w:sectPr>
          <w:pgSz w:w="11920" w:h="16850"/>
          <w:pgMar w:top="1320" w:bottom="280" w:left="1000" w:right="1000"/>
        </w:sectPr>
      </w:pPr>
    </w:p>
    <w:p>
      <w:pPr>
        <w:pStyle w:val="ListParagraph"/>
        <w:numPr>
          <w:ilvl w:val="0"/>
          <w:numId w:val="3"/>
        </w:numPr>
        <w:tabs>
          <w:tab w:pos="604" w:val="left" w:leader="none"/>
        </w:tabs>
        <w:spacing w:line="278" w:lineRule="auto" w:before="75" w:after="0"/>
        <w:ind w:left="133" w:right="143" w:firstLine="0"/>
        <w:jc w:val="both"/>
        <w:rPr>
          <w:sz w:val="24"/>
        </w:rPr>
      </w:pPr>
      <w:r>
        <w:rPr>
          <w:sz w:val="24"/>
        </w:rPr>
        <w:t>Schaffer, B., Wolstenholme, B.N., Whiley, A.W., 2013. The Avocado Botany, Production and</w:t>
      </w:r>
      <w:r>
        <w:rPr>
          <w:spacing w:val="1"/>
          <w:sz w:val="24"/>
        </w:rPr>
        <w:t> </w:t>
      </w:r>
      <w:r>
        <w:rPr>
          <w:sz w:val="24"/>
        </w:rPr>
        <w:t>Uses</w:t>
      </w:r>
      <w:r>
        <w:rPr>
          <w:spacing w:val="-1"/>
          <w:sz w:val="24"/>
        </w:rPr>
        <w:t> </w:t>
      </w:r>
      <w:r>
        <w:rPr>
          <w:sz w:val="24"/>
        </w:rPr>
        <w:t>2nd Edition. ISBN:</w:t>
      </w:r>
      <w:r>
        <w:rPr>
          <w:spacing w:val="3"/>
          <w:sz w:val="24"/>
        </w:rPr>
        <w:t> </w:t>
      </w:r>
      <w:r>
        <w:rPr>
          <w:sz w:val="24"/>
        </w:rPr>
        <w:t>978 1 84593 701 0.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</w:tabs>
        <w:spacing w:line="276" w:lineRule="auto" w:before="157" w:after="0"/>
        <w:ind w:left="133" w:right="125" w:firstLine="0"/>
        <w:jc w:val="both"/>
        <w:rPr>
          <w:sz w:val="24"/>
        </w:rPr>
      </w:pPr>
      <w:r>
        <w:rPr>
          <w:sz w:val="24"/>
        </w:rPr>
        <w:t>Duarte, P.F., Chaves, M.A., Borges, C.D., Mendonça, C.R.B., 2016. Avocado: characteristics,</w:t>
      </w:r>
      <w:r>
        <w:rPr>
          <w:spacing w:val="1"/>
          <w:sz w:val="24"/>
        </w:rPr>
        <w:t> </w:t>
      </w:r>
      <w:r>
        <w:rPr>
          <w:sz w:val="24"/>
        </w:rPr>
        <w:t>health</w:t>
      </w:r>
      <w:r>
        <w:rPr>
          <w:spacing w:val="1"/>
          <w:sz w:val="24"/>
        </w:rPr>
        <w:t> </w:t>
      </w:r>
      <w:r>
        <w:rPr>
          <w:sz w:val="24"/>
        </w:rPr>
        <w:t>benefits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uses.</w:t>
      </w:r>
      <w:r>
        <w:rPr>
          <w:spacing w:val="1"/>
          <w:sz w:val="24"/>
        </w:rPr>
        <w:t> </w:t>
      </w:r>
      <w:r>
        <w:rPr>
          <w:sz w:val="24"/>
        </w:rPr>
        <w:t>Ciˆencia</w:t>
      </w:r>
      <w:r>
        <w:rPr>
          <w:spacing w:val="1"/>
          <w:sz w:val="24"/>
        </w:rPr>
        <w:t> </w:t>
      </w:r>
      <w:r>
        <w:rPr>
          <w:sz w:val="24"/>
        </w:rPr>
        <w:t>Rural</w:t>
      </w:r>
      <w:r>
        <w:rPr>
          <w:spacing w:val="1"/>
          <w:sz w:val="24"/>
        </w:rPr>
        <w:t> </w:t>
      </w:r>
      <w:r>
        <w:rPr>
          <w:sz w:val="24"/>
        </w:rPr>
        <w:t>46</w:t>
      </w:r>
      <w:r>
        <w:rPr>
          <w:spacing w:val="1"/>
          <w:sz w:val="24"/>
        </w:rPr>
        <w:t> </w:t>
      </w:r>
      <w:r>
        <w:rPr>
          <w:sz w:val="24"/>
        </w:rPr>
        <w:t>(4),</w:t>
      </w:r>
      <w:r>
        <w:rPr>
          <w:spacing w:val="1"/>
          <w:sz w:val="24"/>
        </w:rPr>
        <w:t> </w:t>
      </w:r>
      <w:r>
        <w:rPr>
          <w:sz w:val="24"/>
        </w:rPr>
        <w:t>747–754.</w:t>
      </w:r>
      <w:r>
        <w:rPr>
          <w:spacing w:val="1"/>
          <w:sz w:val="24"/>
        </w:rPr>
        <w:t> </w:t>
      </w:r>
      <w:r>
        <w:rPr>
          <w:sz w:val="24"/>
        </w:rPr>
        <w:t>https://doi.</w:t>
      </w:r>
      <w:r>
        <w:rPr>
          <w:spacing w:val="1"/>
          <w:sz w:val="24"/>
        </w:rPr>
        <w:t> </w:t>
      </w:r>
      <w:r>
        <w:rPr>
          <w:sz w:val="24"/>
        </w:rPr>
        <w:t>org/10.1590/0103-</w:t>
      </w:r>
      <w:r>
        <w:rPr>
          <w:spacing w:val="-57"/>
          <w:sz w:val="24"/>
        </w:rPr>
        <w:t> </w:t>
      </w:r>
      <w:r>
        <w:rPr>
          <w:sz w:val="24"/>
        </w:rPr>
        <w:t>8478cr20141516.</w:t>
      </w:r>
    </w:p>
    <w:p>
      <w:pPr>
        <w:pStyle w:val="ListParagraph"/>
        <w:numPr>
          <w:ilvl w:val="0"/>
          <w:numId w:val="3"/>
        </w:numPr>
        <w:tabs>
          <w:tab w:pos="590" w:val="left" w:leader="none"/>
        </w:tabs>
        <w:spacing w:line="276" w:lineRule="auto" w:before="156" w:after="0"/>
        <w:ind w:left="133" w:right="124" w:firstLine="0"/>
        <w:jc w:val="both"/>
        <w:rPr>
          <w:sz w:val="24"/>
        </w:rPr>
      </w:pPr>
      <w:hyperlink r:id="rId19">
        <w:r>
          <w:rPr>
            <w:sz w:val="24"/>
          </w:rPr>
          <w:t>Kourgialas,</w:t>
        </w:r>
        <w:r>
          <w:rPr>
            <w:spacing w:val="-5"/>
            <w:sz w:val="24"/>
          </w:rPr>
          <w:t> </w:t>
        </w:r>
        <w:r>
          <w:rPr>
            <w:sz w:val="24"/>
          </w:rPr>
          <w:t>N.N.,</w:t>
        </w:r>
        <w:r>
          <w:rPr>
            <w:spacing w:val="-1"/>
            <w:sz w:val="24"/>
          </w:rPr>
          <w:t> </w:t>
        </w:r>
      </w:hyperlink>
      <w:hyperlink r:id="rId20">
        <w:r>
          <w:rPr>
            <w:sz w:val="24"/>
          </w:rPr>
          <w:t>Dokou,</w:t>
        </w:r>
        <w:r>
          <w:rPr>
            <w:spacing w:val="-6"/>
            <w:sz w:val="24"/>
          </w:rPr>
          <w:t> </w:t>
        </w:r>
        <w:r>
          <w:rPr>
            <w:sz w:val="24"/>
          </w:rPr>
          <w:t>Z.</w:t>
        </w:r>
        <w:r>
          <w:rPr>
            <w:spacing w:val="-4"/>
            <w:sz w:val="24"/>
          </w:rPr>
          <w:t> </w:t>
        </w:r>
      </w:hyperlink>
      <w:hyperlink r:id="rId21">
        <w:r>
          <w:rPr>
            <w:sz w:val="24"/>
          </w:rPr>
          <w:t>Water</w:t>
        </w:r>
        <w:r>
          <w:rPr>
            <w:spacing w:val="-5"/>
            <w:sz w:val="24"/>
          </w:rPr>
          <w:t> </w:t>
        </w:r>
        <w:r>
          <w:rPr>
            <w:sz w:val="24"/>
          </w:rPr>
          <w:t>management</w:t>
        </w:r>
        <w:r>
          <w:rPr>
            <w:spacing w:val="-3"/>
            <w:sz w:val="24"/>
          </w:rPr>
          <w:t> </w:t>
        </w:r>
        <w:r>
          <w:rPr>
            <w:sz w:val="24"/>
          </w:rPr>
          <w:t>and</w:t>
        </w:r>
        <w:r>
          <w:rPr>
            <w:spacing w:val="-7"/>
            <w:sz w:val="24"/>
          </w:rPr>
          <w:t> </w:t>
        </w:r>
        <w:r>
          <w:rPr>
            <w:sz w:val="24"/>
          </w:rPr>
          <w:t>salinity</w:t>
        </w:r>
        <w:r>
          <w:rPr>
            <w:spacing w:val="-6"/>
            <w:sz w:val="24"/>
          </w:rPr>
          <w:t> </w:t>
        </w:r>
        <w:r>
          <w:rPr>
            <w:sz w:val="24"/>
          </w:rPr>
          <w:t>adaptation</w:t>
        </w:r>
        <w:r>
          <w:rPr>
            <w:spacing w:val="-3"/>
            <w:sz w:val="24"/>
          </w:rPr>
          <w:t> </w:t>
        </w:r>
        <w:r>
          <w:rPr>
            <w:sz w:val="24"/>
          </w:rPr>
          <w:t>approaches</w:t>
        </w:r>
        <w:r>
          <w:rPr>
            <w:spacing w:val="-3"/>
            <w:sz w:val="24"/>
          </w:rPr>
          <w:t> </w:t>
        </w:r>
        <w:r>
          <w:rPr>
            <w:sz w:val="24"/>
          </w:rPr>
          <w:t>of</w:t>
        </w:r>
        <w:r>
          <w:rPr>
            <w:spacing w:val="-5"/>
            <w:sz w:val="24"/>
          </w:rPr>
          <w:t> </w:t>
        </w:r>
        <w:r>
          <w:rPr>
            <w:sz w:val="24"/>
          </w:rPr>
          <w:t>Avocado</w:t>
        </w:r>
      </w:hyperlink>
      <w:r>
        <w:rPr>
          <w:spacing w:val="-58"/>
          <w:sz w:val="24"/>
        </w:rPr>
        <w:t> </w:t>
      </w:r>
      <w:hyperlink r:id="rId21">
        <w:r>
          <w:rPr>
            <w:spacing w:val="-1"/>
            <w:sz w:val="24"/>
          </w:rPr>
          <w:t>trees:</w:t>
        </w:r>
        <w:r>
          <w:rPr>
            <w:spacing w:val="-12"/>
            <w:sz w:val="24"/>
          </w:rPr>
          <w:t> </w:t>
        </w:r>
        <w:r>
          <w:rPr>
            <w:sz w:val="24"/>
          </w:rPr>
          <w:t>A</w:t>
        </w:r>
        <w:r>
          <w:rPr>
            <w:spacing w:val="-15"/>
            <w:sz w:val="24"/>
          </w:rPr>
          <w:t> </w:t>
        </w:r>
        <w:r>
          <w:rPr>
            <w:sz w:val="24"/>
          </w:rPr>
          <w:t>review</w:t>
        </w:r>
        <w:r>
          <w:rPr>
            <w:spacing w:val="-14"/>
            <w:sz w:val="24"/>
          </w:rPr>
          <w:t> </w:t>
        </w:r>
        <w:r>
          <w:rPr>
            <w:sz w:val="24"/>
          </w:rPr>
          <w:t>for</w:t>
        </w:r>
        <w:r>
          <w:rPr>
            <w:spacing w:val="-13"/>
            <w:sz w:val="24"/>
          </w:rPr>
          <w:t> </w:t>
        </w:r>
        <w:r>
          <w:rPr>
            <w:sz w:val="24"/>
          </w:rPr>
          <w:t>hot-summer</w:t>
        </w:r>
        <w:r>
          <w:rPr>
            <w:spacing w:val="-12"/>
            <w:sz w:val="24"/>
          </w:rPr>
          <w:t> </w:t>
        </w:r>
        <w:r>
          <w:rPr>
            <w:sz w:val="24"/>
          </w:rPr>
          <w:t>Mediterranean</w:t>
        </w:r>
        <w:r>
          <w:rPr>
            <w:spacing w:val="-11"/>
            <w:sz w:val="24"/>
          </w:rPr>
          <w:t> </w:t>
        </w:r>
        <w:r>
          <w:rPr>
            <w:sz w:val="24"/>
          </w:rPr>
          <w:t>climate</w:t>
        </w:r>
      </w:hyperlink>
      <w:r>
        <w:rPr>
          <w:sz w:val="24"/>
        </w:rPr>
        <w:t>.</w:t>
      </w:r>
      <w:r>
        <w:rPr>
          <w:spacing w:val="-11"/>
          <w:sz w:val="24"/>
        </w:rPr>
        <w:t> </w:t>
      </w:r>
      <w:hyperlink r:id="rId22">
        <w:r>
          <w:rPr>
            <w:sz w:val="24"/>
          </w:rPr>
          <w:t>Agricultural</w:t>
        </w:r>
        <w:r>
          <w:rPr>
            <w:spacing w:val="-12"/>
            <w:sz w:val="24"/>
          </w:rPr>
          <w:t> </w:t>
        </w:r>
        <w:r>
          <w:rPr>
            <w:sz w:val="24"/>
          </w:rPr>
          <w:t>Water</w:t>
        </w:r>
        <w:r>
          <w:rPr>
            <w:spacing w:val="-9"/>
            <w:sz w:val="24"/>
          </w:rPr>
          <w:t> </w:t>
        </w:r>
        <w:r>
          <w:rPr>
            <w:sz w:val="24"/>
          </w:rPr>
          <w:t>Management</w:t>
        </w:r>
        <w:r>
          <w:rPr>
            <w:spacing w:val="-12"/>
            <w:sz w:val="24"/>
          </w:rPr>
          <w:t> </w:t>
        </w:r>
      </w:hyperlink>
      <w:r>
        <w:rPr>
          <w:sz w:val="24"/>
        </w:rPr>
        <w:t>252,106923.</w:t>
      </w:r>
      <w:r>
        <w:rPr>
          <w:spacing w:val="-57"/>
          <w:sz w:val="24"/>
        </w:rPr>
        <w:t> </w:t>
      </w:r>
      <w:r>
        <w:rPr>
          <w:sz w:val="24"/>
        </w:rPr>
        <w:t>(2021)</w:t>
      </w:r>
    </w:p>
    <w:sectPr>
      <w:pgSz w:w="11920" w:h="16850"/>
      <w:pgMar w:top="132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  <w:font w:name="Cambria Math">
    <w:altName w:val="Cambria Math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1"/>
      <w:numFmt w:val="decimal"/>
      <w:lvlText w:val="[%1]"/>
      <w:lvlJc w:val="left"/>
      <w:pPr>
        <w:ind w:left="133" w:hanging="454"/>
        <w:jc w:val="left"/>
      </w:pPr>
      <w:rPr>
        <w:rFonts w:hint="default" w:ascii="Times New Roman" w:hAnsi="Times New Roman" w:eastAsia="Times New Roman" w:cs="Times New Roman"/>
        <w:spacing w:val="-2"/>
        <w:w w:val="97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7" w:hanging="4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4" w:hanging="4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1" w:hanging="4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4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5" w:hanging="4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2" w:hanging="4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9" w:hanging="4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6" w:hanging="45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[%1]"/>
      <w:lvlJc w:val="left"/>
      <w:pPr>
        <w:ind w:left="133" w:hanging="346"/>
        <w:jc w:val="left"/>
      </w:pPr>
      <w:rPr>
        <w:rFonts w:hint="default" w:ascii="Times New Roman" w:hAnsi="Times New Roman" w:eastAsia="Times New Roman" w:cs="Times New Roman"/>
        <w:spacing w:val="-2"/>
        <w:w w:val="97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7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4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1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5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2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9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6" w:hanging="34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93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553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99" w:hanging="4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8" w:hanging="4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77" w:hanging="4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16" w:hanging="4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5" w:hanging="4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4" w:hanging="4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33" w:hanging="42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860" w:right="861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33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argherita.tiradritti@uniroma1.it" TargetMode="External"/><Relationship Id="rId6" Type="http://schemas.openxmlformats.org/officeDocument/2006/relationships/hyperlink" Target="mailto:laura.gobbi@uniroma1.it" TargetMode="External"/><Relationship Id="rId7" Type="http://schemas.openxmlformats.org/officeDocument/2006/relationships/hyperlink" Target="mailto:giuliana.vinci@uniroma1.it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s://www.scopus.com/authid/detail.uri?origin=resultslist&amp;authorId=57203184101&amp;zone" TargetMode="External"/><Relationship Id="rId11" Type="http://schemas.openxmlformats.org/officeDocument/2006/relationships/hyperlink" Target="https://www.scopus.com/authid/detail.uri?origin=resultslist&amp;authorId=24824748600&amp;zone" TargetMode="External"/><Relationship Id="rId12" Type="http://schemas.openxmlformats.org/officeDocument/2006/relationships/hyperlink" Target="https://www.scopus.com/authid/detail.uri?origin=resultslist&amp;authorId=56820251900&amp;zone" TargetMode="External"/><Relationship Id="rId13" Type="http://schemas.openxmlformats.org/officeDocument/2006/relationships/hyperlink" Target="https://www.scopus.com/record/display.uri?eid=2-s2.0-84960805243&amp;origin=resultslist&amp;sort=plf-f&amp;src=s&amp;st1=An%2Bintegrated%2Btheoretical%2Bframework%2Bto%2Benhance%2Bresource%2Befficiency%2csustainability%2Band%2Bhuman%2Bhealth%2Bin%2Bagri-food%2Bsystems&amp;sid=7a3d411cebc347caea304b9127474fff&amp;sot=b&amp;sdt=b&amp;sl=135&amp;s=TITLE-ABS-KEY%28An%2Bintegrated%2Btheoretical%2Bframework%2Bto%2Benhance%2Bresource%2Befficiency%2c%2Bsustainability%2Band%2Bhuman%2Bhealth%2Bin%2Bagri-food%2Bsystems%29&amp;relpos=0&amp;citeCnt=36&amp;searchTerm" TargetMode="External"/><Relationship Id="rId14" Type="http://schemas.openxmlformats.org/officeDocument/2006/relationships/hyperlink" Target="https://www.scopus.com/sourceid/19167?origin=resultslist" TargetMode="External"/><Relationship Id="rId15" Type="http://schemas.openxmlformats.org/officeDocument/2006/relationships/hyperlink" Target="http://www.fao.org/state-of-food-agriculture" TargetMode="External"/><Relationship Id="rId16" Type="http://schemas.openxmlformats.org/officeDocument/2006/relationships/hyperlink" Target="https://www.scopus.com/sourceid/17536?origin=resultslist" TargetMode="External"/><Relationship Id="rId17" Type="http://schemas.openxmlformats.org/officeDocument/2006/relationships/hyperlink" Target="http://www.wri.org/publication/aqueduct-projected-water-stress-country-rankings" TargetMode="External"/><Relationship Id="rId18" Type="http://schemas.openxmlformats.org/officeDocument/2006/relationships/hyperlink" Target="http://web.worldbank.org/archive/website01414/WEB/0" TargetMode="External"/><Relationship Id="rId19" Type="http://schemas.openxmlformats.org/officeDocument/2006/relationships/hyperlink" Target="https://www.scopus.com/authid/detail.uri?origin=resultslist&amp;authorId=35317691000&amp;zone" TargetMode="External"/><Relationship Id="rId20" Type="http://schemas.openxmlformats.org/officeDocument/2006/relationships/hyperlink" Target="https://www.scopus.com/authid/detail.uri?origin=resultslist&amp;authorId=34876630000&amp;zone" TargetMode="External"/><Relationship Id="rId21" Type="http://schemas.openxmlformats.org/officeDocument/2006/relationships/hyperlink" Target="https://www.scopus.com/record/display.uri?eid=2-s2.0-85105690936&amp;origin=resultslist&amp;sort=plf-f&amp;src=s&amp;st1=Water%2Bmanagement%2Band%2Bsalinity%2Badaptation%2Bapproaches%2Bof%2BAvocado%2Btrees%3a%2BA%2Breview%2Bfor%2Bhot-summer%2BMediterranean%2Bclimate&amp;sid=1fa4cd49bab1668cdb19aed108a70507&amp;sot=b&amp;sdt=b&amp;sl=130&amp;s=TITLE-ABS-KEY%28Water%2Bmanagement%2Band%2Bsalinity%2Badaptation%2Bapproaches%2Bof%2BAvocado%2Btrees%3a%2BA%2Breview%2Bfor%2Bhot-summer%2BMediterranean%2Bclimate%29&amp;relpos=0&amp;citeCnt=3&amp;searchTerm" TargetMode="External"/><Relationship Id="rId22" Type="http://schemas.openxmlformats.org/officeDocument/2006/relationships/hyperlink" Target="https://www.scopus.com/sourceid/35824?origin=resultslist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Tiradritti</dc:creator>
  <dcterms:created xsi:type="dcterms:W3CDTF">2022-07-01T11:40:10Z</dcterms:created>
  <dcterms:modified xsi:type="dcterms:W3CDTF">2022-07-01T11:40:10Z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2022-07-01T00:00:00Z</vt:filetime>
  </property>
</Properties>
</file>