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AD6A1C" w14:textId="243430B9" w:rsidR="009848F2" w:rsidRDefault="009848F2" w:rsidP="009848F2">
      <w:pPr>
        <w:pStyle w:val="ChapterTitle"/>
        <w:tabs>
          <w:tab w:val="left" w:pos="5812"/>
          <w:tab w:val="left" w:pos="5954"/>
          <w:tab w:val="left" w:pos="6096"/>
          <w:tab w:val="left" w:pos="6237"/>
        </w:tabs>
        <w:spacing w:after="0" w:line="240" w:lineRule="auto"/>
        <w:ind w:left="0" w:right="-28"/>
        <w:jc w:val="left"/>
        <w:rPr>
          <w:sz w:val="28"/>
        </w:rPr>
      </w:pPr>
      <w:r>
        <w:rPr>
          <w:sz w:val="28"/>
        </w:rPr>
        <w:t>Chapter N</w:t>
      </w:r>
      <w:r w:rsidR="007808F3">
        <w:rPr>
          <w:sz w:val="28"/>
        </w:rPr>
        <w:t xml:space="preserve"> </w:t>
      </w:r>
      <w:r w:rsidR="00940D08">
        <w:rPr>
          <w:color w:val="FF0000"/>
          <w:sz w:val="28"/>
        </w:rPr>
        <w:t>128</w:t>
      </w:r>
    </w:p>
    <w:p w14:paraId="5FCCB3C6" w14:textId="77777777" w:rsidR="006A4A63" w:rsidRDefault="006A4A63" w:rsidP="009848F2">
      <w:pPr>
        <w:pStyle w:val="ChapterTitle"/>
        <w:tabs>
          <w:tab w:val="left" w:pos="5812"/>
          <w:tab w:val="left" w:pos="5954"/>
          <w:tab w:val="left" w:pos="6096"/>
          <w:tab w:val="left" w:pos="6237"/>
        </w:tabs>
        <w:spacing w:after="0" w:line="240" w:lineRule="auto"/>
        <w:ind w:left="0" w:right="-28"/>
        <w:jc w:val="left"/>
        <w:rPr>
          <w:sz w:val="28"/>
        </w:rPr>
      </w:pPr>
      <w:r>
        <w:rPr>
          <w:sz w:val="30"/>
          <w:szCs w:val="30"/>
          <w:lang w:val="en-GB"/>
        </w:rPr>
        <w:t>Food safety and insect food: a preliminary consumers’ indication</w:t>
      </w:r>
    </w:p>
    <w:p w14:paraId="4B199995" w14:textId="77777777" w:rsidR="009848F2" w:rsidRPr="004225DE" w:rsidRDefault="009848F2" w:rsidP="009848F2">
      <w:pPr>
        <w:pStyle w:val="ChapterTitle"/>
        <w:tabs>
          <w:tab w:val="left" w:pos="5812"/>
          <w:tab w:val="left" w:pos="5954"/>
          <w:tab w:val="left" w:pos="6096"/>
          <w:tab w:val="left" w:pos="6237"/>
        </w:tabs>
        <w:spacing w:after="0" w:line="240" w:lineRule="auto"/>
        <w:ind w:left="0" w:right="-28"/>
        <w:jc w:val="left"/>
        <w:rPr>
          <w:sz w:val="28"/>
        </w:rPr>
      </w:pPr>
    </w:p>
    <w:p w14:paraId="18E731E6" w14:textId="77777777" w:rsidR="007B567F" w:rsidRPr="008871E3" w:rsidRDefault="007B567F" w:rsidP="00D66ED0">
      <w:pPr>
        <w:pStyle w:val="Abstract"/>
        <w:tabs>
          <w:tab w:val="left" w:pos="6379"/>
        </w:tabs>
        <w:spacing w:line="276" w:lineRule="auto"/>
        <w:ind w:left="0" w:right="-30"/>
        <w:rPr>
          <w:b/>
          <w:sz w:val="22"/>
          <w:lang w:val="it-IT"/>
        </w:rPr>
      </w:pPr>
      <w:r>
        <w:rPr>
          <w:b/>
          <w:noProof/>
          <w:snapToGrid/>
          <w:sz w:val="22"/>
          <w:lang w:val="it-IT" w:eastAsia="it-IT"/>
        </w:rPr>
        <mc:AlternateContent>
          <mc:Choice Requires="wps">
            <w:drawing>
              <wp:anchor distT="0" distB="0" distL="114300" distR="114300" simplePos="0" relativeHeight="251659264" behindDoc="0" locked="0" layoutInCell="1" allowOverlap="1" wp14:anchorId="75ED892B" wp14:editId="34B43EC4">
                <wp:simplePos x="0" y="0"/>
                <wp:positionH relativeFrom="column">
                  <wp:posOffset>-4445</wp:posOffset>
                </wp:positionH>
                <wp:positionV relativeFrom="paragraph">
                  <wp:posOffset>46355</wp:posOffset>
                </wp:positionV>
                <wp:extent cx="4648200" cy="0"/>
                <wp:effectExtent l="0" t="0" r="19050" b="19050"/>
                <wp:wrapNone/>
                <wp:docPr id="50" name="Connettore diritto 50"/>
                <wp:cNvGraphicFramePr/>
                <a:graphic xmlns:a="http://schemas.openxmlformats.org/drawingml/2006/main">
                  <a:graphicData uri="http://schemas.microsoft.com/office/word/2010/wordprocessingShape">
                    <wps:wsp>
                      <wps:cNvCnPr/>
                      <wps:spPr>
                        <a:xfrm>
                          <a:off x="0" y="0"/>
                          <a:ext cx="464820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V relativeFrom="margin">
                  <wp14:pctHeight>0</wp14:pctHeight>
                </wp14:sizeRelV>
              </wp:anchor>
            </w:drawing>
          </mc:Choice>
          <mc:Fallback>
            <w:pict>
              <v:line w14:anchorId="1DBFF671" id="Connettore diritto 50"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5pt,3.65pt" to="365.6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" strokecolor="black [3200]" strokeweight="1.5pt">
                <v:stroke joinstyle="miter"/>
              </v:line>
            </w:pict>
          </mc:Fallback>
        </mc:AlternateContent>
      </w:r>
    </w:p>
    <w:p w14:paraId="7872066A" w14:textId="77777777" w:rsidR="002F7330" w:rsidRDefault="004225DE" w:rsidP="00D66ED0">
      <w:pPr>
        <w:pStyle w:val="Abstract"/>
        <w:tabs>
          <w:tab w:val="left" w:pos="6379"/>
        </w:tabs>
        <w:spacing w:line="276" w:lineRule="auto"/>
        <w:ind w:left="0" w:right="-30"/>
        <w:rPr>
          <w:snapToGrid/>
          <w:sz w:val="22"/>
        </w:rPr>
      </w:pPr>
      <w:r w:rsidRPr="004225DE">
        <w:rPr>
          <w:b/>
          <w:sz w:val="22"/>
        </w:rPr>
        <w:t>Abstract.</w:t>
      </w:r>
      <w:r w:rsidRPr="004225DE">
        <w:rPr>
          <w:sz w:val="22"/>
        </w:rPr>
        <w:t xml:space="preserve"> </w:t>
      </w:r>
      <w:r w:rsidR="008871E3" w:rsidRPr="008871E3">
        <w:rPr>
          <w:rStyle w:val="q4iawc"/>
          <w:sz w:val="22"/>
          <w:szCs w:val="22"/>
          <w:lang w:val="en"/>
        </w:rPr>
        <w:t xml:space="preserve">Food safety is a topic of central importance in the European context. Since the 1960s, the European Union has established numerous rules to guarantee the hygienic and sanitary protection of food products and therefore the health of consumers. In this sense, </w:t>
      </w:r>
      <w:r w:rsidR="008353E1">
        <w:rPr>
          <w:rStyle w:val="q4iawc"/>
          <w:sz w:val="22"/>
          <w:szCs w:val="22"/>
          <w:lang w:val="en"/>
        </w:rPr>
        <w:t>EU</w:t>
      </w:r>
      <w:r w:rsidR="008871E3" w:rsidRPr="008871E3">
        <w:rPr>
          <w:rStyle w:val="q4iawc"/>
          <w:sz w:val="22"/>
          <w:szCs w:val="22"/>
          <w:lang w:val="en"/>
        </w:rPr>
        <w:t xml:space="preserve"> legislation has introduced an integrated approach to food safety, including information on food products and animal welfare, regulating the </w:t>
      </w:r>
      <w:r w:rsidR="008871E3" w:rsidRPr="008353E1">
        <w:rPr>
          <w:rStyle w:val="q4iawc"/>
          <w:sz w:val="22"/>
          <w:szCs w:val="22"/>
          <w:lang w:val="en"/>
        </w:rPr>
        <w:t>stages of the food chain and offering</w:t>
      </w:r>
      <w:r w:rsidR="008871E3" w:rsidRPr="008871E3">
        <w:rPr>
          <w:rStyle w:val="q4iawc"/>
          <w:sz w:val="22"/>
          <w:szCs w:val="22"/>
          <w:lang w:val="en"/>
        </w:rPr>
        <w:t xml:space="preserve"> consumers </w:t>
      </w:r>
      <w:r w:rsidR="008353E1">
        <w:rPr>
          <w:rStyle w:val="q4iawc"/>
          <w:sz w:val="22"/>
          <w:szCs w:val="22"/>
          <w:lang w:val="en"/>
        </w:rPr>
        <w:t>several</w:t>
      </w:r>
      <w:r w:rsidR="008871E3" w:rsidRPr="008871E3">
        <w:rPr>
          <w:rStyle w:val="q4iawc"/>
          <w:sz w:val="22"/>
          <w:szCs w:val="22"/>
          <w:lang w:val="en"/>
        </w:rPr>
        <w:t xml:space="preserve"> information. Over the past few years, however, the European legislator has regulated the breeding of insects for the production of food for human consumption.</w:t>
      </w:r>
      <w:r w:rsidR="008871E3">
        <w:rPr>
          <w:rStyle w:val="q4iawc"/>
          <w:sz w:val="22"/>
          <w:szCs w:val="22"/>
          <w:lang w:val="en"/>
        </w:rPr>
        <w:t xml:space="preserve"> </w:t>
      </w:r>
      <w:r w:rsidR="009A4DC9">
        <w:rPr>
          <w:rStyle w:val="gmail-jlqj4b"/>
          <w:sz w:val="22"/>
          <w:szCs w:val="22"/>
          <w:lang w:val="en"/>
        </w:rPr>
        <w:t>In this context, the present paper</w:t>
      </w:r>
      <w:r w:rsidR="008871E3" w:rsidRPr="008871E3">
        <w:rPr>
          <w:rStyle w:val="gmail-jlqj4b"/>
          <w:sz w:val="22"/>
          <w:szCs w:val="22"/>
          <w:lang w:val="en"/>
        </w:rPr>
        <w:t xml:space="preserve"> aims</w:t>
      </w:r>
      <w:r w:rsidR="008871E3" w:rsidRPr="004E4D39">
        <w:rPr>
          <w:rStyle w:val="gmail-jlqj4b"/>
          <w:sz w:val="22"/>
          <w:szCs w:val="24"/>
          <w:lang w:val="en"/>
        </w:rPr>
        <w:t xml:space="preserve"> to investigate the perception and behavior of consumers on food safety issues also in light of the introduction of insects as food for human consumption. </w:t>
      </w:r>
      <w:r w:rsidR="009A4DC9">
        <w:rPr>
          <w:rStyle w:val="gmail-jlqj4b"/>
          <w:sz w:val="22"/>
          <w:szCs w:val="24"/>
          <w:lang w:val="en"/>
        </w:rPr>
        <w:t>A</w:t>
      </w:r>
      <w:r w:rsidR="008871E3" w:rsidRPr="004E4D39">
        <w:rPr>
          <w:rStyle w:val="gmail-jlqj4b"/>
          <w:sz w:val="22"/>
          <w:szCs w:val="24"/>
          <w:lang w:val="en"/>
        </w:rPr>
        <w:t xml:space="preserve"> preliminary survey on a sample of consumers was conducted </w:t>
      </w:r>
      <w:r w:rsidR="009A4DC9">
        <w:rPr>
          <w:rStyle w:val="gmail-jlqj4b"/>
          <w:sz w:val="22"/>
          <w:szCs w:val="24"/>
          <w:lang w:val="en"/>
        </w:rPr>
        <w:t>and the</w:t>
      </w:r>
      <w:r w:rsidR="008871E3" w:rsidRPr="004E4D39">
        <w:rPr>
          <w:rStyle w:val="gmail-jlqj4b"/>
          <w:sz w:val="22"/>
          <w:szCs w:val="24"/>
          <w:lang w:val="en"/>
        </w:rPr>
        <w:t xml:space="preserve"> results show that food safety is an important feature in the process of purchasing food products</w:t>
      </w:r>
      <w:r w:rsidR="009A4DC9">
        <w:rPr>
          <w:rStyle w:val="gmail-jlqj4b"/>
          <w:sz w:val="22"/>
          <w:szCs w:val="24"/>
          <w:lang w:val="en"/>
        </w:rPr>
        <w:t xml:space="preserve">. </w:t>
      </w:r>
      <w:r w:rsidR="00D3261D">
        <w:rPr>
          <w:rStyle w:val="gmail-jlqj4b"/>
          <w:sz w:val="22"/>
          <w:szCs w:val="24"/>
          <w:lang w:val="en"/>
        </w:rPr>
        <w:t xml:space="preserve">Moreover, some differences emerge in terms of </w:t>
      </w:r>
      <w:r w:rsidR="008871E3" w:rsidRPr="004E4D39">
        <w:rPr>
          <w:rStyle w:val="gmail-jlqj4b"/>
          <w:sz w:val="22"/>
          <w:szCs w:val="24"/>
          <w:lang w:val="en"/>
        </w:rPr>
        <w:t xml:space="preserve">insect food confidence </w:t>
      </w:r>
      <w:r w:rsidR="00D3261D">
        <w:rPr>
          <w:rStyle w:val="gmail-jlqj4b"/>
          <w:sz w:val="22"/>
          <w:szCs w:val="24"/>
          <w:lang w:val="en"/>
        </w:rPr>
        <w:t>related to food safety perception.</w:t>
      </w:r>
    </w:p>
    <w:p w14:paraId="496D03BF" w14:textId="77777777" w:rsidR="004225DE" w:rsidRDefault="004225DE" w:rsidP="00D66ED0">
      <w:pPr>
        <w:pStyle w:val="Abstract"/>
        <w:tabs>
          <w:tab w:val="left" w:pos="6379"/>
        </w:tabs>
        <w:spacing w:line="276" w:lineRule="auto"/>
        <w:ind w:left="0" w:right="-30"/>
        <w:rPr>
          <w:snapToGrid/>
          <w:sz w:val="22"/>
        </w:rPr>
      </w:pPr>
    </w:p>
    <w:p w14:paraId="76359E4F" w14:textId="77777777" w:rsidR="004225DE" w:rsidRDefault="004225DE" w:rsidP="00D66ED0">
      <w:pPr>
        <w:pStyle w:val="Abstract"/>
        <w:tabs>
          <w:tab w:val="left" w:pos="6379"/>
        </w:tabs>
        <w:spacing w:line="276" w:lineRule="auto"/>
        <w:ind w:left="0" w:right="-30"/>
        <w:rPr>
          <w:snapToGrid/>
          <w:sz w:val="22"/>
        </w:rPr>
      </w:pPr>
      <w:r w:rsidRPr="004225DE">
        <w:rPr>
          <w:b/>
          <w:snapToGrid/>
          <w:sz w:val="22"/>
        </w:rPr>
        <w:t>Keywords</w:t>
      </w:r>
      <w:r w:rsidRPr="008871E3">
        <w:rPr>
          <w:b/>
          <w:snapToGrid/>
          <w:sz w:val="22"/>
          <w:szCs w:val="22"/>
        </w:rPr>
        <w:t>.</w:t>
      </w:r>
      <w:r w:rsidRPr="008871E3">
        <w:rPr>
          <w:snapToGrid/>
          <w:sz w:val="22"/>
          <w:szCs w:val="22"/>
        </w:rPr>
        <w:t xml:space="preserve"> </w:t>
      </w:r>
      <w:r w:rsidR="008871E3" w:rsidRPr="008871E3">
        <w:rPr>
          <w:sz w:val="22"/>
          <w:szCs w:val="22"/>
          <w:lang w:val="en-GB"/>
        </w:rPr>
        <w:t xml:space="preserve">Food quality, </w:t>
      </w:r>
      <w:r w:rsidR="006A4A63" w:rsidRPr="008871E3">
        <w:rPr>
          <w:snapToGrid/>
          <w:sz w:val="22"/>
          <w:szCs w:val="22"/>
        </w:rPr>
        <w:t xml:space="preserve">Food safety, Insect food, consumers’ perception, </w:t>
      </w:r>
      <w:r w:rsidR="008871E3" w:rsidRPr="008871E3">
        <w:rPr>
          <w:snapToGrid/>
          <w:sz w:val="22"/>
          <w:szCs w:val="22"/>
        </w:rPr>
        <w:t>survey</w:t>
      </w:r>
    </w:p>
    <w:p w14:paraId="02073A6F" w14:textId="77777777" w:rsidR="007B567F" w:rsidRDefault="007B567F" w:rsidP="00D66ED0">
      <w:pPr>
        <w:pStyle w:val="Abstract"/>
        <w:tabs>
          <w:tab w:val="left" w:pos="6379"/>
        </w:tabs>
        <w:spacing w:line="276" w:lineRule="auto"/>
        <w:ind w:left="0" w:right="-30"/>
        <w:rPr>
          <w:snapToGrid/>
          <w:sz w:val="22"/>
        </w:rPr>
      </w:pPr>
      <w:r>
        <w:rPr>
          <w:b/>
          <w:noProof/>
          <w:snapToGrid/>
          <w:sz w:val="22"/>
          <w:lang w:val="it-IT" w:eastAsia="it-IT"/>
        </w:rPr>
        <mc:AlternateContent>
          <mc:Choice Requires="wps">
            <w:drawing>
              <wp:anchor distT="0" distB="0" distL="114300" distR="114300" simplePos="0" relativeHeight="251661312" behindDoc="0" locked="0" layoutInCell="1" allowOverlap="1" wp14:anchorId="01D8C0B2" wp14:editId="736517D2">
                <wp:simplePos x="0" y="0"/>
                <wp:positionH relativeFrom="column">
                  <wp:posOffset>0</wp:posOffset>
                </wp:positionH>
                <wp:positionV relativeFrom="paragraph">
                  <wp:posOffset>135255</wp:posOffset>
                </wp:positionV>
                <wp:extent cx="4648200" cy="0"/>
                <wp:effectExtent l="0" t="0" r="19050" b="19050"/>
                <wp:wrapNone/>
                <wp:docPr id="51" name="Connettore diritto 51"/>
                <wp:cNvGraphicFramePr/>
                <a:graphic xmlns:a="http://schemas.openxmlformats.org/drawingml/2006/main">
                  <a:graphicData uri="http://schemas.microsoft.com/office/word/2010/wordprocessingShape">
                    <wps:wsp>
                      <wps:cNvCnPr/>
                      <wps:spPr>
                        <a:xfrm>
                          <a:off x="0" y="0"/>
                          <a:ext cx="4648200" cy="0"/>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14:sizeRelV relativeFrom="margin">
                  <wp14:pctHeight>0</wp14:pctHeight>
                </wp14:sizeRelV>
              </wp:anchor>
            </w:drawing>
          </mc:Choice>
          <mc:Fallback>
            <w:pict>
              <v:line w14:anchorId="5FF2E1CE" id="Connettore diritto 51"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10.65pt" to="366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" strokecolor="black [3200]" strokeweight="1.5pt">
                <v:stroke joinstyle="miter"/>
              </v:line>
            </w:pict>
          </mc:Fallback>
        </mc:AlternateContent>
      </w:r>
    </w:p>
    <w:p w14:paraId="6A596001" w14:textId="77777777" w:rsidR="008871E3" w:rsidRDefault="008871E3" w:rsidP="00D66ED0">
      <w:pPr>
        <w:pStyle w:val="Abstract"/>
        <w:tabs>
          <w:tab w:val="left" w:pos="6379"/>
        </w:tabs>
        <w:spacing w:line="276" w:lineRule="auto"/>
        <w:ind w:left="0" w:right="-30"/>
        <w:rPr>
          <w:snapToGrid/>
          <w:sz w:val="24"/>
        </w:rPr>
      </w:pPr>
    </w:p>
    <w:p w14:paraId="01C5029A" w14:textId="77777777" w:rsidR="00D04648" w:rsidRDefault="00D04648" w:rsidP="00D66ED0">
      <w:pPr>
        <w:pStyle w:val="Abstract"/>
        <w:tabs>
          <w:tab w:val="left" w:pos="6379"/>
        </w:tabs>
        <w:spacing w:line="276" w:lineRule="auto"/>
        <w:ind w:left="0" w:right="-30"/>
        <w:rPr>
          <w:snapToGrid/>
          <w:sz w:val="24"/>
        </w:rPr>
      </w:pPr>
    </w:p>
    <w:p w14:paraId="7E017834" w14:textId="77777777" w:rsidR="001B7BAB" w:rsidRPr="00A75D7E" w:rsidRDefault="001B7BAB" w:rsidP="001B7BAB">
      <w:pPr>
        <w:pStyle w:val="Titolo1"/>
        <w:numPr>
          <w:ilvl w:val="1"/>
          <w:numId w:val="39"/>
        </w:numPr>
        <w:spacing w:before="0" w:after="0" w:line="276" w:lineRule="auto"/>
        <w:rPr>
          <w:snapToGrid w:val="0"/>
          <w:sz w:val="24"/>
          <w:szCs w:val="24"/>
        </w:rPr>
      </w:pPr>
      <w:r w:rsidRPr="00A75D7E">
        <w:rPr>
          <w:snapToGrid w:val="0"/>
          <w:sz w:val="24"/>
          <w:szCs w:val="24"/>
        </w:rPr>
        <w:t>Introduction</w:t>
      </w:r>
    </w:p>
    <w:p w14:paraId="196D4DD1" w14:textId="77777777" w:rsidR="001B7BAB" w:rsidRPr="00A75D7E" w:rsidRDefault="00AE4893" w:rsidP="00D66ED0">
      <w:pPr>
        <w:pStyle w:val="Abstract"/>
        <w:tabs>
          <w:tab w:val="left" w:pos="6379"/>
        </w:tabs>
        <w:spacing w:line="276" w:lineRule="auto"/>
        <w:ind w:left="0" w:right="-30"/>
        <w:rPr>
          <w:rStyle w:val="gmail-jlqj4b"/>
          <w:sz w:val="24"/>
          <w:szCs w:val="24"/>
          <w:lang w:val="en"/>
        </w:rPr>
      </w:pPr>
      <w:proofErr w:type="spellStart"/>
      <w:r w:rsidRPr="00A75D7E">
        <w:rPr>
          <w:snapToGrid/>
          <w:sz w:val="24"/>
          <w:szCs w:val="24"/>
        </w:rPr>
        <w:t>T</w:t>
      </w:r>
      <w:r w:rsidRPr="00A75D7E">
        <w:rPr>
          <w:rStyle w:val="gmail-jlqj4b"/>
          <w:sz w:val="24"/>
          <w:szCs w:val="24"/>
          <w:lang w:val="en"/>
        </w:rPr>
        <w:t>he</w:t>
      </w:r>
      <w:proofErr w:type="spellEnd"/>
      <w:r w:rsidR="008871E3" w:rsidRPr="00A75D7E">
        <w:rPr>
          <w:rStyle w:val="gmail-jlqj4b"/>
          <w:sz w:val="24"/>
          <w:szCs w:val="24"/>
          <w:lang w:val="en"/>
        </w:rPr>
        <w:t xml:space="preserve"> quality of food can be defined in relation to three main aspects, namely the characteristics of the food, psychosocial use</w:t>
      </w:r>
      <w:r w:rsidR="007A47D4">
        <w:rPr>
          <w:rStyle w:val="gmail-jlqj4b"/>
          <w:sz w:val="24"/>
          <w:szCs w:val="24"/>
          <w:lang w:val="en"/>
        </w:rPr>
        <w:t>,</w:t>
      </w:r>
      <w:r w:rsidR="008871E3" w:rsidRPr="00A75D7E">
        <w:rPr>
          <w:rStyle w:val="gmail-jlqj4b"/>
          <w:sz w:val="24"/>
          <w:szCs w:val="24"/>
          <w:lang w:val="en"/>
        </w:rPr>
        <w:t xml:space="preserve"> and service. The first aspect </w:t>
      </w:r>
      <w:r w:rsidR="008871E3" w:rsidRPr="00AE4893">
        <w:rPr>
          <w:rStyle w:val="gmail-jlqj4b"/>
          <w:sz w:val="24"/>
          <w:szCs w:val="24"/>
          <w:lang w:val="en"/>
        </w:rPr>
        <w:t>can be divided into four sub-categories of quality, i.e. agronomic quality, hygienic-sanitary quality, nutritional quality</w:t>
      </w:r>
      <w:r w:rsidR="007A47D4">
        <w:rPr>
          <w:rStyle w:val="gmail-jlqj4b"/>
          <w:sz w:val="24"/>
          <w:szCs w:val="24"/>
          <w:lang w:val="en"/>
        </w:rPr>
        <w:t>,</w:t>
      </w:r>
      <w:r w:rsidR="008871E3" w:rsidRPr="00AE4893">
        <w:rPr>
          <w:rStyle w:val="gmail-jlqj4b"/>
          <w:sz w:val="24"/>
          <w:szCs w:val="24"/>
          <w:lang w:val="en"/>
        </w:rPr>
        <w:t xml:space="preserve"> and sensorial quality</w:t>
      </w:r>
      <w:r w:rsidR="001B7BAB" w:rsidRPr="00AE4893">
        <w:rPr>
          <w:rStyle w:val="gmail-jlqj4b"/>
          <w:sz w:val="24"/>
          <w:szCs w:val="24"/>
          <w:lang w:val="en"/>
        </w:rPr>
        <w:t xml:space="preserve"> (Peri, 2006)</w:t>
      </w:r>
      <w:r w:rsidR="008871E3" w:rsidRPr="00AE4893">
        <w:rPr>
          <w:rStyle w:val="gmail-jlqj4b"/>
          <w:sz w:val="24"/>
          <w:szCs w:val="24"/>
          <w:lang w:val="en"/>
        </w:rPr>
        <w:t>. These different kinds of quality are essential to ensure the success of</w:t>
      </w:r>
      <w:r w:rsidR="008871E3" w:rsidRPr="00A75D7E">
        <w:rPr>
          <w:rStyle w:val="gmail-jlqj4b"/>
          <w:sz w:val="24"/>
          <w:szCs w:val="24"/>
          <w:lang w:val="en"/>
        </w:rPr>
        <w:t xml:space="preserve"> a food product on the market and, specifically, food safety is fundamental as a necessary condition and therefore as a prerequisite of </w:t>
      </w:r>
      <w:r w:rsidR="008871E3" w:rsidRPr="00D3261D">
        <w:rPr>
          <w:rStyle w:val="gmail-jlqj4b"/>
          <w:sz w:val="24"/>
          <w:szCs w:val="24"/>
          <w:lang w:val="en"/>
        </w:rPr>
        <w:t>quality</w:t>
      </w:r>
      <w:r w:rsidR="001B7BAB" w:rsidRPr="00D3261D">
        <w:rPr>
          <w:rStyle w:val="gmail-jlqj4b"/>
          <w:sz w:val="24"/>
          <w:szCs w:val="24"/>
          <w:lang w:val="en"/>
        </w:rPr>
        <w:t xml:space="preserve"> (</w:t>
      </w:r>
      <w:r w:rsidR="00D3261D" w:rsidRPr="00D3261D">
        <w:rPr>
          <w:rStyle w:val="gmail-jlqj4b"/>
          <w:sz w:val="24"/>
          <w:szCs w:val="24"/>
          <w:lang w:val="en"/>
        </w:rPr>
        <w:t>Peira et al., 2014</w:t>
      </w:r>
      <w:r w:rsidR="001B7BAB" w:rsidRPr="00D3261D">
        <w:rPr>
          <w:rStyle w:val="gmail-jlqj4b"/>
          <w:sz w:val="24"/>
          <w:szCs w:val="24"/>
          <w:lang w:val="en"/>
        </w:rPr>
        <w:t>)</w:t>
      </w:r>
      <w:r w:rsidR="008871E3" w:rsidRPr="00D3261D">
        <w:rPr>
          <w:rStyle w:val="gmail-jlqj4b"/>
          <w:sz w:val="24"/>
          <w:szCs w:val="24"/>
          <w:lang w:val="en"/>
        </w:rPr>
        <w:t>. Food safety has always been at the center of</w:t>
      </w:r>
      <w:r w:rsidR="008871E3" w:rsidRPr="00A75D7E">
        <w:rPr>
          <w:rStyle w:val="gmail-jlqj4b"/>
          <w:sz w:val="24"/>
          <w:szCs w:val="24"/>
          <w:lang w:val="en"/>
        </w:rPr>
        <w:t xml:space="preserve"> international </w:t>
      </w:r>
      <w:r w:rsidR="00D3261D" w:rsidRPr="00A75D7E">
        <w:rPr>
          <w:rStyle w:val="gmail-jlqj4b"/>
          <w:sz w:val="24"/>
          <w:szCs w:val="24"/>
          <w:lang w:val="en"/>
        </w:rPr>
        <w:t>debates;</w:t>
      </w:r>
      <w:r w:rsidR="009A4DC9" w:rsidRPr="00A75D7E">
        <w:rPr>
          <w:rStyle w:val="gmail-jlqj4b"/>
          <w:sz w:val="24"/>
          <w:szCs w:val="24"/>
          <w:lang w:val="en"/>
        </w:rPr>
        <w:t xml:space="preserve"> </w:t>
      </w:r>
      <w:r w:rsidR="00D3261D" w:rsidRPr="00A75D7E">
        <w:rPr>
          <w:rStyle w:val="gmail-jlqj4b"/>
          <w:sz w:val="24"/>
          <w:szCs w:val="24"/>
          <w:lang w:val="en"/>
        </w:rPr>
        <w:t>indeed,</w:t>
      </w:r>
      <w:r w:rsidR="008871E3" w:rsidRPr="00A75D7E">
        <w:rPr>
          <w:rStyle w:val="gmail-jlqj4b"/>
          <w:sz w:val="24"/>
          <w:szCs w:val="24"/>
          <w:lang w:val="en"/>
        </w:rPr>
        <w:t xml:space="preserve"> it identifies food hygiene and safety and the commitment to prevent contamination by pathogens. </w:t>
      </w:r>
      <w:r w:rsidR="001B7BAB" w:rsidRPr="00A75D7E">
        <w:rPr>
          <w:rStyle w:val="q4iawc"/>
          <w:sz w:val="24"/>
          <w:szCs w:val="24"/>
          <w:lang w:val="en"/>
        </w:rPr>
        <w:t>Since the 1960s, the European Union</w:t>
      </w:r>
      <w:r w:rsidR="008353E1">
        <w:rPr>
          <w:rStyle w:val="q4iawc"/>
          <w:sz w:val="24"/>
          <w:szCs w:val="24"/>
          <w:lang w:val="en"/>
        </w:rPr>
        <w:t xml:space="preserve"> (EU)</w:t>
      </w:r>
      <w:r w:rsidR="001B7BAB" w:rsidRPr="00A75D7E">
        <w:rPr>
          <w:rStyle w:val="q4iawc"/>
          <w:sz w:val="24"/>
          <w:szCs w:val="24"/>
          <w:lang w:val="en"/>
        </w:rPr>
        <w:t xml:space="preserve"> has established numerous rules to guarantee the hygienic and sanitary protection </w:t>
      </w:r>
      <w:r w:rsidR="001B7BAB" w:rsidRPr="00A75D7E">
        <w:rPr>
          <w:rStyle w:val="q4iawc"/>
          <w:sz w:val="24"/>
          <w:szCs w:val="24"/>
          <w:lang w:val="en"/>
        </w:rPr>
        <w:lastRenderedPageBreak/>
        <w:t>of food products and therefore the health of consumers. In this sense, European legislation has introduced an integrated approach to food safety, including information on food products and animal welfare, regulating the stages of the food chain and offering consumers a wealth of information on the food chain.</w:t>
      </w:r>
    </w:p>
    <w:p w14:paraId="114F1D20" w14:textId="77777777" w:rsidR="008871E3" w:rsidRPr="00A75D7E" w:rsidRDefault="001B7BAB" w:rsidP="00D66ED0">
      <w:pPr>
        <w:pStyle w:val="Abstract"/>
        <w:tabs>
          <w:tab w:val="left" w:pos="6379"/>
        </w:tabs>
        <w:spacing w:line="276" w:lineRule="auto"/>
        <w:ind w:left="0" w:right="-30"/>
        <w:rPr>
          <w:sz w:val="24"/>
          <w:szCs w:val="24"/>
          <w:lang w:val="en"/>
        </w:rPr>
      </w:pPr>
      <w:r w:rsidRPr="00A75D7E">
        <w:rPr>
          <w:rStyle w:val="q4iawc"/>
          <w:sz w:val="24"/>
          <w:szCs w:val="24"/>
          <w:lang w:val="en"/>
        </w:rPr>
        <w:t xml:space="preserve">Over the past few years, however, the European legislator has regulated the breeding of insects for the production of food for human consumption and, therefore, </w:t>
      </w:r>
      <w:r w:rsidR="008871E3" w:rsidRPr="00A75D7E">
        <w:rPr>
          <w:rStyle w:val="gmail-jlqj4b"/>
          <w:sz w:val="24"/>
          <w:szCs w:val="24"/>
          <w:lang w:val="en"/>
        </w:rPr>
        <w:t>this issue has been combined with the legalization of insect food, a type of food widespread in Asia but, up to now, not considered as a food alternative in Europe.</w:t>
      </w:r>
    </w:p>
    <w:p w14:paraId="231D1211" w14:textId="77777777" w:rsidR="00D3261D" w:rsidRDefault="001B7BAB" w:rsidP="00D66ED0">
      <w:pPr>
        <w:pStyle w:val="Abstract"/>
        <w:tabs>
          <w:tab w:val="left" w:pos="6379"/>
        </w:tabs>
        <w:spacing w:line="276" w:lineRule="auto"/>
        <w:ind w:left="0" w:right="-30"/>
        <w:rPr>
          <w:rStyle w:val="q4iawc"/>
          <w:sz w:val="24"/>
          <w:szCs w:val="24"/>
          <w:lang w:val="en"/>
        </w:rPr>
      </w:pPr>
      <w:r w:rsidRPr="00A75D7E">
        <w:rPr>
          <w:rStyle w:val="q4iawc"/>
          <w:sz w:val="24"/>
          <w:szCs w:val="24"/>
          <w:lang w:val="en"/>
        </w:rPr>
        <w:t xml:space="preserve">In this context, this manuscript aims to identify the consumer approach to food safety related to the consumption of insects for human food use. </w:t>
      </w:r>
      <w:r w:rsidR="00D3261D">
        <w:rPr>
          <w:rStyle w:val="q4iawc"/>
          <w:sz w:val="24"/>
          <w:szCs w:val="24"/>
          <w:lang w:val="en"/>
        </w:rPr>
        <w:t xml:space="preserve">In particular, the study investigates the insect food confidence of younger consumers related to the perception of several food safety aspects. </w:t>
      </w:r>
    </w:p>
    <w:p w14:paraId="2D4AEDEB" w14:textId="77777777" w:rsidR="001B7BAB" w:rsidRPr="00A75D7E" w:rsidRDefault="001B7BAB" w:rsidP="00D66ED0">
      <w:pPr>
        <w:pStyle w:val="Abstract"/>
        <w:tabs>
          <w:tab w:val="left" w:pos="6379"/>
        </w:tabs>
        <w:spacing w:line="276" w:lineRule="auto"/>
        <w:ind w:left="0" w:right="-30"/>
        <w:rPr>
          <w:snapToGrid/>
          <w:sz w:val="24"/>
          <w:szCs w:val="24"/>
        </w:rPr>
      </w:pPr>
    </w:p>
    <w:p w14:paraId="2E961EBF" w14:textId="77777777" w:rsidR="001B7BAB" w:rsidRPr="00A75D7E" w:rsidRDefault="001B7BAB" w:rsidP="001B7BAB">
      <w:pPr>
        <w:pStyle w:val="Titolo1"/>
        <w:numPr>
          <w:ilvl w:val="1"/>
          <w:numId w:val="39"/>
        </w:numPr>
        <w:spacing w:before="0" w:after="0" w:line="276" w:lineRule="auto"/>
        <w:rPr>
          <w:snapToGrid w:val="0"/>
          <w:sz w:val="24"/>
          <w:szCs w:val="24"/>
        </w:rPr>
      </w:pPr>
      <w:r w:rsidRPr="00A75D7E">
        <w:rPr>
          <w:snapToGrid w:val="0"/>
          <w:sz w:val="24"/>
          <w:szCs w:val="24"/>
        </w:rPr>
        <w:t>Review of the literature</w:t>
      </w:r>
    </w:p>
    <w:p w14:paraId="50265F13" w14:textId="77777777" w:rsidR="00F966B7" w:rsidRPr="00A75D7E" w:rsidRDefault="00F966B7" w:rsidP="00F966B7">
      <w:pPr>
        <w:pStyle w:val="Abstract"/>
        <w:tabs>
          <w:tab w:val="left" w:pos="6379"/>
        </w:tabs>
        <w:spacing w:line="276" w:lineRule="auto"/>
        <w:ind w:left="0" w:right="-30"/>
        <w:rPr>
          <w:rStyle w:val="q4iawc"/>
          <w:sz w:val="24"/>
          <w:szCs w:val="24"/>
          <w:lang w:val="en-GB"/>
        </w:rPr>
      </w:pPr>
      <w:r w:rsidRPr="00A75D7E">
        <w:rPr>
          <w:rStyle w:val="q4iawc"/>
          <w:sz w:val="24"/>
          <w:szCs w:val="24"/>
          <w:lang w:val="en-GB"/>
        </w:rPr>
        <w:t xml:space="preserve">The </w:t>
      </w:r>
      <w:r w:rsidR="008353E1">
        <w:rPr>
          <w:rStyle w:val="q4iawc"/>
          <w:sz w:val="24"/>
          <w:szCs w:val="24"/>
          <w:lang w:val="en-GB"/>
        </w:rPr>
        <w:t>EU</w:t>
      </w:r>
      <w:r w:rsidRPr="00A75D7E">
        <w:rPr>
          <w:rStyle w:val="q4iawc"/>
          <w:sz w:val="24"/>
          <w:szCs w:val="24"/>
          <w:lang w:val="en-GB"/>
        </w:rPr>
        <w:t xml:space="preserve"> guarantees high safety standards of food products that are placed on the market by EU members, through the definition of specific production requirements. In this context, the main element of the European Policy is the protection of public health, which is closely related to the economy and the environment. Moreover, the </w:t>
      </w:r>
      <w:r w:rsidR="008353E1">
        <w:rPr>
          <w:rStyle w:val="q4iawc"/>
          <w:sz w:val="24"/>
          <w:szCs w:val="24"/>
          <w:lang w:val="en-GB"/>
        </w:rPr>
        <w:t xml:space="preserve">EU </w:t>
      </w:r>
      <w:r w:rsidRPr="00A75D7E">
        <w:rPr>
          <w:rStyle w:val="q4iawc"/>
          <w:sz w:val="24"/>
          <w:szCs w:val="24"/>
          <w:lang w:val="en-GB"/>
        </w:rPr>
        <w:t>is the largest producer of food and drink products in the world</w:t>
      </w:r>
      <w:r w:rsidR="007A47D4">
        <w:rPr>
          <w:rStyle w:val="q4iawc"/>
          <w:sz w:val="24"/>
          <w:szCs w:val="24"/>
          <w:lang w:val="en-GB"/>
        </w:rPr>
        <w:t>,</w:t>
      </w:r>
      <w:r w:rsidRPr="00A75D7E">
        <w:rPr>
          <w:rStyle w:val="q4iawc"/>
          <w:sz w:val="24"/>
          <w:szCs w:val="24"/>
          <w:lang w:val="en-GB"/>
        </w:rPr>
        <w:t xml:space="preserve"> and therefore the environmental and health conditions can have important repercussions on the food chain.</w:t>
      </w:r>
    </w:p>
    <w:p w14:paraId="6B1A4600" w14:textId="77777777" w:rsidR="00F966B7" w:rsidRPr="008353E1" w:rsidRDefault="00F966B7" w:rsidP="00F966B7">
      <w:pPr>
        <w:pStyle w:val="Abstract"/>
        <w:tabs>
          <w:tab w:val="left" w:pos="6379"/>
        </w:tabs>
        <w:spacing w:line="276" w:lineRule="auto"/>
        <w:ind w:left="0" w:right="-30"/>
        <w:rPr>
          <w:rStyle w:val="q4iawc"/>
          <w:sz w:val="24"/>
          <w:szCs w:val="24"/>
          <w:lang w:val="en-GB"/>
        </w:rPr>
      </w:pPr>
      <w:r w:rsidRPr="00A75D7E">
        <w:rPr>
          <w:rStyle w:val="q4iawc"/>
          <w:sz w:val="24"/>
          <w:szCs w:val="24"/>
          <w:lang w:val="en-GB"/>
        </w:rPr>
        <w:t>In the last forty years</w:t>
      </w:r>
      <w:r w:rsidR="007A47D4">
        <w:rPr>
          <w:rStyle w:val="q4iawc"/>
          <w:sz w:val="24"/>
          <w:szCs w:val="24"/>
          <w:lang w:val="en-GB"/>
        </w:rPr>
        <w:t>,</w:t>
      </w:r>
      <w:r w:rsidRPr="00A75D7E">
        <w:rPr>
          <w:rStyle w:val="q4iawc"/>
          <w:sz w:val="24"/>
          <w:szCs w:val="24"/>
          <w:lang w:val="en-GB"/>
        </w:rPr>
        <w:t xml:space="preserve"> there have been cases of fraud and, more generally, food scandals that have undermined the safety of European and international consumers (e.g. methanol wine, "mad cow" </w:t>
      </w:r>
      <w:r w:rsidR="007A47D4">
        <w:rPr>
          <w:rStyle w:val="q4iawc"/>
          <w:sz w:val="24"/>
          <w:szCs w:val="24"/>
          <w:lang w:val="en-GB"/>
        </w:rPr>
        <w:t>disease</w:t>
      </w:r>
      <w:r w:rsidRPr="00A75D7E">
        <w:rPr>
          <w:rStyle w:val="q4iawc"/>
          <w:sz w:val="24"/>
          <w:szCs w:val="24"/>
          <w:lang w:val="en-GB"/>
        </w:rPr>
        <w:t xml:space="preserve">, foods with </w:t>
      </w:r>
      <w:r w:rsidR="007A47D4">
        <w:rPr>
          <w:rStyle w:val="q4iawc"/>
          <w:sz w:val="24"/>
          <w:szCs w:val="24"/>
          <w:lang w:val="en-GB"/>
        </w:rPr>
        <w:t>dioxin</w:t>
      </w:r>
      <w:r w:rsidRPr="00A75D7E">
        <w:rPr>
          <w:rStyle w:val="q4iawc"/>
          <w:sz w:val="24"/>
          <w:szCs w:val="24"/>
          <w:lang w:val="en-GB"/>
        </w:rPr>
        <w:t xml:space="preserve">). </w:t>
      </w:r>
      <w:r w:rsidRPr="008353E1">
        <w:rPr>
          <w:rStyle w:val="q4iawc"/>
          <w:sz w:val="24"/>
          <w:szCs w:val="24"/>
          <w:lang w:val="en-GB"/>
        </w:rPr>
        <w:t xml:space="preserve">Therefore, the </w:t>
      </w:r>
      <w:r w:rsidR="008353E1" w:rsidRPr="008353E1">
        <w:rPr>
          <w:rStyle w:val="q4iawc"/>
          <w:sz w:val="24"/>
          <w:szCs w:val="24"/>
          <w:lang w:val="en-GB"/>
        </w:rPr>
        <w:t>EU</w:t>
      </w:r>
      <w:r w:rsidRPr="008353E1">
        <w:rPr>
          <w:rStyle w:val="q4iawc"/>
          <w:sz w:val="24"/>
          <w:szCs w:val="24"/>
          <w:lang w:val="en-GB"/>
        </w:rPr>
        <w:t xml:space="preserve"> has developed some rules and control systems to guarantee safety in the food sector in line with the needs of the consumer i.e. the integrated food safety policy. Recorded food diseases and infections have increased over the past decade despite the use of modern manufacturing technologies and good manufacturing practices (</w:t>
      </w:r>
      <w:r w:rsidR="009434C2" w:rsidRPr="008353E1">
        <w:rPr>
          <w:rStyle w:val="q4iawc"/>
          <w:sz w:val="24"/>
          <w:szCs w:val="24"/>
          <w:lang w:val="en-GB"/>
        </w:rPr>
        <w:t>Peira</w:t>
      </w:r>
      <w:r w:rsidRPr="008353E1">
        <w:rPr>
          <w:rStyle w:val="q4iawc"/>
          <w:sz w:val="24"/>
          <w:szCs w:val="24"/>
          <w:lang w:val="en-GB"/>
        </w:rPr>
        <w:t xml:space="preserve"> et al., 201</w:t>
      </w:r>
      <w:r w:rsidR="00266938" w:rsidRPr="008353E1">
        <w:rPr>
          <w:rStyle w:val="q4iawc"/>
          <w:sz w:val="24"/>
          <w:szCs w:val="24"/>
          <w:lang w:val="en-GB"/>
        </w:rPr>
        <w:t>4</w:t>
      </w:r>
      <w:r w:rsidRPr="008353E1">
        <w:rPr>
          <w:rStyle w:val="q4iawc"/>
          <w:sz w:val="24"/>
          <w:szCs w:val="24"/>
          <w:lang w:val="en-GB"/>
        </w:rPr>
        <w:t>).</w:t>
      </w:r>
    </w:p>
    <w:p w14:paraId="69FC4FA1" w14:textId="77777777" w:rsidR="00F966B7" w:rsidRPr="008353E1" w:rsidRDefault="00FB0ECC" w:rsidP="00F966B7">
      <w:pPr>
        <w:pStyle w:val="Abstract"/>
        <w:tabs>
          <w:tab w:val="left" w:pos="6379"/>
        </w:tabs>
        <w:spacing w:line="276" w:lineRule="auto"/>
        <w:ind w:left="0" w:right="-30"/>
        <w:rPr>
          <w:rStyle w:val="q4iawc"/>
          <w:sz w:val="24"/>
          <w:szCs w:val="24"/>
          <w:lang w:val="en-GB"/>
        </w:rPr>
      </w:pPr>
      <w:r w:rsidRPr="008353E1">
        <w:rPr>
          <w:rStyle w:val="q4iawc"/>
          <w:sz w:val="24"/>
          <w:szCs w:val="24"/>
          <w:lang w:val="en-GB"/>
        </w:rPr>
        <w:t xml:space="preserve">At the same time, </w:t>
      </w:r>
      <w:r w:rsidR="007A47D4">
        <w:rPr>
          <w:rStyle w:val="q4iawc"/>
          <w:sz w:val="24"/>
          <w:szCs w:val="24"/>
          <w:lang w:val="en-GB"/>
        </w:rPr>
        <w:t xml:space="preserve">the </w:t>
      </w:r>
      <w:r w:rsidRPr="008353E1">
        <w:rPr>
          <w:rStyle w:val="q4iawc"/>
          <w:sz w:val="24"/>
          <w:szCs w:val="24"/>
          <w:lang w:val="en-GB"/>
        </w:rPr>
        <w:t xml:space="preserve">EU enlarges the competencies of the EU regulations and a few years ago has started to consider insects as </w:t>
      </w:r>
      <w:r w:rsidR="007A47D4">
        <w:rPr>
          <w:rStyle w:val="q4iawc"/>
          <w:sz w:val="24"/>
          <w:szCs w:val="24"/>
          <w:lang w:val="en-GB"/>
        </w:rPr>
        <w:t>food</w:t>
      </w:r>
      <w:r w:rsidRPr="008353E1">
        <w:rPr>
          <w:rStyle w:val="q4iawc"/>
          <w:sz w:val="24"/>
          <w:szCs w:val="24"/>
          <w:lang w:val="en-GB"/>
        </w:rPr>
        <w:t>.</w:t>
      </w:r>
    </w:p>
    <w:p w14:paraId="0F87C768" w14:textId="77777777" w:rsidR="004C44E6" w:rsidRPr="00A75D7E" w:rsidRDefault="004C44E6" w:rsidP="004C44E6">
      <w:pPr>
        <w:pStyle w:val="Abstract"/>
        <w:tabs>
          <w:tab w:val="left" w:pos="6379"/>
        </w:tabs>
        <w:spacing w:line="276" w:lineRule="auto"/>
        <w:ind w:left="0" w:right="-30"/>
        <w:rPr>
          <w:rStyle w:val="q4iawc"/>
          <w:sz w:val="24"/>
          <w:szCs w:val="24"/>
          <w:lang w:val="en-GB"/>
        </w:rPr>
      </w:pPr>
      <w:r w:rsidRPr="008353E1">
        <w:rPr>
          <w:rStyle w:val="q4iawc"/>
          <w:sz w:val="24"/>
          <w:szCs w:val="24"/>
          <w:lang w:val="en-GB"/>
        </w:rPr>
        <w:lastRenderedPageBreak/>
        <w:t>Entomology is a common food habit in many parts of the Asia Pacific region (Yen, 2015)</w:t>
      </w:r>
      <w:r w:rsidR="007A47D4">
        <w:rPr>
          <w:rStyle w:val="q4iawc"/>
          <w:sz w:val="24"/>
          <w:szCs w:val="24"/>
          <w:lang w:val="en-GB"/>
        </w:rPr>
        <w:t>,</w:t>
      </w:r>
      <w:r w:rsidRPr="008353E1">
        <w:rPr>
          <w:rStyle w:val="q4iawc"/>
          <w:sz w:val="24"/>
          <w:szCs w:val="24"/>
          <w:lang w:val="en-GB"/>
        </w:rPr>
        <w:t xml:space="preserve"> and in </w:t>
      </w:r>
      <w:r w:rsidR="008353E1">
        <w:rPr>
          <w:rStyle w:val="q4iawc"/>
          <w:sz w:val="24"/>
          <w:szCs w:val="24"/>
          <w:lang w:val="en-GB"/>
        </w:rPr>
        <w:t>these</w:t>
      </w:r>
      <w:r w:rsidRPr="008353E1">
        <w:rPr>
          <w:rStyle w:val="q4iawc"/>
          <w:sz w:val="24"/>
          <w:szCs w:val="24"/>
          <w:lang w:val="en-GB"/>
        </w:rPr>
        <w:t xml:space="preserve"> </w:t>
      </w:r>
      <w:proofErr w:type="gramStart"/>
      <w:r w:rsidRPr="008353E1">
        <w:rPr>
          <w:rStyle w:val="q4iawc"/>
          <w:sz w:val="24"/>
          <w:szCs w:val="24"/>
          <w:lang w:val="en-GB"/>
        </w:rPr>
        <w:t>countries</w:t>
      </w:r>
      <w:proofErr w:type="gramEnd"/>
      <w:r w:rsidRPr="008353E1">
        <w:rPr>
          <w:rStyle w:val="q4iawc"/>
          <w:sz w:val="24"/>
          <w:szCs w:val="24"/>
          <w:lang w:val="en-GB"/>
        </w:rPr>
        <w:t xml:space="preserve"> insects are a highly appreciate food (</w:t>
      </w:r>
      <w:proofErr w:type="spellStart"/>
      <w:r w:rsidRPr="008353E1">
        <w:rPr>
          <w:rStyle w:val="q4iawc"/>
          <w:sz w:val="24"/>
          <w:szCs w:val="24"/>
          <w:lang w:val="en-GB"/>
        </w:rPr>
        <w:t>Orsi</w:t>
      </w:r>
      <w:proofErr w:type="spellEnd"/>
      <w:r w:rsidRPr="008353E1">
        <w:rPr>
          <w:rStyle w:val="q4iawc"/>
          <w:sz w:val="24"/>
          <w:szCs w:val="24"/>
          <w:lang w:val="en-GB"/>
        </w:rPr>
        <w:t xml:space="preserve"> et al., 2019). </w:t>
      </w:r>
      <w:r w:rsidR="00A75D7E" w:rsidRPr="008353E1">
        <w:rPr>
          <w:rStyle w:val="q4iawc"/>
          <w:sz w:val="24"/>
          <w:szCs w:val="24"/>
          <w:lang w:val="en-GB"/>
        </w:rPr>
        <w:t>D</w:t>
      </w:r>
      <w:r w:rsidRPr="008353E1">
        <w:rPr>
          <w:rStyle w:val="q4iawc"/>
          <w:sz w:val="24"/>
          <w:szCs w:val="24"/>
          <w:lang w:val="en-GB"/>
        </w:rPr>
        <w:t xml:space="preserve">espite there </w:t>
      </w:r>
      <w:r w:rsidR="007A47D4">
        <w:rPr>
          <w:rStyle w:val="q4iawc"/>
          <w:sz w:val="24"/>
          <w:szCs w:val="24"/>
          <w:lang w:val="en-GB"/>
        </w:rPr>
        <w:t>is</w:t>
      </w:r>
      <w:r w:rsidRPr="008353E1">
        <w:rPr>
          <w:rStyle w:val="q4iawc"/>
          <w:sz w:val="24"/>
          <w:szCs w:val="24"/>
          <w:lang w:val="en-GB"/>
        </w:rPr>
        <w:t xml:space="preserve"> anecdotal </w:t>
      </w:r>
      <w:r w:rsidR="007A47D4">
        <w:rPr>
          <w:rStyle w:val="q4iawc"/>
          <w:sz w:val="24"/>
          <w:szCs w:val="24"/>
          <w:lang w:val="en-GB"/>
        </w:rPr>
        <w:t>evidence</w:t>
      </w:r>
      <w:r w:rsidRPr="008353E1">
        <w:rPr>
          <w:rStyle w:val="q4iawc"/>
          <w:sz w:val="24"/>
          <w:szCs w:val="24"/>
          <w:lang w:val="en-GB"/>
        </w:rPr>
        <w:t xml:space="preserve"> of insects consumed as food in the past (European Commission, 2022), no </w:t>
      </w:r>
      <w:r w:rsidR="008353E1" w:rsidRPr="008353E1">
        <w:rPr>
          <w:rStyle w:val="q4iawc"/>
          <w:sz w:val="24"/>
          <w:szCs w:val="24"/>
          <w:lang w:val="en-GB"/>
        </w:rPr>
        <w:t xml:space="preserve">EU </w:t>
      </w:r>
      <w:r w:rsidRPr="008353E1">
        <w:rPr>
          <w:rStyle w:val="q4iawc"/>
          <w:sz w:val="24"/>
          <w:szCs w:val="24"/>
          <w:lang w:val="en-GB"/>
        </w:rPr>
        <w:t xml:space="preserve">Member State has confirmed, in accordance </w:t>
      </w:r>
      <w:r w:rsidR="007A47D4">
        <w:rPr>
          <w:rStyle w:val="q4iawc"/>
          <w:sz w:val="24"/>
          <w:szCs w:val="24"/>
          <w:lang w:val="en-GB"/>
        </w:rPr>
        <w:t>with</w:t>
      </w:r>
      <w:r w:rsidRPr="008353E1">
        <w:rPr>
          <w:rStyle w:val="q4iawc"/>
          <w:sz w:val="24"/>
          <w:szCs w:val="24"/>
          <w:lang w:val="en-GB"/>
        </w:rPr>
        <w:t xml:space="preserve"> Regulation (</w:t>
      </w:r>
      <w:r w:rsidR="008353E1" w:rsidRPr="008353E1">
        <w:rPr>
          <w:rStyle w:val="q4iawc"/>
          <w:sz w:val="24"/>
          <w:szCs w:val="24"/>
          <w:lang w:val="en-GB"/>
        </w:rPr>
        <w:t>EU</w:t>
      </w:r>
      <w:r w:rsidRPr="008353E1">
        <w:rPr>
          <w:rStyle w:val="q4iawc"/>
          <w:sz w:val="24"/>
          <w:szCs w:val="24"/>
          <w:lang w:val="en-GB"/>
        </w:rPr>
        <w:t xml:space="preserve">) 2015/2283 </w:t>
      </w:r>
      <w:r w:rsidR="007A47D4">
        <w:rPr>
          <w:rStyle w:val="q4iawc"/>
          <w:sz w:val="24"/>
          <w:szCs w:val="24"/>
          <w:lang w:val="en-GB"/>
        </w:rPr>
        <w:t>that</w:t>
      </w:r>
      <w:r w:rsidRPr="008353E1">
        <w:rPr>
          <w:rStyle w:val="q4iawc"/>
          <w:sz w:val="24"/>
          <w:szCs w:val="24"/>
          <w:lang w:val="en-GB"/>
        </w:rPr>
        <w:t xml:space="preserve"> human consumption to a significant degree prior to 15 May 1997 for any insect species.</w:t>
      </w:r>
    </w:p>
    <w:p w14:paraId="66F9942E" w14:textId="77777777" w:rsidR="004C44E6" w:rsidRPr="00A75D7E" w:rsidRDefault="004C44E6" w:rsidP="004C44E6">
      <w:pPr>
        <w:pStyle w:val="Abstract"/>
        <w:tabs>
          <w:tab w:val="left" w:pos="6379"/>
        </w:tabs>
        <w:spacing w:line="276" w:lineRule="auto"/>
        <w:ind w:left="0" w:right="-30"/>
        <w:rPr>
          <w:rStyle w:val="q4iawc"/>
          <w:sz w:val="24"/>
          <w:szCs w:val="24"/>
          <w:lang w:val="en-GB"/>
        </w:rPr>
      </w:pPr>
      <w:r w:rsidRPr="00A75D7E">
        <w:rPr>
          <w:rStyle w:val="q4iawc"/>
          <w:sz w:val="24"/>
          <w:szCs w:val="24"/>
          <w:lang w:val="en-GB"/>
        </w:rPr>
        <w:t xml:space="preserve">It is for that reason that the above-mentioned regulation states that whole insects and their preparation have to be considered novel food (European Parliament and Council, 2015). Therefore, to be commercialized for human consumption, they must be authorized in accordance </w:t>
      </w:r>
      <w:r w:rsidR="00336B1B">
        <w:rPr>
          <w:rStyle w:val="q4iawc"/>
          <w:sz w:val="24"/>
          <w:szCs w:val="24"/>
          <w:lang w:val="en-GB"/>
        </w:rPr>
        <w:t>with</w:t>
      </w:r>
      <w:r w:rsidRPr="00A75D7E">
        <w:rPr>
          <w:rStyle w:val="q4iawc"/>
          <w:sz w:val="24"/>
          <w:szCs w:val="24"/>
          <w:lang w:val="en-GB"/>
        </w:rPr>
        <w:t xml:space="preserve"> this regulation which, among other things, implies that insects should be safe for consumers, properly </w:t>
      </w:r>
      <w:proofErr w:type="spellStart"/>
      <w:r w:rsidR="007A47D4">
        <w:rPr>
          <w:rStyle w:val="q4iawc"/>
          <w:sz w:val="24"/>
          <w:szCs w:val="24"/>
          <w:lang w:val="en-GB"/>
        </w:rPr>
        <w:t>labeled</w:t>
      </w:r>
      <w:proofErr w:type="spellEnd"/>
      <w:r w:rsidRPr="00A75D7E">
        <w:rPr>
          <w:rStyle w:val="q4iawc"/>
          <w:sz w:val="24"/>
          <w:szCs w:val="24"/>
          <w:lang w:val="en-GB"/>
        </w:rPr>
        <w:t xml:space="preserve"> (so as not to mislead buyers) and, to be marketed within the Eu, they have to be included in an authorized novel food Union list (International Platform of Insects for Food and Feed, 2021). The first decision granting </w:t>
      </w:r>
      <w:r w:rsidR="007A47D4">
        <w:rPr>
          <w:rStyle w:val="q4iawc"/>
          <w:sz w:val="24"/>
          <w:szCs w:val="24"/>
          <w:lang w:val="en-GB"/>
        </w:rPr>
        <w:t>authorization</w:t>
      </w:r>
      <w:r w:rsidRPr="00A75D7E">
        <w:rPr>
          <w:rStyle w:val="q4iawc"/>
          <w:sz w:val="24"/>
          <w:szCs w:val="24"/>
          <w:lang w:val="en-GB"/>
        </w:rPr>
        <w:t xml:space="preserve"> of an insect as novel food was adopted on 1 June 2021 (European Commission, 2021). Even if the topic is quite recent, many scholars have </w:t>
      </w:r>
      <w:proofErr w:type="spellStart"/>
      <w:r w:rsidRPr="00A75D7E">
        <w:rPr>
          <w:rStyle w:val="q4iawc"/>
          <w:sz w:val="24"/>
          <w:szCs w:val="24"/>
          <w:lang w:val="en-GB"/>
        </w:rPr>
        <w:t>analyzed</w:t>
      </w:r>
      <w:proofErr w:type="spellEnd"/>
      <w:r w:rsidRPr="00A75D7E">
        <w:rPr>
          <w:rStyle w:val="q4iawc"/>
          <w:sz w:val="24"/>
          <w:szCs w:val="24"/>
          <w:lang w:val="en-GB"/>
        </w:rPr>
        <w:t xml:space="preserve"> and studied it as insects represent by one hand a sustainable protein supplier and </w:t>
      </w:r>
      <w:r w:rsidR="00336B1B">
        <w:rPr>
          <w:rStyle w:val="q4iawc"/>
          <w:sz w:val="24"/>
          <w:szCs w:val="24"/>
          <w:lang w:val="en-GB"/>
        </w:rPr>
        <w:t>on</w:t>
      </w:r>
      <w:r w:rsidRPr="00A75D7E">
        <w:rPr>
          <w:rStyle w:val="q4iawc"/>
          <w:sz w:val="24"/>
          <w:szCs w:val="24"/>
          <w:lang w:val="en-GB"/>
        </w:rPr>
        <w:t xml:space="preserve"> the other</w:t>
      </w:r>
      <w:r w:rsidR="00336B1B">
        <w:rPr>
          <w:rStyle w:val="q4iawc"/>
          <w:sz w:val="24"/>
          <w:szCs w:val="24"/>
          <w:lang w:val="en-GB"/>
        </w:rPr>
        <w:t>,</w:t>
      </w:r>
      <w:r w:rsidRPr="00A75D7E">
        <w:rPr>
          <w:rStyle w:val="q4iawc"/>
          <w:sz w:val="24"/>
          <w:szCs w:val="24"/>
          <w:lang w:val="en-GB"/>
        </w:rPr>
        <w:t xml:space="preserve"> they may meet some obstacles in western consumers’ </w:t>
      </w:r>
      <w:r w:rsidR="00336B1B">
        <w:rPr>
          <w:rStyle w:val="q4iawc"/>
          <w:sz w:val="24"/>
          <w:szCs w:val="24"/>
          <w:lang w:val="en-GB"/>
        </w:rPr>
        <w:t>minds</w:t>
      </w:r>
      <w:r w:rsidRPr="00A75D7E">
        <w:rPr>
          <w:rStyle w:val="q4iawc"/>
          <w:sz w:val="24"/>
          <w:szCs w:val="24"/>
          <w:lang w:val="en-GB"/>
        </w:rPr>
        <w:t xml:space="preserve"> also with reference to safety reasons.</w:t>
      </w:r>
    </w:p>
    <w:p w14:paraId="0FB699C8" w14:textId="77777777" w:rsidR="004C44E6" w:rsidRPr="00A75D7E" w:rsidRDefault="004C44E6" w:rsidP="004C44E6">
      <w:pPr>
        <w:pStyle w:val="Abstract"/>
        <w:tabs>
          <w:tab w:val="left" w:pos="6379"/>
        </w:tabs>
        <w:spacing w:line="276" w:lineRule="auto"/>
        <w:ind w:left="0" w:right="-30"/>
        <w:rPr>
          <w:rStyle w:val="q4iawc"/>
          <w:sz w:val="24"/>
          <w:szCs w:val="24"/>
          <w:lang w:val="en-GB"/>
        </w:rPr>
      </w:pPr>
      <w:r w:rsidRPr="00A75D7E">
        <w:rPr>
          <w:rStyle w:val="q4iawc"/>
          <w:sz w:val="24"/>
          <w:szCs w:val="24"/>
          <w:lang w:val="en-GB"/>
        </w:rPr>
        <w:t xml:space="preserve">The literature has been recently revised by </w:t>
      </w:r>
      <w:proofErr w:type="spellStart"/>
      <w:r w:rsidRPr="00A75D7E">
        <w:rPr>
          <w:rStyle w:val="q4iawc"/>
          <w:sz w:val="24"/>
          <w:szCs w:val="24"/>
          <w:lang w:val="en-GB"/>
        </w:rPr>
        <w:t>Kröger</w:t>
      </w:r>
      <w:proofErr w:type="spellEnd"/>
      <w:r w:rsidRPr="00A75D7E">
        <w:rPr>
          <w:rStyle w:val="q4iawc"/>
          <w:sz w:val="24"/>
          <w:szCs w:val="24"/>
          <w:lang w:val="en-GB"/>
        </w:rPr>
        <w:t xml:space="preserve"> et al. (2021) who assume that consumer acceptance of insect as food is related to a variety of factors such as: </w:t>
      </w:r>
      <w:proofErr w:type="spellStart"/>
      <w:r w:rsidRPr="00A75D7E">
        <w:rPr>
          <w:rStyle w:val="q4iawc"/>
          <w:sz w:val="24"/>
          <w:szCs w:val="24"/>
          <w:lang w:val="en-GB"/>
        </w:rPr>
        <w:t>i</w:t>
      </w:r>
      <w:proofErr w:type="spellEnd"/>
      <w:r w:rsidRPr="00A75D7E">
        <w:rPr>
          <w:rStyle w:val="q4iawc"/>
          <w:sz w:val="24"/>
          <w:szCs w:val="24"/>
          <w:lang w:val="en-GB"/>
        </w:rPr>
        <w:t xml:space="preserve">) sociodemographic factors (gender; age; education; place of residence and traditional food culture; nationality; ethnicity and travel experience; religion, income and occupation); ii) personality factors (sensation seeking, storytelling, mindfulness, attitude; sustainability consciousness/awareness and new ecological paradigm; perceived </w:t>
      </w:r>
      <w:proofErr w:type="spellStart"/>
      <w:r w:rsidRPr="00A75D7E">
        <w:rPr>
          <w:rStyle w:val="q4iawc"/>
          <w:sz w:val="24"/>
          <w:szCs w:val="24"/>
          <w:lang w:val="en-GB"/>
        </w:rPr>
        <w:t>behavioral</w:t>
      </w:r>
      <w:proofErr w:type="spellEnd"/>
      <w:r w:rsidRPr="00A75D7E">
        <w:rPr>
          <w:rStyle w:val="q4iawc"/>
          <w:sz w:val="24"/>
          <w:szCs w:val="24"/>
          <w:lang w:val="en-GB"/>
        </w:rPr>
        <w:t xml:space="preserve"> control and </w:t>
      </w:r>
      <w:proofErr w:type="spellStart"/>
      <w:r w:rsidRPr="00A75D7E">
        <w:rPr>
          <w:rStyle w:val="q4iawc"/>
          <w:sz w:val="24"/>
          <w:szCs w:val="24"/>
          <w:lang w:val="en-GB"/>
        </w:rPr>
        <w:t>behavioral</w:t>
      </w:r>
      <w:proofErr w:type="spellEnd"/>
      <w:r w:rsidRPr="00A75D7E">
        <w:rPr>
          <w:rStyle w:val="q4iawc"/>
          <w:sz w:val="24"/>
          <w:szCs w:val="24"/>
          <w:lang w:val="en-GB"/>
        </w:rPr>
        <w:t xml:space="preserve"> intention; purchase activism and trust; familiarity; “food neophilia”; neophobia; sensation seeking); iii) personality factors (emotions; disgust); iv) social influences (subjective norms; source of social influence; trend and perceived normality; social and financial acceptability); v) diet (dietary preferences; meat consumption and liking; previous insect consumption; seafood and sushi consumption; green dietary </w:t>
      </w:r>
      <w:proofErr w:type="spellStart"/>
      <w:r w:rsidRPr="00A75D7E">
        <w:rPr>
          <w:rStyle w:val="q4iawc"/>
          <w:sz w:val="24"/>
          <w:szCs w:val="24"/>
          <w:lang w:val="en-GB"/>
        </w:rPr>
        <w:t>behavior</w:t>
      </w:r>
      <w:proofErr w:type="spellEnd"/>
      <w:r w:rsidRPr="00A75D7E">
        <w:rPr>
          <w:rStyle w:val="q4iawc"/>
          <w:sz w:val="24"/>
          <w:szCs w:val="24"/>
          <w:lang w:val="en-GB"/>
        </w:rPr>
        <w:t xml:space="preserve">; food fussiness); vi) product characteristics (preparer dish; </w:t>
      </w:r>
      <w:r w:rsidRPr="00A75D7E">
        <w:rPr>
          <w:rStyle w:val="q4iawc"/>
          <w:sz w:val="24"/>
          <w:szCs w:val="24"/>
          <w:lang w:val="en-GB"/>
        </w:rPr>
        <w:lastRenderedPageBreak/>
        <w:t>characteristics of insect-based products; sensory expectation and ratings; degree of visibility of insects and amount of insect substitute; insect species and life stage; food appropriateness; carrier product characteristics; perceived benefits; perceived risks); vii) food choice motives; viii) information (information settings: package design).</w:t>
      </w:r>
    </w:p>
    <w:p w14:paraId="6B3644CD" w14:textId="77777777" w:rsidR="004C44E6" w:rsidRPr="00A75D7E" w:rsidRDefault="004C44E6" w:rsidP="004C44E6">
      <w:pPr>
        <w:pStyle w:val="Abstract"/>
        <w:tabs>
          <w:tab w:val="left" w:pos="6379"/>
        </w:tabs>
        <w:spacing w:line="276" w:lineRule="auto"/>
        <w:ind w:left="0" w:right="-30"/>
        <w:rPr>
          <w:rStyle w:val="q4iawc"/>
          <w:sz w:val="24"/>
          <w:szCs w:val="24"/>
          <w:lang w:val="en-GB"/>
        </w:rPr>
      </w:pPr>
      <w:r w:rsidRPr="00A75D7E">
        <w:rPr>
          <w:rStyle w:val="q4iawc"/>
          <w:sz w:val="24"/>
          <w:szCs w:val="24"/>
          <w:lang w:val="en-GB"/>
        </w:rPr>
        <w:t>Insects have nowadays to be accepted as regular food by Eu consumers and practitioners need valuable information to proact and give consumers proper information to dissipate perplexities and barriers.</w:t>
      </w:r>
    </w:p>
    <w:p w14:paraId="1BFA60B0" w14:textId="77777777" w:rsidR="004C44E6" w:rsidRPr="00A75D7E" w:rsidRDefault="004C44E6" w:rsidP="004C44E6">
      <w:pPr>
        <w:pStyle w:val="Abstract"/>
        <w:tabs>
          <w:tab w:val="left" w:pos="6379"/>
        </w:tabs>
        <w:spacing w:line="276" w:lineRule="auto"/>
        <w:ind w:left="0" w:right="-30"/>
        <w:rPr>
          <w:rStyle w:val="q4iawc"/>
          <w:sz w:val="24"/>
          <w:szCs w:val="24"/>
          <w:lang w:val="en-GB"/>
        </w:rPr>
      </w:pPr>
    </w:p>
    <w:p w14:paraId="6F5C0F49" w14:textId="77777777" w:rsidR="00A75D7E" w:rsidRPr="00481B51" w:rsidRDefault="00A75D7E" w:rsidP="00A75D7E">
      <w:pPr>
        <w:pStyle w:val="Titolo1"/>
        <w:numPr>
          <w:ilvl w:val="1"/>
          <w:numId w:val="39"/>
        </w:numPr>
        <w:spacing w:before="0" w:after="0" w:line="276" w:lineRule="auto"/>
        <w:rPr>
          <w:snapToGrid w:val="0"/>
          <w:sz w:val="24"/>
        </w:rPr>
      </w:pPr>
      <w:r w:rsidRPr="00481B51">
        <w:rPr>
          <w:snapToGrid w:val="0"/>
          <w:sz w:val="24"/>
        </w:rPr>
        <w:t>Material and methods</w:t>
      </w:r>
    </w:p>
    <w:p w14:paraId="39C34B12" w14:textId="77777777" w:rsidR="00A75D7E" w:rsidRPr="00481B51" w:rsidRDefault="00A75D7E" w:rsidP="00A75D7E">
      <w:pPr>
        <w:pStyle w:val="Titolo2"/>
        <w:numPr>
          <w:ilvl w:val="2"/>
          <w:numId w:val="39"/>
        </w:numPr>
        <w:spacing w:before="0" w:after="0" w:line="276" w:lineRule="auto"/>
        <w:rPr>
          <w:sz w:val="24"/>
        </w:rPr>
      </w:pPr>
      <w:r w:rsidRPr="00481B51">
        <w:rPr>
          <w:sz w:val="24"/>
        </w:rPr>
        <w:t>Sample</w:t>
      </w:r>
      <w:r w:rsidR="00BE2FA9" w:rsidRPr="00481B51">
        <w:rPr>
          <w:sz w:val="24"/>
        </w:rPr>
        <w:t xml:space="preserve"> and questionnaire definition </w:t>
      </w:r>
    </w:p>
    <w:p w14:paraId="1423CC94" w14:textId="77777777" w:rsidR="00BE2FA9" w:rsidRPr="00BE2FA9" w:rsidRDefault="00BE2FA9" w:rsidP="00BE2FA9">
      <w:pPr>
        <w:pStyle w:val="Abstract"/>
        <w:tabs>
          <w:tab w:val="left" w:pos="6379"/>
        </w:tabs>
        <w:spacing w:line="276" w:lineRule="auto"/>
        <w:ind w:left="0" w:right="-30"/>
        <w:rPr>
          <w:sz w:val="24"/>
          <w:lang w:val="en-GB"/>
        </w:rPr>
      </w:pPr>
      <w:r>
        <w:rPr>
          <w:sz w:val="24"/>
          <w:lang w:val="en-GB"/>
        </w:rPr>
        <w:t>T</w:t>
      </w:r>
      <w:r w:rsidRPr="00BE2FA9">
        <w:rPr>
          <w:sz w:val="24"/>
          <w:lang w:val="en-GB"/>
        </w:rPr>
        <w:t xml:space="preserve">he sample </w:t>
      </w:r>
      <w:r>
        <w:rPr>
          <w:sz w:val="24"/>
          <w:lang w:val="en-GB"/>
        </w:rPr>
        <w:t xml:space="preserve">was defined </w:t>
      </w:r>
      <w:r w:rsidRPr="00BE2FA9">
        <w:rPr>
          <w:sz w:val="24"/>
          <w:lang w:val="en-GB"/>
        </w:rPr>
        <w:t xml:space="preserve">on the basis of </w:t>
      </w:r>
      <w:r w:rsidR="00045A78">
        <w:rPr>
          <w:sz w:val="24"/>
          <w:lang w:val="en-GB"/>
        </w:rPr>
        <w:t xml:space="preserve">international </w:t>
      </w:r>
      <w:r w:rsidRPr="00BE2FA9">
        <w:rPr>
          <w:sz w:val="24"/>
          <w:lang w:val="en-GB"/>
        </w:rPr>
        <w:t xml:space="preserve">literature </w:t>
      </w:r>
      <w:r>
        <w:rPr>
          <w:sz w:val="24"/>
          <w:lang w:val="en-GB"/>
        </w:rPr>
        <w:t xml:space="preserve">and related gaps evidenced. Especially, </w:t>
      </w:r>
      <w:r w:rsidRPr="00BE2FA9">
        <w:rPr>
          <w:sz w:val="24"/>
          <w:lang w:val="en-GB"/>
        </w:rPr>
        <w:t xml:space="preserve">the </w:t>
      </w:r>
      <w:r>
        <w:rPr>
          <w:sz w:val="24"/>
          <w:lang w:val="en-GB"/>
        </w:rPr>
        <w:t xml:space="preserve">younger generations were selected in the light, on the one hand, of their sensitivity </w:t>
      </w:r>
      <w:r w:rsidR="00E6560B">
        <w:rPr>
          <w:sz w:val="24"/>
          <w:lang w:val="en-GB"/>
        </w:rPr>
        <w:t>to</w:t>
      </w:r>
      <w:r>
        <w:rPr>
          <w:sz w:val="24"/>
          <w:lang w:val="en-GB"/>
        </w:rPr>
        <w:t xml:space="preserve"> </w:t>
      </w:r>
      <w:r w:rsidRPr="00BE2FA9">
        <w:rPr>
          <w:sz w:val="24"/>
          <w:lang w:val="en-GB"/>
        </w:rPr>
        <w:t>sustainable issues</w:t>
      </w:r>
      <w:r>
        <w:rPr>
          <w:sz w:val="24"/>
          <w:lang w:val="en-GB"/>
        </w:rPr>
        <w:t xml:space="preserve">, on the other, of their approach </w:t>
      </w:r>
      <w:r w:rsidR="00E6560B">
        <w:rPr>
          <w:sz w:val="24"/>
          <w:lang w:val="en-GB"/>
        </w:rPr>
        <w:t>to</w:t>
      </w:r>
      <w:r>
        <w:rPr>
          <w:sz w:val="24"/>
          <w:lang w:val="en-GB"/>
        </w:rPr>
        <w:t xml:space="preserve"> novelties like insect food.</w:t>
      </w:r>
    </w:p>
    <w:p w14:paraId="3C6C17D7" w14:textId="77777777" w:rsidR="00BF60B6" w:rsidRDefault="00BE2FA9" w:rsidP="00C036DE">
      <w:pPr>
        <w:pStyle w:val="Abstract"/>
        <w:tabs>
          <w:tab w:val="left" w:pos="6379"/>
        </w:tabs>
        <w:spacing w:line="276" w:lineRule="auto"/>
        <w:ind w:left="0" w:right="-30"/>
        <w:rPr>
          <w:sz w:val="24"/>
        </w:rPr>
      </w:pPr>
      <w:r>
        <w:rPr>
          <w:snapToGrid/>
          <w:sz w:val="24"/>
          <w:lang w:val="en-GB"/>
        </w:rPr>
        <w:t>At the same time, t</w:t>
      </w:r>
      <w:r w:rsidRPr="00BE2FA9">
        <w:rPr>
          <w:snapToGrid/>
          <w:sz w:val="24"/>
          <w:lang w:val="en-GB"/>
        </w:rPr>
        <w:t>he questionnaire was designed o</w:t>
      </w:r>
      <w:r>
        <w:rPr>
          <w:snapToGrid/>
          <w:sz w:val="24"/>
          <w:lang w:val="en-GB"/>
        </w:rPr>
        <w:t xml:space="preserve">n the basis of </w:t>
      </w:r>
      <w:r w:rsidR="00045A78" w:rsidRPr="008353E1">
        <w:rPr>
          <w:sz w:val="24"/>
          <w:lang w:val="en-GB"/>
        </w:rPr>
        <w:t xml:space="preserve">international literature and </w:t>
      </w:r>
      <w:r w:rsidR="008353E1" w:rsidRPr="008353E1">
        <w:rPr>
          <w:sz w:val="24"/>
          <w:lang w:val="en-GB"/>
        </w:rPr>
        <w:t xml:space="preserve">EU </w:t>
      </w:r>
      <w:r w:rsidR="00045A78" w:rsidRPr="008353E1">
        <w:rPr>
          <w:sz w:val="24"/>
          <w:lang w:val="en-GB"/>
        </w:rPr>
        <w:t>legislation</w:t>
      </w:r>
      <w:r w:rsidRPr="008353E1">
        <w:rPr>
          <w:snapToGrid/>
          <w:sz w:val="24"/>
          <w:lang w:val="en-GB"/>
        </w:rPr>
        <w:t>. In particular, the main aspects</w:t>
      </w:r>
      <w:r>
        <w:rPr>
          <w:snapToGrid/>
          <w:sz w:val="24"/>
          <w:lang w:val="en-GB"/>
        </w:rPr>
        <w:t xml:space="preserve"> related to food safety and insect food were collected to understand more in-depth the state of art on this topic. </w:t>
      </w:r>
      <w:r w:rsidR="00045A78">
        <w:rPr>
          <w:snapToGrid/>
          <w:sz w:val="24"/>
          <w:lang w:val="en-GB"/>
        </w:rPr>
        <w:t xml:space="preserve">After the collected data, a </w:t>
      </w:r>
      <w:r w:rsidR="00045A78">
        <w:rPr>
          <w:sz w:val="24"/>
          <w:lang w:val="en-GB"/>
        </w:rPr>
        <w:t>t</w:t>
      </w:r>
      <w:r w:rsidR="00045A78" w:rsidRPr="00045A78">
        <w:rPr>
          <w:sz w:val="24"/>
          <w:lang w:val="en-GB"/>
        </w:rPr>
        <w:t xml:space="preserve">hree-steps questionnaire definition </w:t>
      </w:r>
      <w:r w:rsidR="00481B51">
        <w:rPr>
          <w:sz w:val="24"/>
          <w:lang w:val="en-GB"/>
        </w:rPr>
        <w:t xml:space="preserve">was </w:t>
      </w:r>
      <w:r w:rsidR="00045A78" w:rsidRPr="00045A78">
        <w:rPr>
          <w:sz w:val="24"/>
          <w:lang w:val="en-GB"/>
        </w:rPr>
        <w:t>f</w:t>
      </w:r>
      <w:r w:rsidR="00045A78">
        <w:rPr>
          <w:sz w:val="24"/>
          <w:lang w:val="en-GB"/>
        </w:rPr>
        <w:t xml:space="preserve">ollowed. </w:t>
      </w:r>
      <w:r w:rsidR="00EF2511">
        <w:rPr>
          <w:sz w:val="24"/>
          <w:lang w:val="en-GB"/>
        </w:rPr>
        <w:t xml:space="preserve">In the first </w:t>
      </w:r>
      <w:r w:rsidR="00EC2AC6" w:rsidRPr="00BE2FA9">
        <w:rPr>
          <w:sz w:val="24"/>
          <w:lang w:val="en-GB"/>
        </w:rPr>
        <w:t>step</w:t>
      </w:r>
      <w:r w:rsidR="00481B51">
        <w:rPr>
          <w:sz w:val="24"/>
          <w:lang w:val="en-GB"/>
        </w:rPr>
        <w:t>,</w:t>
      </w:r>
      <w:r w:rsidR="00EC2AC6" w:rsidRPr="00BE2FA9">
        <w:rPr>
          <w:sz w:val="24"/>
          <w:lang w:val="en-GB"/>
        </w:rPr>
        <w:t xml:space="preserve"> a version of </w:t>
      </w:r>
      <w:r w:rsidR="00481B51">
        <w:rPr>
          <w:sz w:val="24"/>
          <w:lang w:val="en-GB"/>
        </w:rPr>
        <w:t xml:space="preserve">the </w:t>
      </w:r>
      <w:r w:rsidR="00EC2AC6" w:rsidRPr="00BE2FA9">
        <w:rPr>
          <w:sz w:val="24"/>
          <w:lang w:val="en-GB"/>
        </w:rPr>
        <w:t>questionnaire was carried out after a focus group activity (6 young male and female consumers).</w:t>
      </w:r>
      <w:r w:rsidR="0060543D">
        <w:rPr>
          <w:sz w:val="24"/>
          <w:lang w:val="en-GB"/>
        </w:rPr>
        <w:t xml:space="preserve"> The second step provided a</w:t>
      </w:r>
      <w:r w:rsidR="0060543D" w:rsidRPr="00BE2FA9">
        <w:rPr>
          <w:sz w:val="24"/>
          <w:lang w:val="en-GB"/>
        </w:rPr>
        <w:t xml:space="preserve"> second version of the questionnaire structured in several closed-ended questions after a second focus group activity (</w:t>
      </w:r>
      <w:r w:rsidR="0060543D">
        <w:rPr>
          <w:sz w:val="24"/>
          <w:lang w:val="en-GB"/>
        </w:rPr>
        <w:t>3</w:t>
      </w:r>
      <w:r w:rsidR="0060543D" w:rsidRPr="00BE2FA9">
        <w:rPr>
          <w:sz w:val="24"/>
          <w:lang w:val="en-GB"/>
        </w:rPr>
        <w:t xml:space="preserve"> university </w:t>
      </w:r>
      <w:r w:rsidR="0060543D">
        <w:rPr>
          <w:sz w:val="24"/>
          <w:lang w:val="en-GB"/>
        </w:rPr>
        <w:t>scholars</w:t>
      </w:r>
      <w:r w:rsidR="0060543D" w:rsidRPr="00BE2FA9">
        <w:rPr>
          <w:sz w:val="24"/>
          <w:lang w:val="en-GB"/>
        </w:rPr>
        <w:t xml:space="preserve"> and </w:t>
      </w:r>
      <w:r w:rsidR="0060543D">
        <w:rPr>
          <w:sz w:val="24"/>
          <w:lang w:val="en-GB"/>
        </w:rPr>
        <w:t>3</w:t>
      </w:r>
      <w:r w:rsidR="0060543D" w:rsidRPr="00BE2FA9">
        <w:rPr>
          <w:sz w:val="24"/>
          <w:lang w:val="en-GB"/>
        </w:rPr>
        <w:t xml:space="preserve"> food professionals)</w:t>
      </w:r>
      <w:r w:rsidR="0060543D">
        <w:rPr>
          <w:sz w:val="24"/>
          <w:lang w:val="en-GB"/>
        </w:rPr>
        <w:t>. The t</w:t>
      </w:r>
      <w:r w:rsidR="00EC2AC6" w:rsidRPr="00BE2FA9">
        <w:rPr>
          <w:sz w:val="24"/>
          <w:lang w:val="en-GB"/>
        </w:rPr>
        <w:t xml:space="preserve">hird step </w:t>
      </w:r>
      <w:r w:rsidR="00C036DE">
        <w:rPr>
          <w:sz w:val="24"/>
          <w:lang w:val="en-GB"/>
        </w:rPr>
        <w:t xml:space="preserve">was a </w:t>
      </w:r>
      <w:r w:rsidR="00EC2AC6" w:rsidRPr="00BE2FA9">
        <w:rPr>
          <w:sz w:val="24"/>
          <w:lang w:val="en-GB"/>
        </w:rPr>
        <w:t>pre-test</w:t>
      </w:r>
      <w:r w:rsidR="00C036DE">
        <w:rPr>
          <w:sz w:val="24"/>
          <w:lang w:val="en-GB"/>
        </w:rPr>
        <w:t xml:space="preserve"> i.e.</w:t>
      </w:r>
      <w:r w:rsidR="00EC2AC6" w:rsidRPr="00BE2FA9">
        <w:rPr>
          <w:sz w:val="24"/>
          <w:lang w:val="en-GB"/>
        </w:rPr>
        <w:t xml:space="preserve"> the second version of the questionnaire was tested by </w:t>
      </w:r>
      <w:r w:rsidR="0060543D">
        <w:rPr>
          <w:sz w:val="24"/>
          <w:lang w:val="en-GB"/>
        </w:rPr>
        <w:t>3</w:t>
      </w:r>
      <w:r w:rsidR="00EC2AC6" w:rsidRPr="00BE2FA9">
        <w:rPr>
          <w:sz w:val="24"/>
          <w:lang w:val="en-GB"/>
        </w:rPr>
        <w:t xml:space="preserve">0 young consumers and, consequently, </w:t>
      </w:r>
      <w:r w:rsidR="00C036DE">
        <w:rPr>
          <w:sz w:val="24"/>
          <w:lang w:val="en-GB"/>
        </w:rPr>
        <w:t>the</w:t>
      </w:r>
      <w:r w:rsidR="00EC2AC6" w:rsidRPr="00BE2FA9">
        <w:rPr>
          <w:sz w:val="24"/>
          <w:lang w:val="en-GB"/>
        </w:rPr>
        <w:t xml:space="preserve"> final version was defined.</w:t>
      </w:r>
      <w:r w:rsidR="00C036DE">
        <w:rPr>
          <w:sz w:val="24"/>
          <w:lang w:val="en-GB"/>
        </w:rPr>
        <w:t xml:space="preserve"> T</w:t>
      </w:r>
      <w:r w:rsidR="00EC2AC6" w:rsidRPr="00BE2FA9">
        <w:rPr>
          <w:sz w:val="24"/>
        </w:rPr>
        <w:t xml:space="preserve">he questionnaire </w:t>
      </w:r>
      <w:r w:rsidR="00C036DE">
        <w:rPr>
          <w:sz w:val="24"/>
        </w:rPr>
        <w:t xml:space="preserve">was administered by </w:t>
      </w:r>
      <w:r w:rsidR="00EC2AC6" w:rsidRPr="00BE2FA9">
        <w:rPr>
          <w:sz w:val="24"/>
        </w:rPr>
        <w:t>MOODLE platform to younger consumers</w:t>
      </w:r>
      <w:r w:rsidR="00C036DE">
        <w:rPr>
          <w:sz w:val="24"/>
        </w:rPr>
        <w:t>.</w:t>
      </w:r>
    </w:p>
    <w:p w14:paraId="19DB774A" w14:textId="77777777" w:rsidR="00BF60B6" w:rsidRDefault="00BF60B6" w:rsidP="00C036DE">
      <w:pPr>
        <w:pStyle w:val="Abstract"/>
        <w:tabs>
          <w:tab w:val="left" w:pos="6379"/>
        </w:tabs>
        <w:spacing w:line="276" w:lineRule="auto"/>
        <w:ind w:left="0" w:right="-30"/>
        <w:rPr>
          <w:sz w:val="24"/>
        </w:rPr>
      </w:pPr>
      <w:r>
        <w:rPr>
          <w:sz w:val="24"/>
        </w:rPr>
        <w:t>After the collection of questionnaires, t</w:t>
      </w:r>
      <w:r w:rsidRPr="00BF60B6">
        <w:rPr>
          <w:sz w:val="24"/>
        </w:rPr>
        <w:t xml:space="preserve">he sample </w:t>
      </w:r>
      <w:r>
        <w:rPr>
          <w:sz w:val="24"/>
        </w:rPr>
        <w:t>was</w:t>
      </w:r>
      <w:r w:rsidRPr="00BF60B6">
        <w:rPr>
          <w:sz w:val="24"/>
        </w:rPr>
        <w:t xml:space="preserve"> made up of 5,177 individuals, of which 25.81% </w:t>
      </w:r>
      <w:r w:rsidR="00436A2A">
        <w:rPr>
          <w:sz w:val="24"/>
        </w:rPr>
        <w:t xml:space="preserve">were </w:t>
      </w:r>
      <w:r w:rsidRPr="00BF60B6">
        <w:rPr>
          <w:sz w:val="24"/>
        </w:rPr>
        <w:t xml:space="preserve">males and 74.19% </w:t>
      </w:r>
      <w:r w:rsidR="00436A2A">
        <w:rPr>
          <w:sz w:val="24"/>
        </w:rPr>
        <w:t xml:space="preserve">were </w:t>
      </w:r>
      <w:r w:rsidRPr="00BF60B6">
        <w:rPr>
          <w:sz w:val="24"/>
        </w:rPr>
        <w:t xml:space="preserve">females. 53.13% of the sample is included in the range ≤ 22 years old, 37.24% </w:t>
      </w:r>
      <w:r w:rsidR="00436A2A">
        <w:rPr>
          <w:sz w:val="24"/>
        </w:rPr>
        <w:t>belong</w:t>
      </w:r>
      <w:r w:rsidRPr="00BF60B6">
        <w:rPr>
          <w:sz w:val="24"/>
        </w:rPr>
        <w:t xml:space="preserve"> to the age group 23-27, </w:t>
      </w:r>
      <w:r w:rsidR="00DF7591">
        <w:rPr>
          <w:sz w:val="24"/>
        </w:rPr>
        <w:t xml:space="preserve">and </w:t>
      </w:r>
      <w:r w:rsidRPr="00BF60B6">
        <w:rPr>
          <w:sz w:val="24"/>
        </w:rPr>
        <w:t xml:space="preserve">the remainder </w:t>
      </w:r>
      <w:r w:rsidR="00DF7591">
        <w:rPr>
          <w:sz w:val="24"/>
        </w:rPr>
        <w:t xml:space="preserve">is </w:t>
      </w:r>
      <w:r w:rsidRPr="00BF60B6">
        <w:rPr>
          <w:sz w:val="24"/>
        </w:rPr>
        <w:t xml:space="preserve">in the range ≥ 30 years of age. Therefore, the females show a greater propensity to respond, </w:t>
      </w:r>
      <w:r w:rsidR="00DF7591">
        <w:rPr>
          <w:sz w:val="24"/>
        </w:rPr>
        <w:t>and</w:t>
      </w:r>
      <w:r w:rsidRPr="00BF60B6">
        <w:rPr>
          <w:sz w:val="24"/>
        </w:rPr>
        <w:t xml:space="preserve"> are generally more interested in issues related to nutrition.</w:t>
      </w:r>
    </w:p>
    <w:p w14:paraId="137BFFBE" w14:textId="77777777" w:rsidR="00C036DE" w:rsidRPr="00C036DE" w:rsidRDefault="00C036DE" w:rsidP="00C036DE">
      <w:pPr>
        <w:pStyle w:val="Abstract"/>
        <w:tabs>
          <w:tab w:val="left" w:pos="6379"/>
        </w:tabs>
        <w:spacing w:line="276" w:lineRule="auto"/>
        <w:ind w:left="0" w:right="-30"/>
        <w:rPr>
          <w:sz w:val="24"/>
        </w:rPr>
      </w:pPr>
    </w:p>
    <w:p w14:paraId="170ED5CC" w14:textId="77777777" w:rsidR="003462EF" w:rsidRPr="00481B51" w:rsidRDefault="003462EF" w:rsidP="00FC57D8">
      <w:pPr>
        <w:pStyle w:val="Titolo2"/>
        <w:numPr>
          <w:ilvl w:val="1"/>
          <w:numId w:val="44"/>
        </w:numPr>
        <w:spacing w:before="0" w:after="0" w:line="276" w:lineRule="auto"/>
        <w:rPr>
          <w:sz w:val="24"/>
        </w:rPr>
      </w:pPr>
      <w:r w:rsidRPr="00481B51">
        <w:rPr>
          <w:sz w:val="24"/>
        </w:rPr>
        <w:t>Findings</w:t>
      </w:r>
    </w:p>
    <w:p w14:paraId="2F2CA84F" w14:textId="77777777" w:rsidR="00023AAC" w:rsidRDefault="00023AAC" w:rsidP="00D66ED0">
      <w:pPr>
        <w:pStyle w:val="Abstract"/>
        <w:tabs>
          <w:tab w:val="left" w:pos="6379"/>
        </w:tabs>
        <w:spacing w:line="276" w:lineRule="auto"/>
        <w:ind w:left="0" w:right="-30"/>
        <w:rPr>
          <w:snapToGrid/>
          <w:sz w:val="24"/>
          <w:lang w:val="en-GB"/>
        </w:rPr>
      </w:pPr>
      <w:r w:rsidRPr="00023AAC">
        <w:rPr>
          <w:snapToGrid/>
          <w:sz w:val="24"/>
          <w:lang w:val="en-GB"/>
        </w:rPr>
        <w:t>The study focuses mainly on the trust that consumers place in food derived from insects</w:t>
      </w:r>
      <w:r w:rsidR="00327A50">
        <w:rPr>
          <w:snapToGrid/>
          <w:sz w:val="24"/>
          <w:lang w:val="en-GB"/>
        </w:rPr>
        <w:t xml:space="preserve">. </w:t>
      </w:r>
      <w:r w:rsidR="00D8162E" w:rsidRPr="00D8162E">
        <w:rPr>
          <w:snapToGrid/>
          <w:sz w:val="24"/>
          <w:lang w:val="en-GB"/>
        </w:rPr>
        <w:t xml:space="preserve">The sample results show a relatively small difference between those who trust the food safety of these products (52.87%) and those who do not trust (47.13%) since the </w:t>
      </w:r>
      <w:r w:rsidR="008353E1">
        <w:rPr>
          <w:snapToGrid/>
          <w:sz w:val="24"/>
          <w:lang w:val="en-GB"/>
        </w:rPr>
        <w:t>EU</w:t>
      </w:r>
      <w:r w:rsidR="00D8162E" w:rsidRPr="00D8162E">
        <w:rPr>
          <w:snapToGrid/>
          <w:sz w:val="24"/>
          <w:lang w:val="en-GB"/>
        </w:rPr>
        <w:t xml:space="preserve"> allowed the marketing of these products. insects as food.</w:t>
      </w:r>
    </w:p>
    <w:p w14:paraId="5F41B730" w14:textId="77777777" w:rsidR="00E6560B" w:rsidRDefault="00E6560B" w:rsidP="00D66ED0">
      <w:pPr>
        <w:pStyle w:val="Abstract"/>
        <w:tabs>
          <w:tab w:val="left" w:pos="6379"/>
        </w:tabs>
        <w:spacing w:line="276" w:lineRule="auto"/>
        <w:ind w:left="0" w:right="-30"/>
        <w:rPr>
          <w:snapToGrid/>
          <w:sz w:val="24"/>
          <w:lang w:val="en-GB"/>
        </w:rPr>
      </w:pPr>
    </w:p>
    <w:p w14:paraId="771D9A21" w14:textId="77777777" w:rsidR="00023AAC" w:rsidRDefault="00E6560B" w:rsidP="00D66ED0">
      <w:pPr>
        <w:pStyle w:val="Abstract"/>
        <w:tabs>
          <w:tab w:val="left" w:pos="6379"/>
        </w:tabs>
        <w:spacing w:line="276" w:lineRule="auto"/>
        <w:ind w:left="0" w:right="-30"/>
        <w:rPr>
          <w:snapToGrid/>
          <w:sz w:val="24"/>
          <w:lang w:val="en-GB"/>
        </w:rPr>
      </w:pPr>
      <w:r>
        <w:rPr>
          <w:snapToGrid/>
          <w:sz w:val="24"/>
          <w:lang w:val="en-GB"/>
        </w:rPr>
        <w:t>Table 1 R</w:t>
      </w:r>
      <w:r w:rsidRPr="00E6560B">
        <w:rPr>
          <w:snapToGrid/>
          <w:sz w:val="24"/>
          <w:lang w:val="en-GB"/>
        </w:rPr>
        <w:t>elationship between confidence and gender of the sample examined</w:t>
      </w:r>
    </w:p>
    <w:tbl>
      <w:tblPr>
        <w:tblW w:w="4714" w:type="pct"/>
        <w:tblLayout w:type="fixed"/>
        <w:tblCellMar>
          <w:left w:w="70" w:type="dxa"/>
          <w:right w:w="70" w:type="dxa"/>
        </w:tblCellMar>
        <w:tblLook w:val="04A0" w:firstRow="1" w:lastRow="0" w:firstColumn="1" w:lastColumn="0" w:noHBand="0" w:noVBand="1"/>
      </w:tblPr>
      <w:tblGrid>
        <w:gridCol w:w="733"/>
        <w:gridCol w:w="1161"/>
        <w:gridCol w:w="1225"/>
        <w:gridCol w:w="739"/>
        <w:gridCol w:w="208"/>
        <w:gridCol w:w="160"/>
        <w:gridCol w:w="1617"/>
        <w:gridCol w:w="945"/>
      </w:tblGrid>
      <w:tr w:rsidR="00DF7591" w:rsidRPr="007C34CE" w14:paraId="12266441" w14:textId="77777777" w:rsidTr="00E6560B">
        <w:trPr>
          <w:trHeight w:val="300"/>
        </w:trPr>
        <w:tc>
          <w:tcPr>
            <w:tcW w:w="540" w:type="pct"/>
            <w:tcBorders>
              <w:top w:val="nil"/>
              <w:left w:val="nil"/>
              <w:bottom w:val="nil"/>
              <w:right w:val="nil"/>
            </w:tcBorders>
            <w:shd w:val="clear" w:color="auto" w:fill="auto"/>
            <w:noWrap/>
            <w:vAlign w:val="bottom"/>
            <w:hideMark/>
          </w:tcPr>
          <w:p w14:paraId="45AEE132" w14:textId="77777777" w:rsidR="00DF7591" w:rsidRPr="007C34CE" w:rsidRDefault="00DF7591" w:rsidP="007E68D6">
            <w:pPr>
              <w:spacing w:line="276" w:lineRule="auto"/>
              <w:rPr>
                <w:b/>
                <w:bCs/>
                <w:color w:val="000000"/>
                <w:sz w:val="18"/>
                <w:szCs w:val="24"/>
                <w:lang w:eastAsia="it-IT"/>
              </w:rPr>
            </w:pPr>
            <w:bookmarkStart w:id="0" w:name="_Toc75162077"/>
            <w:bookmarkStart w:id="1" w:name="_Toc142104141"/>
            <w:r>
              <w:rPr>
                <w:b/>
                <w:bCs/>
                <w:color w:val="000000"/>
                <w:sz w:val="18"/>
                <w:szCs w:val="24"/>
                <w:lang w:eastAsia="it-IT"/>
              </w:rPr>
              <w:t>Gender</w:t>
            </w:r>
          </w:p>
        </w:tc>
        <w:tc>
          <w:tcPr>
            <w:tcW w:w="855" w:type="pct"/>
            <w:tcBorders>
              <w:top w:val="nil"/>
              <w:left w:val="nil"/>
              <w:bottom w:val="nil"/>
              <w:right w:val="nil"/>
            </w:tcBorders>
            <w:shd w:val="clear" w:color="auto" w:fill="auto"/>
            <w:noWrap/>
            <w:vAlign w:val="bottom"/>
            <w:hideMark/>
          </w:tcPr>
          <w:p w14:paraId="610202B8" w14:textId="77777777" w:rsidR="00DF7591" w:rsidRPr="007C34CE" w:rsidRDefault="00DF7591" w:rsidP="007E68D6">
            <w:pPr>
              <w:spacing w:line="276" w:lineRule="auto"/>
              <w:rPr>
                <w:b/>
                <w:bCs/>
                <w:color w:val="000000"/>
                <w:sz w:val="18"/>
                <w:szCs w:val="24"/>
                <w:lang w:eastAsia="it-IT"/>
              </w:rPr>
            </w:pPr>
            <w:r>
              <w:rPr>
                <w:b/>
                <w:bCs/>
                <w:color w:val="000000"/>
                <w:sz w:val="18"/>
                <w:szCs w:val="24"/>
                <w:lang w:eastAsia="it-IT"/>
              </w:rPr>
              <w:t>I trust</w:t>
            </w:r>
          </w:p>
        </w:tc>
        <w:tc>
          <w:tcPr>
            <w:tcW w:w="902" w:type="pct"/>
            <w:tcBorders>
              <w:top w:val="nil"/>
              <w:left w:val="nil"/>
              <w:bottom w:val="nil"/>
              <w:right w:val="nil"/>
            </w:tcBorders>
            <w:shd w:val="clear" w:color="auto" w:fill="auto"/>
            <w:noWrap/>
            <w:vAlign w:val="bottom"/>
            <w:hideMark/>
          </w:tcPr>
          <w:p w14:paraId="252F3898" w14:textId="77777777" w:rsidR="00DF7591" w:rsidRPr="007C34CE" w:rsidRDefault="00DF7591" w:rsidP="007E68D6">
            <w:pPr>
              <w:spacing w:line="276" w:lineRule="auto"/>
              <w:rPr>
                <w:b/>
                <w:bCs/>
                <w:color w:val="000000"/>
                <w:sz w:val="18"/>
                <w:szCs w:val="24"/>
                <w:lang w:eastAsia="it-IT"/>
              </w:rPr>
            </w:pPr>
            <w:r>
              <w:rPr>
                <w:b/>
                <w:bCs/>
                <w:color w:val="000000"/>
                <w:sz w:val="18"/>
                <w:szCs w:val="24"/>
                <w:lang w:eastAsia="it-IT"/>
              </w:rPr>
              <w:t>I do</w:t>
            </w:r>
            <w:r w:rsidR="004E751F">
              <w:rPr>
                <w:b/>
                <w:bCs/>
                <w:color w:val="000000"/>
                <w:sz w:val="18"/>
                <w:szCs w:val="24"/>
                <w:lang w:eastAsia="it-IT"/>
              </w:rPr>
              <w:t xml:space="preserve"> </w:t>
            </w:r>
            <w:r>
              <w:rPr>
                <w:b/>
                <w:bCs/>
                <w:color w:val="000000"/>
                <w:sz w:val="18"/>
                <w:szCs w:val="24"/>
                <w:lang w:eastAsia="it-IT"/>
              </w:rPr>
              <w:t>n</w:t>
            </w:r>
            <w:r w:rsidR="004E751F">
              <w:rPr>
                <w:b/>
                <w:bCs/>
                <w:color w:val="000000"/>
                <w:sz w:val="18"/>
                <w:szCs w:val="24"/>
                <w:lang w:eastAsia="it-IT"/>
              </w:rPr>
              <w:t>o</w:t>
            </w:r>
            <w:r>
              <w:rPr>
                <w:b/>
                <w:bCs/>
                <w:color w:val="000000"/>
                <w:sz w:val="18"/>
                <w:szCs w:val="24"/>
                <w:lang w:eastAsia="it-IT"/>
              </w:rPr>
              <w:t>t trust</w:t>
            </w:r>
          </w:p>
        </w:tc>
        <w:tc>
          <w:tcPr>
            <w:tcW w:w="544" w:type="pct"/>
            <w:tcBorders>
              <w:top w:val="nil"/>
              <w:left w:val="nil"/>
              <w:bottom w:val="nil"/>
              <w:right w:val="nil"/>
            </w:tcBorders>
            <w:shd w:val="clear" w:color="auto" w:fill="auto"/>
            <w:noWrap/>
            <w:vAlign w:val="bottom"/>
            <w:hideMark/>
          </w:tcPr>
          <w:p w14:paraId="1F9ADA57" w14:textId="77777777" w:rsidR="00DF7591" w:rsidRPr="007C34CE" w:rsidRDefault="00DF7591" w:rsidP="007E68D6">
            <w:pPr>
              <w:spacing w:line="276" w:lineRule="auto"/>
              <w:rPr>
                <w:b/>
                <w:bCs/>
                <w:color w:val="000000"/>
                <w:sz w:val="18"/>
                <w:szCs w:val="24"/>
                <w:lang w:eastAsia="it-IT"/>
              </w:rPr>
            </w:pPr>
            <w:r w:rsidRPr="007C34CE">
              <w:rPr>
                <w:b/>
                <w:bCs/>
                <w:color w:val="000000"/>
                <w:sz w:val="18"/>
                <w:szCs w:val="24"/>
                <w:lang w:eastAsia="it-IT"/>
              </w:rPr>
              <w:t>Total</w:t>
            </w:r>
          </w:p>
        </w:tc>
        <w:tc>
          <w:tcPr>
            <w:tcW w:w="153" w:type="pct"/>
            <w:tcBorders>
              <w:top w:val="nil"/>
              <w:left w:val="nil"/>
              <w:bottom w:val="nil"/>
              <w:right w:val="nil"/>
            </w:tcBorders>
            <w:shd w:val="clear" w:color="auto" w:fill="auto"/>
            <w:noWrap/>
            <w:vAlign w:val="bottom"/>
          </w:tcPr>
          <w:p w14:paraId="12B6FB26" w14:textId="77777777" w:rsidR="00DF7591" w:rsidRPr="007C34CE" w:rsidRDefault="00DF7591" w:rsidP="007E68D6">
            <w:pPr>
              <w:spacing w:line="276" w:lineRule="auto"/>
              <w:rPr>
                <w:b/>
                <w:bCs/>
                <w:color w:val="000000"/>
                <w:sz w:val="18"/>
                <w:szCs w:val="24"/>
                <w:lang w:eastAsia="it-IT"/>
              </w:rPr>
            </w:pPr>
          </w:p>
        </w:tc>
        <w:tc>
          <w:tcPr>
            <w:tcW w:w="118" w:type="pct"/>
            <w:tcBorders>
              <w:top w:val="nil"/>
              <w:left w:val="nil"/>
              <w:bottom w:val="nil"/>
              <w:right w:val="nil"/>
            </w:tcBorders>
            <w:shd w:val="clear" w:color="auto" w:fill="auto"/>
            <w:noWrap/>
            <w:vAlign w:val="bottom"/>
            <w:hideMark/>
          </w:tcPr>
          <w:p w14:paraId="10CD957C" w14:textId="77777777" w:rsidR="00DF7591" w:rsidRPr="007C34CE" w:rsidRDefault="00DF7591" w:rsidP="007E68D6">
            <w:pPr>
              <w:spacing w:line="276" w:lineRule="auto"/>
              <w:rPr>
                <w:b/>
                <w:bCs/>
                <w:color w:val="000000"/>
                <w:sz w:val="18"/>
                <w:szCs w:val="24"/>
                <w:lang w:eastAsia="it-IT"/>
              </w:rPr>
            </w:pPr>
          </w:p>
        </w:tc>
        <w:tc>
          <w:tcPr>
            <w:tcW w:w="1191" w:type="pct"/>
            <w:tcBorders>
              <w:top w:val="nil"/>
              <w:left w:val="nil"/>
              <w:bottom w:val="nil"/>
              <w:right w:val="nil"/>
            </w:tcBorders>
            <w:shd w:val="clear" w:color="auto" w:fill="auto"/>
            <w:noWrap/>
            <w:vAlign w:val="bottom"/>
            <w:hideMark/>
          </w:tcPr>
          <w:p w14:paraId="39EC5DC2" w14:textId="77777777" w:rsidR="00DF7591" w:rsidRPr="007C34CE" w:rsidRDefault="00DF7591" w:rsidP="007E68D6">
            <w:pPr>
              <w:spacing w:line="276" w:lineRule="auto"/>
              <w:rPr>
                <w:sz w:val="18"/>
                <w:szCs w:val="24"/>
                <w:lang w:eastAsia="it-IT"/>
              </w:rPr>
            </w:pPr>
          </w:p>
        </w:tc>
        <w:tc>
          <w:tcPr>
            <w:tcW w:w="696" w:type="pct"/>
            <w:tcBorders>
              <w:top w:val="nil"/>
              <w:left w:val="nil"/>
              <w:bottom w:val="nil"/>
              <w:right w:val="nil"/>
            </w:tcBorders>
            <w:shd w:val="clear" w:color="auto" w:fill="auto"/>
            <w:noWrap/>
            <w:vAlign w:val="bottom"/>
            <w:hideMark/>
          </w:tcPr>
          <w:p w14:paraId="3BD5BFA8" w14:textId="77777777" w:rsidR="00DF7591" w:rsidRPr="007C34CE" w:rsidRDefault="00DF7591" w:rsidP="007E68D6">
            <w:pPr>
              <w:spacing w:line="276" w:lineRule="auto"/>
              <w:rPr>
                <w:sz w:val="18"/>
                <w:szCs w:val="24"/>
                <w:lang w:eastAsia="it-IT"/>
              </w:rPr>
            </w:pPr>
          </w:p>
        </w:tc>
      </w:tr>
      <w:tr w:rsidR="00DF7591" w:rsidRPr="007C34CE" w14:paraId="4233A12F" w14:textId="77777777" w:rsidTr="00E6560B">
        <w:trPr>
          <w:trHeight w:val="300"/>
        </w:trPr>
        <w:tc>
          <w:tcPr>
            <w:tcW w:w="540" w:type="pct"/>
            <w:tcBorders>
              <w:top w:val="nil"/>
              <w:left w:val="nil"/>
              <w:bottom w:val="nil"/>
              <w:right w:val="nil"/>
            </w:tcBorders>
            <w:shd w:val="clear" w:color="auto" w:fill="auto"/>
            <w:noWrap/>
            <w:vAlign w:val="bottom"/>
            <w:hideMark/>
          </w:tcPr>
          <w:p w14:paraId="65E0CB62" w14:textId="77777777" w:rsidR="00DF7591" w:rsidRPr="007C34CE" w:rsidRDefault="00DF7591" w:rsidP="007E68D6">
            <w:pPr>
              <w:spacing w:line="276" w:lineRule="auto"/>
              <w:rPr>
                <w:color w:val="000000"/>
                <w:sz w:val="18"/>
                <w:szCs w:val="24"/>
                <w:lang w:eastAsia="it-IT"/>
              </w:rPr>
            </w:pPr>
            <w:r>
              <w:rPr>
                <w:color w:val="000000"/>
                <w:sz w:val="18"/>
                <w:szCs w:val="24"/>
                <w:lang w:eastAsia="it-IT"/>
              </w:rPr>
              <w:t>Male</w:t>
            </w:r>
          </w:p>
        </w:tc>
        <w:tc>
          <w:tcPr>
            <w:tcW w:w="855" w:type="pct"/>
            <w:tcBorders>
              <w:top w:val="nil"/>
              <w:left w:val="nil"/>
              <w:bottom w:val="nil"/>
              <w:right w:val="nil"/>
            </w:tcBorders>
            <w:shd w:val="clear" w:color="auto" w:fill="auto"/>
            <w:noWrap/>
            <w:vAlign w:val="bottom"/>
            <w:hideMark/>
          </w:tcPr>
          <w:p w14:paraId="7BE74A29" w14:textId="77777777" w:rsidR="00DF7591" w:rsidRPr="007C34CE" w:rsidRDefault="00DF7591" w:rsidP="007E68D6">
            <w:pPr>
              <w:spacing w:line="276" w:lineRule="auto"/>
              <w:rPr>
                <w:color w:val="000000"/>
                <w:sz w:val="18"/>
                <w:szCs w:val="24"/>
                <w:lang w:eastAsia="it-IT"/>
              </w:rPr>
            </w:pPr>
            <w:r w:rsidRPr="00807129">
              <w:rPr>
                <w:sz w:val="18"/>
                <w:szCs w:val="24"/>
                <w:lang w:eastAsia="it-IT"/>
              </w:rPr>
              <w:t>907</w:t>
            </w:r>
          </w:p>
        </w:tc>
        <w:tc>
          <w:tcPr>
            <w:tcW w:w="902" w:type="pct"/>
            <w:tcBorders>
              <w:top w:val="nil"/>
              <w:left w:val="nil"/>
              <w:bottom w:val="nil"/>
              <w:right w:val="nil"/>
            </w:tcBorders>
            <w:shd w:val="clear" w:color="auto" w:fill="auto"/>
            <w:noWrap/>
            <w:vAlign w:val="bottom"/>
            <w:hideMark/>
          </w:tcPr>
          <w:p w14:paraId="731505BF" w14:textId="77777777" w:rsidR="00DF7591" w:rsidRPr="007C34CE" w:rsidRDefault="00DF7591" w:rsidP="007E68D6">
            <w:pPr>
              <w:spacing w:line="276" w:lineRule="auto"/>
              <w:rPr>
                <w:color w:val="000000"/>
                <w:sz w:val="18"/>
                <w:szCs w:val="24"/>
                <w:lang w:eastAsia="it-IT"/>
              </w:rPr>
            </w:pPr>
            <w:r w:rsidRPr="007C34CE">
              <w:rPr>
                <w:color w:val="000000"/>
                <w:sz w:val="18"/>
                <w:szCs w:val="24"/>
                <w:lang w:eastAsia="it-IT"/>
              </w:rPr>
              <w:t>429</w:t>
            </w:r>
          </w:p>
        </w:tc>
        <w:tc>
          <w:tcPr>
            <w:tcW w:w="544" w:type="pct"/>
            <w:tcBorders>
              <w:top w:val="nil"/>
              <w:left w:val="nil"/>
              <w:bottom w:val="nil"/>
              <w:right w:val="nil"/>
            </w:tcBorders>
            <w:shd w:val="clear" w:color="auto" w:fill="auto"/>
            <w:noWrap/>
            <w:vAlign w:val="bottom"/>
            <w:hideMark/>
          </w:tcPr>
          <w:p w14:paraId="088A5E29" w14:textId="77777777" w:rsidR="00DF7591" w:rsidRPr="007C34CE" w:rsidRDefault="00DF7591" w:rsidP="007E68D6">
            <w:pPr>
              <w:spacing w:line="276" w:lineRule="auto"/>
              <w:rPr>
                <w:color w:val="000000"/>
                <w:sz w:val="18"/>
                <w:szCs w:val="24"/>
                <w:lang w:eastAsia="it-IT"/>
              </w:rPr>
            </w:pPr>
            <w:r w:rsidRPr="007C34CE">
              <w:rPr>
                <w:color w:val="000000"/>
                <w:sz w:val="18"/>
                <w:szCs w:val="24"/>
                <w:lang w:eastAsia="it-IT"/>
              </w:rPr>
              <w:t>1336</w:t>
            </w:r>
          </w:p>
        </w:tc>
        <w:tc>
          <w:tcPr>
            <w:tcW w:w="153" w:type="pct"/>
            <w:tcBorders>
              <w:top w:val="nil"/>
              <w:left w:val="nil"/>
              <w:bottom w:val="nil"/>
              <w:right w:val="nil"/>
            </w:tcBorders>
            <w:shd w:val="clear" w:color="auto" w:fill="auto"/>
            <w:noWrap/>
            <w:vAlign w:val="bottom"/>
          </w:tcPr>
          <w:p w14:paraId="3F4B026B" w14:textId="77777777" w:rsidR="00DF7591" w:rsidRPr="007C34CE" w:rsidRDefault="00DF7591" w:rsidP="007E68D6">
            <w:pPr>
              <w:spacing w:line="276" w:lineRule="auto"/>
              <w:rPr>
                <w:color w:val="000000"/>
                <w:sz w:val="18"/>
                <w:szCs w:val="24"/>
                <w:lang w:eastAsia="it-IT"/>
              </w:rPr>
            </w:pPr>
          </w:p>
        </w:tc>
        <w:tc>
          <w:tcPr>
            <w:tcW w:w="118" w:type="pct"/>
            <w:tcBorders>
              <w:top w:val="nil"/>
              <w:left w:val="nil"/>
              <w:bottom w:val="nil"/>
              <w:right w:val="nil"/>
            </w:tcBorders>
            <w:shd w:val="clear" w:color="auto" w:fill="auto"/>
            <w:noWrap/>
            <w:vAlign w:val="bottom"/>
            <w:hideMark/>
          </w:tcPr>
          <w:p w14:paraId="3BA88D33" w14:textId="77777777" w:rsidR="00DF7591" w:rsidRPr="007C34CE" w:rsidRDefault="00DF7591" w:rsidP="007E68D6">
            <w:pPr>
              <w:spacing w:line="276" w:lineRule="auto"/>
              <w:rPr>
                <w:color w:val="000000"/>
                <w:sz w:val="18"/>
                <w:szCs w:val="24"/>
                <w:lang w:eastAsia="it-IT"/>
              </w:rPr>
            </w:pPr>
          </w:p>
        </w:tc>
        <w:tc>
          <w:tcPr>
            <w:tcW w:w="1191" w:type="pct"/>
            <w:tcBorders>
              <w:top w:val="nil"/>
              <w:left w:val="nil"/>
              <w:bottom w:val="nil"/>
              <w:right w:val="nil"/>
            </w:tcBorders>
            <w:shd w:val="clear" w:color="auto" w:fill="auto"/>
            <w:noWrap/>
            <w:vAlign w:val="bottom"/>
            <w:hideMark/>
          </w:tcPr>
          <w:p w14:paraId="4C3DBE8F" w14:textId="77777777" w:rsidR="00DF7591" w:rsidRPr="007C34CE" w:rsidRDefault="008C2104" w:rsidP="007E68D6">
            <w:pPr>
              <w:spacing w:line="276" w:lineRule="auto"/>
              <w:rPr>
                <w:color w:val="000000"/>
                <w:sz w:val="18"/>
                <w:szCs w:val="24"/>
                <w:lang w:eastAsia="it-IT"/>
              </w:rPr>
            </w:pPr>
            <w:r>
              <w:rPr>
                <w:color w:val="000000"/>
                <w:sz w:val="18"/>
                <w:szCs w:val="24"/>
                <w:lang w:eastAsia="it-IT"/>
              </w:rPr>
              <w:t xml:space="preserve">Chi-squared </w:t>
            </w:r>
            <w:proofErr w:type="gramStart"/>
            <w:r>
              <w:rPr>
                <w:color w:val="000000"/>
                <w:sz w:val="18"/>
                <w:szCs w:val="24"/>
                <w:lang w:eastAsia="it-IT"/>
              </w:rPr>
              <w:t xml:space="preserve">test </w:t>
            </w:r>
            <w:r w:rsidR="00DF7591" w:rsidRPr="007C34CE">
              <w:rPr>
                <w:color w:val="000000"/>
                <w:sz w:val="18"/>
                <w:szCs w:val="24"/>
                <w:lang w:eastAsia="it-IT"/>
              </w:rPr>
              <w:t xml:space="preserve"> =</w:t>
            </w:r>
            <w:proofErr w:type="gramEnd"/>
          </w:p>
        </w:tc>
        <w:tc>
          <w:tcPr>
            <w:tcW w:w="696" w:type="pct"/>
            <w:tcBorders>
              <w:top w:val="nil"/>
              <w:left w:val="nil"/>
              <w:bottom w:val="nil"/>
              <w:right w:val="nil"/>
            </w:tcBorders>
            <w:shd w:val="clear" w:color="auto" w:fill="auto"/>
            <w:noWrap/>
            <w:vAlign w:val="bottom"/>
            <w:hideMark/>
          </w:tcPr>
          <w:p w14:paraId="77C45667" w14:textId="77777777" w:rsidR="00DF7591" w:rsidRPr="007C34CE" w:rsidRDefault="00DF7591" w:rsidP="007E68D6">
            <w:pPr>
              <w:spacing w:line="276" w:lineRule="auto"/>
              <w:rPr>
                <w:color w:val="000000"/>
                <w:sz w:val="18"/>
                <w:szCs w:val="24"/>
                <w:lang w:eastAsia="it-IT"/>
              </w:rPr>
            </w:pPr>
            <w:r w:rsidRPr="007C34CE">
              <w:rPr>
                <w:color w:val="000000"/>
                <w:sz w:val="18"/>
                <w:szCs w:val="24"/>
                <w:lang w:eastAsia="it-IT"/>
              </w:rPr>
              <w:t>163.05</w:t>
            </w:r>
          </w:p>
        </w:tc>
      </w:tr>
      <w:tr w:rsidR="00DF7591" w:rsidRPr="007C34CE" w14:paraId="1C5BDDA9" w14:textId="77777777" w:rsidTr="00E6560B">
        <w:trPr>
          <w:trHeight w:val="300"/>
        </w:trPr>
        <w:tc>
          <w:tcPr>
            <w:tcW w:w="540" w:type="pct"/>
            <w:tcBorders>
              <w:top w:val="nil"/>
              <w:left w:val="nil"/>
              <w:bottom w:val="nil"/>
              <w:right w:val="nil"/>
            </w:tcBorders>
            <w:shd w:val="clear" w:color="auto" w:fill="auto"/>
            <w:noWrap/>
            <w:vAlign w:val="bottom"/>
            <w:hideMark/>
          </w:tcPr>
          <w:p w14:paraId="51BB53FA" w14:textId="77777777" w:rsidR="00DF7591" w:rsidRPr="007C34CE" w:rsidRDefault="00DF7591" w:rsidP="007E68D6">
            <w:pPr>
              <w:spacing w:line="276" w:lineRule="auto"/>
              <w:rPr>
                <w:color w:val="000000"/>
                <w:sz w:val="18"/>
                <w:szCs w:val="24"/>
                <w:lang w:eastAsia="it-IT"/>
              </w:rPr>
            </w:pPr>
            <w:r>
              <w:rPr>
                <w:color w:val="000000"/>
                <w:sz w:val="18"/>
                <w:szCs w:val="24"/>
                <w:lang w:eastAsia="it-IT"/>
              </w:rPr>
              <w:t>Female</w:t>
            </w:r>
          </w:p>
        </w:tc>
        <w:tc>
          <w:tcPr>
            <w:tcW w:w="855" w:type="pct"/>
            <w:tcBorders>
              <w:top w:val="nil"/>
              <w:left w:val="nil"/>
              <w:bottom w:val="nil"/>
              <w:right w:val="nil"/>
            </w:tcBorders>
            <w:shd w:val="clear" w:color="auto" w:fill="auto"/>
            <w:noWrap/>
            <w:vAlign w:val="bottom"/>
            <w:hideMark/>
          </w:tcPr>
          <w:p w14:paraId="1A9177BD" w14:textId="77777777" w:rsidR="00DF7591" w:rsidRPr="007C34CE" w:rsidRDefault="00DF7591" w:rsidP="007E68D6">
            <w:pPr>
              <w:spacing w:line="276" w:lineRule="auto"/>
              <w:rPr>
                <w:color w:val="000000"/>
                <w:sz w:val="18"/>
                <w:szCs w:val="24"/>
                <w:lang w:eastAsia="it-IT"/>
              </w:rPr>
            </w:pPr>
            <w:r w:rsidRPr="007C34CE">
              <w:rPr>
                <w:color w:val="000000"/>
                <w:sz w:val="18"/>
                <w:szCs w:val="24"/>
                <w:lang w:eastAsia="it-IT"/>
              </w:rPr>
              <w:t>1830</w:t>
            </w:r>
          </w:p>
        </w:tc>
        <w:tc>
          <w:tcPr>
            <w:tcW w:w="902" w:type="pct"/>
            <w:tcBorders>
              <w:top w:val="nil"/>
              <w:left w:val="nil"/>
              <w:bottom w:val="nil"/>
              <w:right w:val="nil"/>
            </w:tcBorders>
            <w:shd w:val="clear" w:color="auto" w:fill="auto"/>
            <w:noWrap/>
            <w:vAlign w:val="bottom"/>
            <w:hideMark/>
          </w:tcPr>
          <w:p w14:paraId="59AB3FF0" w14:textId="77777777" w:rsidR="00DF7591" w:rsidRPr="007C34CE" w:rsidRDefault="00DF7591" w:rsidP="007E68D6">
            <w:pPr>
              <w:spacing w:line="276" w:lineRule="auto"/>
              <w:rPr>
                <w:color w:val="000000"/>
                <w:sz w:val="18"/>
                <w:szCs w:val="24"/>
                <w:lang w:eastAsia="it-IT"/>
              </w:rPr>
            </w:pPr>
            <w:r w:rsidRPr="007C34CE">
              <w:rPr>
                <w:color w:val="000000"/>
                <w:sz w:val="18"/>
                <w:szCs w:val="24"/>
                <w:lang w:eastAsia="it-IT"/>
              </w:rPr>
              <w:t>2011</w:t>
            </w:r>
          </w:p>
        </w:tc>
        <w:tc>
          <w:tcPr>
            <w:tcW w:w="544" w:type="pct"/>
            <w:tcBorders>
              <w:top w:val="nil"/>
              <w:left w:val="nil"/>
              <w:bottom w:val="nil"/>
              <w:right w:val="nil"/>
            </w:tcBorders>
            <w:shd w:val="clear" w:color="auto" w:fill="auto"/>
            <w:noWrap/>
            <w:vAlign w:val="bottom"/>
            <w:hideMark/>
          </w:tcPr>
          <w:p w14:paraId="19C0AF75" w14:textId="77777777" w:rsidR="00DF7591" w:rsidRPr="007C34CE" w:rsidRDefault="00DF7591" w:rsidP="007E68D6">
            <w:pPr>
              <w:spacing w:line="276" w:lineRule="auto"/>
              <w:rPr>
                <w:color w:val="000000"/>
                <w:sz w:val="18"/>
                <w:szCs w:val="24"/>
                <w:lang w:eastAsia="it-IT"/>
              </w:rPr>
            </w:pPr>
            <w:r w:rsidRPr="007C34CE">
              <w:rPr>
                <w:color w:val="000000"/>
                <w:sz w:val="18"/>
                <w:szCs w:val="24"/>
                <w:lang w:eastAsia="it-IT"/>
              </w:rPr>
              <w:t>3841</w:t>
            </w:r>
          </w:p>
        </w:tc>
        <w:tc>
          <w:tcPr>
            <w:tcW w:w="153" w:type="pct"/>
            <w:tcBorders>
              <w:top w:val="nil"/>
              <w:left w:val="nil"/>
              <w:bottom w:val="nil"/>
              <w:right w:val="nil"/>
            </w:tcBorders>
            <w:shd w:val="clear" w:color="auto" w:fill="auto"/>
            <w:noWrap/>
            <w:vAlign w:val="bottom"/>
          </w:tcPr>
          <w:p w14:paraId="1017EA1B" w14:textId="77777777" w:rsidR="00DF7591" w:rsidRPr="007C34CE" w:rsidRDefault="00DF7591" w:rsidP="007E68D6">
            <w:pPr>
              <w:spacing w:line="276" w:lineRule="auto"/>
              <w:rPr>
                <w:color w:val="000000"/>
                <w:sz w:val="18"/>
                <w:szCs w:val="24"/>
                <w:lang w:eastAsia="it-IT"/>
              </w:rPr>
            </w:pPr>
          </w:p>
        </w:tc>
        <w:tc>
          <w:tcPr>
            <w:tcW w:w="118" w:type="pct"/>
            <w:tcBorders>
              <w:top w:val="nil"/>
              <w:left w:val="nil"/>
              <w:bottom w:val="nil"/>
              <w:right w:val="nil"/>
            </w:tcBorders>
            <w:shd w:val="clear" w:color="auto" w:fill="auto"/>
            <w:noWrap/>
            <w:vAlign w:val="bottom"/>
            <w:hideMark/>
          </w:tcPr>
          <w:p w14:paraId="007CD60B" w14:textId="77777777" w:rsidR="00DF7591" w:rsidRPr="007C34CE" w:rsidRDefault="00DF7591" w:rsidP="007E68D6">
            <w:pPr>
              <w:spacing w:line="276" w:lineRule="auto"/>
              <w:rPr>
                <w:color w:val="000000"/>
                <w:sz w:val="18"/>
                <w:szCs w:val="24"/>
                <w:lang w:eastAsia="it-IT"/>
              </w:rPr>
            </w:pPr>
          </w:p>
        </w:tc>
        <w:tc>
          <w:tcPr>
            <w:tcW w:w="1191" w:type="pct"/>
            <w:tcBorders>
              <w:top w:val="nil"/>
              <w:left w:val="nil"/>
              <w:bottom w:val="nil"/>
              <w:right w:val="nil"/>
            </w:tcBorders>
            <w:shd w:val="clear" w:color="auto" w:fill="auto"/>
            <w:noWrap/>
            <w:vAlign w:val="bottom"/>
            <w:hideMark/>
          </w:tcPr>
          <w:p w14:paraId="502C1B5E" w14:textId="77777777" w:rsidR="00DF7591" w:rsidRPr="007C34CE" w:rsidRDefault="00DF7591" w:rsidP="007E68D6">
            <w:pPr>
              <w:spacing w:line="276" w:lineRule="auto"/>
              <w:rPr>
                <w:color w:val="000000"/>
                <w:sz w:val="18"/>
                <w:szCs w:val="24"/>
                <w:lang w:eastAsia="it-IT"/>
              </w:rPr>
            </w:pPr>
            <w:proofErr w:type="spellStart"/>
            <w:r w:rsidRPr="007C34CE">
              <w:rPr>
                <w:color w:val="000000"/>
                <w:sz w:val="18"/>
                <w:szCs w:val="24"/>
                <w:lang w:eastAsia="it-IT"/>
              </w:rPr>
              <w:t>P.value</w:t>
            </w:r>
            <w:proofErr w:type="spellEnd"/>
            <w:r w:rsidR="004E751F">
              <w:rPr>
                <w:color w:val="000000"/>
                <w:sz w:val="18"/>
                <w:szCs w:val="24"/>
                <w:lang w:eastAsia="it-IT"/>
              </w:rPr>
              <w:t xml:space="preserve">                </w:t>
            </w:r>
            <w:r w:rsidRPr="007C34CE">
              <w:rPr>
                <w:color w:val="000000"/>
                <w:sz w:val="18"/>
                <w:szCs w:val="24"/>
                <w:lang w:eastAsia="it-IT"/>
              </w:rPr>
              <w:t>=</w:t>
            </w:r>
          </w:p>
        </w:tc>
        <w:tc>
          <w:tcPr>
            <w:tcW w:w="696" w:type="pct"/>
            <w:tcBorders>
              <w:top w:val="nil"/>
              <w:left w:val="nil"/>
              <w:bottom w:val="nil"/>
              <w:right w:val="nil"/>
            </w:tcBorders>
            <w:shd w:val="clear" w:color="auto" w:fill="auto"/>
            <w:noWrap/>
            <w:vAlign w:val="bottom"/>
            <w:hideMark/>
          </w:tcPr>
          <w:p w14:paraId="4722C7E8" w14:textId="77777777" w:rsidR="00DF7591" w:rsidRPr="007C34CE" w:rsidRDefault="00DF7591" w:rsidP="007E68D6">
            <w:pPr>
              <w:spacing w:line="276" w:lineRule="auto"/>
              <w:rPr>
                <w:color w:val="000000"/>
                <w:sz w:val="18"/>
                <w:szCs w:val="24"/>
                <w:lang w:eastAsia="it-IT"/>
              </w:rPr>
            </w:pPr>
            <w:r w:rsidRPr="007C34CE">
              <w:rPr>
                <w:color w:val="000000"/>
                <w:sz w:val="18"/>
                <w:szCs w:val="24"/>
                <w:lang w:eastAsia="it-IT"/>
              </w:rPr>
              <w:t>2.44E-37</w:t>
            </w:r>
          </w:p>
        </w:tc>
      </w:tr>
      <w:tr w:rsidR="00DF7591" w:rsidRPr="007C34CE" w14:paraId="6DA15C12" w14:textId="77777777" w:rsidTr="00E6560B">
        <w:trPr>
          <w:trHeight w:val="300"/>
        </w:trPr>
        <w:tc>
          <w:tcPr>
            <w:tcW w:w="540" w:type="pct"/>
            <w:tcBorders>
              <w:top w:val="nil"/>
              <w:left w:val="nil"/>
              <w:bottom w:val="nil"/>
              <w:right w:val="nil"/>
            </w:tcBorders>
            <w:shd w:val="clear" w:color="auto" w:fill="auto"/>
            <w:noWrap/>
            <w:vAlign w:val="bottom"/>
            <w:hideMark/>
          </w:tcPr>
          <w:p w14:paraId="0B534FB9" w14:textId="77777777" w:rsidR="00DF7591" w:rsidRPr="007C34CE" w:rsidRDefault="00DF7591" w:rsidP="007E68D6">
            <w:pPr>
              <w:spacing w:line="276" w:lineRule="auto"/>
              <w:rPr>
                <w:color w:val="000000"/>
                <w:sz w:val="18"/>
                <w:szCs w:val="24"/>
                <w:lang w:eastAsia="it-IT"/>
              </w:rPr>
            </w:pPr>
            <w:r w:rsidRPr="007C34CE">
              <w:rPr>
                <w:color w:val="000000"/>
                <w:sz w:val="18"/>
                <w:szCs w:val="24"/>
                <w:lang w:eastAsia="it-IT"/>
              </w:rPr>
              <w:t>Total</w:t>
            </w:r>
          </w:p>
        </w:tc>
        <w:tc>
          <w:tcPr>
            <w:tcW w:w="855" w:type="pct"/>
            <w:tcBorders>
              <w:top w:val="nil"/>
              <w:left w:val="nil"/>
              <w:bottom w:val="nil"/>
              <w:right w:val="nil"/>
            </w:tcBorders>
            <w:shd w:val="clear" w:color="auto" w:fill="auto"/>
            <w:noWrap/>
            <w:vAlign w:val="bottom"/>
            <w:hideMark/>
          </w:tcPr>
          <w:p w14:paraId="16262FF2" w14:textId="77777777" w:rsidR="00DF7591" w:rsidRPr="007C34CE" w:rsidRDefault="00DF7591" w:rsidP="007E68D6">
            <w:pPr>
              <w:spacing w:line="276" w:lineRule="auto"/>
              <w:rPr>
                <w:color w:val="000000"/>
                <w:sz w:val="18"/>
                <w:szCs w:val="24"/>
                <w:lang w:eastAsia="it-IT"/>
              </w:rPr>
            </w:pPr>
            <w:r w:rsidRPr="007C34CE">
              <w:rPr>
                <w:color w:val="000000"/>
                <w:sz w:val="18"/>
                <w:szCs w:val="24"/>
                <w:lang w:eastAsia="it-IT"/>
              </w:rPr>
              <w:t>2737</w:t>
            </w:r>
          </w:p>
        </w:tc>
        <w:tc>
          <w:tcPr>
            <w:tcW w:w="902" w:type="pct"/>
            <w:tcBorders>
              <w:top w:val="nil"/>
              <w:left w:val="nil"/>
              <w:bottom w:val="nil"/>
              <w:right w:val="nil"/>
            </w:tcBorders>
            <w:shd w:val="clear" w:color="auto" w:fill="auto"/>
            <w:noWrap/>
            <w:vAlign w:val="bottom"/>
            <w:hideMark/>
          </w:tcPr>
          <w:p w14:paraId="520A122E" w14:textId="77777777" w:rsidR="00DF7591" w:rsidRPr="007C34CE" w:rsidRDefault="00DF7591" w:rsidP="007E68D6">
            <w:pPr>
              <w:spacing w:line="276" w:lineRule="auto"/>
              <w:rPr>
                <w:color w:val="000000"/>
                <w:sz w:val="18"/>
                <w:szCs w:val="24"/>
                <w:lang w:eastAsia="it-IT"/>
              </w:rPr>
            </w:pPr>
            <w:r w:rsidRPr="007C34CE">
              <w:rPr>
                <w:color w:val="000000"/>
                <w:sz w:val="18"/>
                <w:szCs w:val="24"/>
                <w:lang w:eastAsia="it-IT"/>
              </w:rPr>
              <w:t>2440</w:t>
            </w:r>
          </w:p>
        </w:tc>
        <w:tc>
          <w:tcPr>
            <w:tcW w:w="544" w:type="pct"/>
            <w:tcBorders>
              <w:top w:val="nil"/>
              <w:left w:val="nil"/>
              <w:bottom w:val="nil"/>
              <w:right w:val="nil"/>
            </w:tcBorders>
            <w:shd w:val="clear" w:color="auto" w:fill="auto"/>
            <w:noWrap/>
            <w:vAlign w:val="bottom"/>
            <w:hideMark/>
          </w:tcPr>
          <w:p w14:paraId="6768628C" w14:textId="77777777" w:rsidR="00DF7591" w:rsidRPr="007C34CE" w:rsidRDefault="00DF7591" w:rsidP="007E68D6">
            <w:pPr>
              <w:spacing w:line="276" w:lineRule="auto"/>
              <w:rPr>
                <w:color w:val="000000"/>
                <w:sz w:val="18"/>
                <w:szCs w:val="24"/>
                <w:lang w:eastAsia="it-IT"/>
              </w:rPr>
            </w:pPr>
            <w:r w:rsidRPr="007C34CE">
              <w:rPr>
                <w:color w:val="000000"/>
                <w:sz w:val="18"/>
                <w:szCs w:val="24"/>
                <w:lang w:eastAsia="it-IT"/>
              </w:rPr>
              <w:t>5177</w:t>
            </w:r>
          </w:p>
        </w:tc>
        <w:tc>
          <w:tcPr>
            <w:tcW w:w="153" w:type="pct"/>
            <w:tcBorders>
              <w:top w:val="nil"/>
              <w:left w:val="nil"/>
              <w:bottom w:val="nil"/>
              <w:right w:val="nil"/>
            </w:tcBorders>
            <w:shd w:val="clear" w:color="auto" w:fill="auto"/>
            <w:noWrap/>
            <w:vAlign w:val="bottom"/>
          </w:tcPr>
          <w:p w14:paraId="2A998E05" w14:textId="77777777" w:rsidR="00DF7591" w:rsidRPr="007C34CE" w:rsidRDefault="00DF7591" w:rsidP="007E68D6">
            <w:pPr>
              <w:spacing w:line="276" w:lineRule="auto"/>
              <w:rPr>
                <w:color w:val="000000"/>
                <w:sz w:val="18"/>
                <w:szCs w:val="24"/>
                <w:lang w:eastAsia="it-IT"/>
              </w:rPr>
            </w:pPr>
          </w:p>
        </w:tc>
        <w:tc>
          <w:tcPr>
            <w:tcW w:w="118" w:type="pct"/>
            <w:tcBorders>
              <w:top w:val="nil"/>
              <w:left w:val="nil"/>
              <w:bottom w:val="nil"/>
              <w:right w:val="nil"/>
            </w:tcBorders>
            <w:shd w:val="clear" w:color="auto" w:fill="auto"/>
            <w:noWrap/>
            <w:vAlign w:val="bottom"/>
            <w:hideMark/>
          </w:tcPr>
          <w:p w14:paraId="5FEA24A4" w14:textId="77777777" w:rsidR="00DF7591" w:rsidRPr="007C34CE" w:rsidRDefault="00DF7591" w:rsidP="007E68D6">
            <w:pPr>
              <w:spacing w:line="276" w:lineRule="auto"/>
              <w:rPr>
                <w:color w:val="000000"/>
                <w:sz w:val="18"/>
                <w:szCs w:val="24"/>
                <w:lang w:eastAsia="it-IT"/>
              </w:rPr>
            </w:pPr>
          </w:p>
        </w:tc>
        <w:tc>
          <w:tcPr>
            <w:tcW w:w="1191" w:type="pct"/>
            <w:tcBorders>
              <w:top w:val="nil"/>
              <w:left w:val="nil"/>
              <w:bottom w:val="nil"/>
              <w:right w:val="nil"/>
            </w:tcBorders>
            <w:shd w:val="clear" w:color="auto" w:fill="auto"/>
            <w:noWrap/>
            <w:vAlign w:val="bottom"/>
            <w:hideMark/>
          </w:tcPr>
          <w:p w14:paraId="348C84B7" w14:textId="77777777" w:rsidR="00DF7591" w:rsidRPr="007C34CE" w:rsidRDefault="00DF7591" w:rsidP="007E68D6">
            <w:pPr>
              <w:spacing w:line="276" w:lineRule="auto"/>
              <w:rPr>
                <w:color w:val="000000"/>
                <w:sz w:val="18"/>
                <w:szCs w:val="24"/>
                <w:lang w:eastAsia="it-IT"/>
              </w:rPr>
            </w:pPr>
            <w:r w:rsidRPr="007C34CE">
              <w:rPr>
                <w:color w:val="000000"/>
                <w:sz w:val="18"/>
                <w:szCs w:val="24"/>
                <w:lang w:eastAsia="it-IT"/>
              </w:rPr>
              <w:t>Cramer's V</w:t>
            </w:r>
            <w:r w:rsidR="004E751F">
              <w:rPr>
                <w:color w:val="000000"/>
                <w:sz w:val="18"/>
                <w:szCs w:val="24"/>
                <w:lang w:eastAsia="it-IT"/>
              </w:rPr>
              <w:t xml:space="preserve">          </w:t>
            </w:r>
            <w:r w:rsidRPr="007C34CE">
              <w:rPr>
                <w:color w:val="000000"/>
                <w:sz w:val="18"/>
                <w:szCs w:val="24"/>
                <w:lang w:eastAsia="it-IT"/>
              </w:rPr>
              <w:t>=</w:t>
            </w:r>
          </w:p>
        </w:tc>
        <w:tc>
          <w:tcPr>
            <w:tcW w:w="696" w:type="pct"/>
            <w:tcBorders>
              <w:top w:val="nil"/>
              <w:left w:val="nil"/>
              <w:bottom w:val="nil"/>
              <w:right w:val="nil"/>
            </w:tcBorders>
            <w:shd w:val="clear" w:color="auto" w:fill="auto"/>
            <w:noWrap/>
            <w:vAlign w:val="bottom"/>
            <w:hideMark/>
          </w:tcPr>
          <w:p w14:paraId="0DCC31DB" w14:textId="77777777" w:rsidR="00DF7591" w:rsidRPr="007C34CE" w:rsidRDefault="00DF7591" w:rsidP="007E68D6">
            <w:pPr>
              <w:spacing w:line="276" w:lineRule="auto"/>
              <w:rPr>
                <w:color w:val="000000"/>
                <w:sz w:val="18"/>
                <w:szCs w:val="24"/>
                <w:lang w:eastAsia="it-IT"/>
              </w:rPr>
            </w:pPr>
            <w:r w:rsidRPr="007C34CE">
              <w:rPr>
                <w:color w:val="000000"/>
                <w:sz w:val="18"/>
                <w:szCs w:val="24"/>
                <w:lang w:eastAsia="it-IT"/>
              </w:rPr>
              <w:t>0.18</w:t>
            </w:r>
          </w:p>
        </w:tc>
      </w:tr>
    </w:tbl>
    <w:p w14:paraId="6256239C" w14:textId="77777777" w:rsidR="00FC57D8" w:rsidRPr="00E6560B" w:rsidRDefault="00E6560B" w:rsidP="00FC57D8">
      <w:pPr>
        <w:pStyle w:val="Titolo1"/>
        <w:numPr>
          <w:ilvl w:val="0"/>
          <w:numId w:val="0"/>
        </w:numPr>
        <w:spacing w:before="320" w:line="276" w:lineRule="auto"/>
        <w:contextualSpacing/>
        <w:rPr>
          <w:b w:val="0"/>
          <w:sz w:val="24"/>
        </w:rPr>
      </w:pPr>
      <w:r w:rsidRPr="00E6560B">
        <w:rPr>
          <w:b w:val="0"/>
          <w:sz w:val="24"/>
        </w:rPr>
        <w:t>The male gender is more willing to trust: the relationship is significant (</w:t>
      </w:r>
      <w:proofErr w:type="spellStart"/>
      <w:r w:rsidRPr="00E6560B">
        <w:rPr>
          <w:b w:val="0"/>
          <w:sz w:val="24"/>
        </w:rPr>
        <w:t>p.value</w:t>
      </w:r>
      <w:proofErr w:type="spellEnd"/>
      <w:r w:rsidRPr="00E6560B">
        <w:rPr>
          <w:b w:val="0"/>
          <w:sz w:val="24"/>
        </w:rPr>
        <w:t xml:space="preserve"> &lt;0.05), but quite weak (Cramer's V = 0.18 on a scale between 0 and 1).</w:t>
      </w:r>
    </w:p>
    <w:p w14:paraId="1DA1084B" w14:textId="77777777" w:rsidR="00336B1B" w:rsidRDefault="00336B1B" w:rsidP="00DF7591">
      <w:pPr>
        <w:rPr>
          <w:sz w:val="24"/>
          <w:szCs w:val="24"/>
        </w:rPr>
      </w:pPr>
    </w:p>
    <w:p w14:paraId="45C7D8F2" w14:textId="77777777" w:rsidR="00336B1B" w:rsidRDefault="00336B1B" w:rsidP="00DF7591">
      <w:pPr>
        <w:rPr>
          <w:sz w:val="24"/>
          <w:szCs w:val="24"/>
        </w:rPr>
      </w:pPr>
    </w:p>
    <w:p w14:paraId="1EDAA27E" w14:textId="77777777" w:rsidR="00DF7591" w:rsidRPr="00E6560B" w:rsidRDefault="00E6560B" w:rsidP="00DF7591">
      <w:pPr>
        <w:rPr>
          <w:sz w:val="24"/>
          <w:szCs w:val="24"/>
        </w:rPr>
      </w:pPr>
      <w:r w:rsidRPr="00E6560B">
        <w:rPr>
          <w:sz w:val="24"/>
          <w:szCs w:val="24"/>
        </w:rPr>
        <w:t>Table</w:t>
      </w:r>
      <w:r>
        <w:rPr>
          <w:sz w:val="24"/>
          <w:szCs w:val="24"/>
        </w:rPr>
        <w:t xml:space="preserve"> 2</w:t>
      </w:r>
      <w:r w:rsidRPr="00E6560B">
        <w:rPr>
          <w:sz w:val="24"/>
          <w:szCs w:val="24"/>
        </w:rPr>
        <w:t xml:space="preserve"> </w:t>
      </w:r>
      <w:r w:rsidRPr="00E6560B">
        <w:rPr>
          <w:sz w:val="24"/>
          <w:szCs w:val="24"/>
          <w:lang w:val="en-GB"/>
        </w:rPr>
        <w:t xml:space="preserve">Relationship between confidence and </w:t>
      </w:r>
      <w:r>
        <w:rPr>
          <w:sz w:val="24"/>
          <w:szCs w:val="24"/>
          <w:lang w:val="en-GB"/>
        </w:rPr>
        <w:t>age</w:t>
      </w:r>
      <w:r w:rsidRPr="00E6560B">
        <w:rPr>
          <w:sz w:val="24"/>
          <w:szCs w:val="24"/>
          <w:lang w:val="en-GB"/>
        </w:rPr>
        <w:t xml:space="preserve"> of the sample examined</w:t>
      </w:r>
    </w:p>
    <w:p w14:paraId="449888CD" w14:textId="77777777" w:rsidR="00DF7591" w:rsidRDefault="00DF7591" w:rsidP="00DF7591"/>
    <w:tbl>
      <w:tblPr>
        <w:tblW w:w="4594" w:type="pct"/>
        <w:tblCellMar>
          <w:left w:w="70" w:type="dxa"/>
          <w:right w:w="70" w:type="dxa"/>
        </w:tblCellMar>
        <w:tblLook w:val="04A0" w:firstRow="1" w:lastRow="0" w:firstColumn="1" w:lastColumn="0" w:noHBand="0" w:noVBand="1"/>
      </w:tblPr>
      <w:tblGrid>
        <w:gridCol w:w="708"/>
        <w:gridCol w:w="1275"/>
        <w:gridCol w:w="1156"/>
        <w:gridCol w:w="552"/>
        <w:gridCol w:w="417"/>
        <w:gridCol w:w="147"/>
        <w:gridCol w:w="1555"/>
        <w:gridCol w:w="805"/>
      </w:tblGrid>
      <w:tr w:rsidR="004E751F" w:rsidRPr="007C34CE" w14:paraId="6A24E4E9" w14:textId="77777777" w:rsidTr="00E6560B">
        <w:trPr>
          <w:trHeight w:val="300"/>
        </w:trPr>
        <w:tc>
          <w:tcPr>
            <w:tcW w:w="535" w:type="pct"/>
            <w:tcBorders>
              <w:top w:val="nil"/>
              <w:left w:val="nil"/>
              <w:bottom w:val="nil"/>
              <w:right w:val="nil"/>
            </w:tcBorders>
            <w:shd w:val="clear" w:color="auto" w:fill="auto"/>
            <w:noWrap/>
            <w:vAlign w:val="bottom"/>
            <w:hideMark/>
          </w:tcPr>
          <w:p w14:paraId="2AC4EFD3" w14:textId="77777777" w:rsidR="00DF7591" w:rsidRPr="007C34CE" w:rsidRDefault="00DF7591" w:rsidP="007E68D6">
            <w:pPr>
              <w:spacing w:line="276" w:lineRule="auto"/>
              <w:rPr>
                <w:b/>
                <w:bCs/>
                <w:color w:val="000000"/>
                <w:sz w:val="18"/>
                <w:szCs w:val="24"/>
                <w:lang w:eastAsia="it-IT"/>
              </w:rPr>
            </w:pPr>
            <w:r>
              <w:rPr>
                <w:b/>
                <w:bCs/>
                <w:color w:val="000000"/>
                <w:sz w:val="18"/>
                <w:szCs w:val="24"/>
                <w:lang w:eastAsia="it-IT"/>
              </w:rPr>
              <w:t>Age</w:t>
            </w:r>
          </w:p>
        </w:tc>
        <w:tc>
          <w:tcPr>
            <w:tcW w:w="964" w:type="pct"/>
            <w:tcBorders>
              <w:top w:val="nil"/>
              <w:left w:val="nil"/>
              <w:bottom w:val="nil"/>
              <w:right w:val="nil"/>
            </w:tcBorders>
            <w:shd w:val="clear" w:color="auto" w:fill="auto"/>
            <w:noWrap/>
            <w:vAlign w:val="bottom"/>
            <w:hideMark/>
          </w:tcPr>
          <w:p w14:paraId="603132D7" w14:textId="77777777" w:rsidR="00DF7591" w:rsidRPr="007C34CE" w:rsidRDefault="00DF7591" w:rsidP="007E68D6">
            <w:pPr>
              <w:spacing w:line="276" w:lineRule="auto"/>
              <w:rPr>
                <w:b/>
                <w:bCs/>
                <w:color w:val="000000"/>
                <w:sz w:val="18"/>
                <w:szCs w:val="24"/>
                <w:lang w:eastAsia="it-IT"/>
              </w:rPr>
            </w:pPr>
            <w:r>
              <w:rPr>
                <w:b/>
                <w:bCs/>
                <w:color w:val="000000"/>
                <w:sz w:val="18"/>
                <w:szCs w:val="24"/>
                <w:lang w:eastAsia="it-IT"/>
              </w:rPr>
              <w:t>I trust</w:t>
            </w:r>
          </w:p>
        </w:tc>
        <w:tc>
          <w:tcPr>
            <w:tcW w:w="874" w:type="pct"/>
            <w:tcBorders>
              <w:top w:val="nil"/>
              <w:left w:val="nil"/>
              <w:bottom w:val="nil"/>
              <w:right w:val="nil"/>
            </w:tcBorders>
            <w:shd w:val="clear" w:color="auto" w:fill="auto"/>
            <w:noWrap/>
            <w:vAlign w:val="bottom"/>
            <w:hideMark/>
          </w:tcPr>
          <w:p w14:paraId="5A783CFE" w14:textId="77777777" w:rsidR="00DF7591" w:rsidRPr="007C34CE" w:rsidRDefault="00DF7591" w:rsidP="007E68D6">
            <w:pPr>
              <w:spacing w:line="276" w:lineRule="auto"/>
              <w:rPr>
                <w:b/>
                <w:bCs/>
                <w:color w:val="000000"/>
                <w:sz w:val="18"/>
                <w:szCs w:val="24"/>
                <w:lang w:eastAsia="it-IT"/>
              </w:rPr>
            </w:pPr>
            <w:r>
              <w:rPr>
                <w:b/>
                <w:bCs/>
                <w:color w:val="000000"/>
                <w:sz w:val="18"/>
                <w:szCs w:val="24"/>
                <w:lang w:eastAsia="it-IT"/>
              </w:rPr>
              <w:t>I do not trust</w:t>
            </w:r>
          </w:p>
        </w:tc>
        <w:tc>
          <w:tcPr>
            <w:tcW w:w="417" w:type="pct"/>
            <w:tcBorders>
              <w:top w:val="nil"/>
              <w:left w:val="nil"/>
              <w:bottom w:val="nil"/>
              <w:right w:val="nil"/>
            </w:tcBorders>
            <w:shd w:val="clear" w:color="auto" w:fill="auto"/>
            <w:noWrap/>
            <w:vAlign w:val="bottom"/>
            <w:hideMark/>
          </w:tcPr>
          <w:p w14:paraId="51C8C2C6" w14:textId="77777777" w:rsidR="00DF7591" w:rsidRPr="007C34CE" w:rsidRDefault="00DF7591" w:rsidP="007E68D6">
            <w:pPr>
              <w:spacing w:line="276" w:lineRule="auto"/>
              <w:rPr>
                <w:b/>
                <w:bCs/>
                <w:color w:val="000000"/>
                <w:sz w:val="18"/>
                <w:szCs w:val="24"/>
                <w:lang w:eastAsia="it-IT"/>
              </w:rPr>
            </w:pPr>
            <w:r w:rsidRPr="007C34CE">
              <w:rPr>
                <w:b/>
                <w:bCs/>
                <w:color w:val="000000"/>
                <w:sz w:val="18"/>
                <w:szCs w:val="24"/>
                <w:lang w:eastAsia="it-IT"/>
              </w:rPr>
              <w:t>Total</w:t>
            </w:r>
          </w:p>
        </w:tc>
        <w:tc>
          <w:tcPr>
            <w:tcW w:w="315" w:type="pct"/>
            <w:tcBorders>
              <w:top w:val="nil"/>
              <w:left w:val="nil"/>
              <w:bottom w:val="nil"/>
              <w:right w:val="nil"/>
            </w:tcBorders>
            <w:shd w:val="clear" w:color="auto" w:fill="auto"/>
            <w:noWrap/>
            <w:vAlign w:val="bottom"/>
          </w:tcPr>
          <w:p w14:paraId="1DE5125A" w14:textId="77777777" w:rsidR="00DF7591" w:rsidRPr="007C34CE" w:rsidRDefault="00DF7591" w:rsidP="007E68D6">
            <w:pPr>
              <w:spacing w:line="276" w:lineRule="auto"/>
              <w:rPr>
                <w:b/>
                <w:bCs/>
                <w:color w:val="000000"/>
                <w:sz w:val="18"/>
                <w:szCs w:val="24"/>
                <w:lang w:eastAsia="it-IT"/>
              </w:rPr>
            </w:pPr>
          </w:p>
        </w:tc>
        <w:tc>
          <w:tcPr>
            <w:tcW w:w="111" w:type="pct"/>
            <w:tcBorders>
              <w:top w:val="nil"/>
              <w:left w:val="nil"/>
              <w:bottom w:val="nil"/>
              <w:right w:val="nil"/>
            </w:tcBorders>
            <w:shd w:val="clear" w:color="auto" w:fill="auto"/>
            <w:noWrap/>
            <w:vAlign w:val="bottom"/>
            <w:hideMark/>
          </w:tcPr>
          <w:p w14:paraId="77FDDA2A" w14:textId="77777777" w:rsidR="00DF7591" w:rsidRPr="007C34CE" w:rsidRDefault="00DF7591" w:rsidP="007E68D6">
            <w:pPr>
              <w:spacing w:line="276" w:lineRule="auto"/>
              <w:rPr>
                <w:b/>
                <w:bCs/>
                <w:color w:val="000000"/>
                <w:sz w:val="18"/>
                <w:szCs w:val="24"/>
                <w:lang w:eastAsia="it-IT"/>
              </w:rPr>
            </w:pPr>
          </w:p>
        </w:tc>
        <w:tc>
          <w:tcPr>
            <w:tcW w:w="1175" w:type="pct"/>
            <w:tcBorders>
              <w:top w:val="nil"/>
              <w:left w:val="nil"/>
              <w:bottom w:val="nil"/>
              <w:right w:val="nil"/>
            </w:tcBorders>
            <w:shd w:val="clear" w:color="auto" w:fill="auto"/>
            <w:noWrap/>
            <w:vAlign w:val="bottom"/>
            <w:hideMark/>
          </w:tcPr>
          <w:p w14:paraId="60A7646F" w14:textId="77777777" w:rsidR="00DF7591" w:rsidRPr="007C34CE" w:rsidRDefault="00DF7591" w:rsidP="007E68D6">
            <w:pPr>
              <w:spacing w:line="276" w:lineRule="auto"/>
              <w:rPr>
                <w:sz w:val="18"/>
                <w:szCs w:val="24"/>
                <w:lang w:eastAsia="it-IT"/>
              </w:rPr>
            </w:pPr>
          </w:p>
        </w:tc>
        <w:tc>
          <w:tcPr>
            <w:tcW w:w="608" w:type="pct"/>
            <w:tcBorders>
              <w:top w:val="nil"/>
              <w:left w:val="nil"/>
              <w:bottom w:val="nil"/>
              <w:right w:val="nil"/>
            </w:tcBorders>
            <w:shd w:val="clear" w:color="auto" w:fill="auto"/>
            <w:noWrap/>
            <w:vAlign w:val="bottom"/>
            <w:hideMark/>
          </w:tcPr>
          <w:p w14:paraId="10C4D4D0" w14:textId="77777777" w:rsidR="00DF7591" w:rsidRPr="007C34CE" w:rsidRDefault="00DF7591" w:rsidP="007E68D6">
            <w:pPr>
              <w:spacing w:line="276" w:lineRule="auto"/>
              <w:rPr>
                <w:sz w:val="18"/>
                <w:szCs w:val="24"/>
                <w:lang w:eastAsia="it-IT"/>
              </w:rPr>
            </w:pPr>
          </w:p>
        </w:tc>
      </w:tr>
      <w:tr w:rsidR="004E751F" w:rsidRPr="007C34CE" w14:paraId="2C56F851" w14:textId="77777777" w:rsidTr="00E6560B">
        <w:trPr>
          <w:trHeight w:val="300"/>
        </w:trPr>
        <w:tc>
          <w:tcPr>
            <w:tcW w:w="535" w:type="pct"/>
            <w:tcBorders>
              <w:top w:val="nil"/>
              <w:left w:val="nil"/>
              <w:bottom w:val="nil"/>
              <w:right w:val="nil"/>
            </w:tcBorders>
            <w:shd w:val="clear" w:color="auto" w:fill="auto"/>
            <w:noWrap/>
            <w:vAlign w:val="bottom"/>
            <w:hideMark/>
          </w:tcPr>
          <w:p w14:paraId="246EA513" w14:textId="77777777" w:rsidR="00DF7591" w:rsidRPr="007C34CE" w:rsidRDefault="00DF7591" w:rsidP="007E68D6">
            <w:pPr>
              <w:spacing w:line="276" w:lineRule="auto"/>
              <w:rPr>
                <w:color w:val="000000"/>
                <w:sz w:val="18"/>
                <w:szCs w:val="24"/>
                <w:lang w:eastAsia="it-IT"/>
              </w:rPr>
            </w:pPr>
            <w:r w:rsidRPr="007C34CE">
              <w:rPr>
                <w:color w:val="000000"/>
                <w:sz w:val="18"/>
                <w:szCs w:val="24"/>
                <w:lang w:eastAsia="it-IT"/>
              </w:rPr>
              <w:t>≤ 22</w:t>
            </w:r>
          </w:p>
        </w:tc>
        <w:tc>
          <w:tcPr>
            <w:tcW w:w="964" w:type="pct"/>
            <w:tcBorders>
              <w:top w:val="nil"/>
              <w:left w:val="nil"/>
              <w:bottom w:val="nil"/>
              <w:right w:val="nil"/>
            </w:tcBorders>
            <w:shd w:val="clear" w:color="auto" w:fill="auto"/>
            <w:noWrap/>
            <w:vAlign w:val="bottom"/>
            <w:hideMark/>
          </w:tcPr>
          <w:p w14:paraId="43BF88FE" w14:textId="77777777" w:rsidR="00DF7591" w:rsidRPr="007C34CE" w:rsidRDefault="00DF7591" w:rsidP="007E68D6">
            <w:pPr>
              <w:spacing w:line="276" w:lineRule="auto"/>
              <w:rPr>
                <w:color w:val="000000"/>
                <w:sz w:val="18"/>
                <w:szCs w:val="24"/>
                <w:lang w:eastAsia="it-IT"/>
              </w:rPr>
            </w:pPr>
            <w:r w:rsidRPr="007C34CE">
              <w:rPr>
                <w:color w:val="000000"/>
                <w:sz w:val="18"/>
                <w:szCs w:val="24"/>
                <w:lang w:eastAsia="it-IT"/>
              </w:rPr>
              <w:t>1394</w:t>
            </w:r>
          </w:p>
        </w:tc>
        <w:tc>
          <w:tcPr>
            <w:tcW w:w="874" w:type="pct"/>
            <w:tcBorders>
              <w:top w:val="nil"/>
              <w:left w:val="nil"/>
              <w:bottom w:val="nil"/>
              <w:right w:val="nil"/>
            </w:tcBorders>
            <w:shd w:val="clear" w:color="auto" w:fill="auto"/>
            <w:noWrap/>
            <w:vAlign w:val="bottom"/>
            <w:hideMark/>
          </w:tcPr>
          <w:p w14:paraId="25F74FDE" w14:textId="77777777" w:rsidR="00DF7591" w:rsidRPr="007C34CE" w:rsidRDefault="00DF7591" w:rsidP="007E68D6">
            <w:pPr>
              <w:spacing w:line="276" w:lineRule="auto"/>
              <w:rPr>
                <w:color w:val="000000"/>
                <w:sz w:val="18"/>
                <w:szCs w:val="24"/>
                <w:lang w:eastAsia="it-IT"/>
              </w:rPr>
            </w:pPr>
            <w:r w:rsidRPr="007C34CE">
              <w:rPr>
                <w:color w:val="000000"/>
                <w:sz w:val="18"/>
                <w:szCs w:val="24"/>
                <w:lang w:eastAsia="it-IT"/>
              </w:rPr>
              <w:t>1366</w:t>
            </w:r>
          </w:p>
        </w:tc>
        <w:tc>
          <w:tcPr>
            <w:tcW w:w="417" w:type="pct"/>
            <w:tcBorders>
              <w:top w:val="nil"/>
              <w:left w:val="nil"/>
              <w:bottom w:val="nil"/>
              <w:right w:val="nil"/>
            </w:tcBorders>
            <w:shd w:val="clear" w:color="auto" w:fill="auto"/>
            <w:noWrap/>
            <w:vAlign w:val="bottom"/>
            <w:hideMark/>
          </w:tcPr>
          <w:p w14:paraId="1BBFB817" w14:textId="77777777" w:rsidR="00DF7591" w:rsidRPr="007C34CE" w:rsidRDefault="00DF7591" w:rsidP="007E68D6">
            <w:pPr>
              <w:spacing w:line="276" w:lineRule="auto"/>
              <w:rPr>
                <w:color w:val="000000"/>
                <w:sz w:val="18"/>
                <w:szCs w:val="24"/>
                <w:lang w:eastAsia="it-IT"/>
              </w:rPr>
            </w:pPr>
            <w:r w:rsidRPr="007C34CE">
              <w:rPr>
                <w:color w:val="000000"/>
                <w:sz w:val="18"/>
                <w:szCs w:val="24"/>
                <w:lang w:eastAsia="it-IT"/>
              </w:rPr>
              <w:t>2760</w:t>
            </w:r>
          </w:p>
        </w:tc>
        <w:tc>
          <w:tcPr>
            <w:tcW w:w="315" w:type="pct"/>
            <w:tcBorders>
              <w:top w:val="nil"/>
              <w:left w:val="nil"/>
              <w:bottom w:val="nil"/>
              <w:right w:val="nil"/>
            </w:tcBorders>
            <w:shd w:val="clear" w:color="auto" w:fill="auto"/>
            <w:noWrap/>
            <w:vAlign w:val="bottom"/>
          </w:tcPr>
          <w:p w14:paraId="250605ED" w14:textId="77777777" w:rsidR="00DF7591" w:rsidRPr="007C34CE" w:rsidRDefault="00DF7591" w:rsidP="007E68D6">
            <w:pPr>
              <w:spacing w:line="276" w:lineRule="auto"/>
              <w:rPr>
                <w:color w:val="000000"/>
                <w:sz w:val="18"/>
                <w:szCs w:val="24"/>
                <w:lang w:eastAsia="it-IT"/>
              </w:rPr>
            </w:pPr>
          </w:p>
        </w:tc>
        <w:tc>
          <w:tcPr>
            <w:tcW w:w="111" w:type="pct"/>
            <w:tcBorders>
              <w:top w:val="nil"/>
              <w:left w:val="nil"/>
              <w:bottom w:val="nil"/>
              <w:right w:val="nil"/>
            </w:tcBorders>
            <w:shd w:val="clear" w:color="auto" w:fill="auto"/>
            <w:noWrap/>
            <w:vAlign w:val="bottom"/>
            <w:hideMark/>
          </w:tcPr>
          <w:p w14:paraId="731E1815" w14:textId="77777777" w:rsidR="00DF7591" w:rsidRPr="007C34CE" w:rsidRDefault="00DF7591" w:rsidP="007E68D6">
            <w:pPr>
              <w:spacing w:line="276" w:lineRule="auto"/>
              <w:rPr>
                <w:color w:val="000000"/>
                <w:sz w:val="18"/>
                <w:szCs w:val="24"/>
                <w:lang w:eastAsia="it-IT"/>
              </w:rPr>
            </w:pPr>
          </w:p>
        </w:tc>
        <w:tc>
          <w:tcPr>
            <w:tcW w:w="1175" w:type="pct"/>
            <w:tcBorders>
              <w:top w:val="nil"/>
              <w:left w:val="nil"/>
              <w:bottom w:val="nil"/>
              <w:right w:val="nil"/>
            </w:tcBorders>
            <w:shd w:val="clear" w:color="auto" w:fill="auto"/>
            <w:noWrap/>
            <w:vAlign w:val="bottom"/>
            <w:hideMark/>
          </w:tcPr>
          <w:p w14:paraId="648EC64D" w14:textId="77777777" w:rsidR="00DF7591" w:rsidRPr="007C34CE" w:rsidRDefault="008C2104" w:rsidP="007E68D6">
            <w:pPr>
              <w:spacing w:line="276" w:lineRule="auto"/>
              <w:rPr>
                <w:color w:val="000000"/>
                <w:sz w:val="18"/>
                <w:szCs w:val="24"/>
                <w:lang w:eastAsia="it-IT"/>
              </w:rPr>
            </w:pPr>
            <w:r>
              <w:rPr>
                <w:color w:val="000000"/>
                <w:sz w:val="18"/>
                <w:szCs w:val="24"/>
                <w:lang w:eastAsia="it-IT"/>
              </w:rPr>
              <w:t xml:space="preserve">Chi-squared test </w:t>
            </w:r>
            <w:r w:rsidRPr="007C34CE">
              <w:rPr>
                <w:color w:val="000000"/>
                <w:sz w:val="18"/>
                <w:szCs w:val="24"/>
                <w:lang w:eastAsia="it-IT"/>
              </w:rPr>
              <w:t xml:space="preserve"> </w:t>
            </w:r>
            <w:r w:rsidR="00DF7591" w:rsidRPr="007C34CE">
              <w:rPr>
                <w:color w:val="000000"/>
                <w:sz w:val="18"/>
                <w:szCs w:val="24"/>
                <w:lang w:eastAsia="it-IT"/>
              </w:rPr>
              <w:t xml:space="preserve"> =</w:t>
            </w:r>
          </w:p>
        </w:tc>
        <w:tc>
          <w:tcPr>
            <w:tcW w:w="608" w:type="pct"/>
            <w:tcBorders>
              <w:top w:val="nil"/>
              <w:left w:val="nil"/>
              <w:bottom w:val="nil"/>
              <w:right w:val="nil"/>
            </w:tcBorders>
            <w:shd w:val="clear" w:color="auto" w:fill="auto"/>
            <w:noWrap/>
            <w:vAlign w:val="bottom"/>
            <w:hideMark/>
          </w:tcPr>
          <w:p w14:paraId="545A6EBC" w14:textId="77777777" w:rsidR="00DF7591" w:rsidRPr="007C34CE" w:rsidRDefault="00DF7591" w:rsidP="007E68D6">
            <w:pPr>
              <w:spacing w:line="276" w:lineRule="auto"/>
              <w:rPr>
                <w:color w:val="000000"/>
                <w:sz w:val="18"/>
                <w:szCs w:val="24"/>
                <w:lang w:eastAsia="it-IT"/>
              </w:rPr>
            </w:pPr>
            <w:r w:rsidRPr="007C34CE">
              <w:rPr>
                <w:color w:val="000000"/>
                <w:sz w:val="18"/>
                <w:szCs w:val="24"/>
                <w:lang w:eastAsia="it-IT"/>
              </w:rPr>
              <w:t>53.69</w:t>
            </w:r>
          </w:p>
        </w:tc>
      </w:tr>
      <w:tr w:rsidR="004E751F" w:rsidRPr="007C34CE" w14:paraId="10437D86" w14:textId="77777777" w:rsidTr="00E6560B">
        <w:trPr>
          <w:trHeight w:val="300"/>
        </w:trPr>
        <w:tc>
          <w:tcPr>
            <w:tcW w:w="535" w:type="pct"/>
            <w:tcBorders>
              <w:top w:val="nil"/>
              <w:left w:val="nil"/>
              <w:bottom w:val="nil"/>
              <w:right w:val="nil"/>
            </w:tcBorders>
            <w:shd w:val="clear" w:color="auto" w:fill="auto"/>
            <w:noWrap/>
            <w:vAlign w:val="bottom"/>
            <w:hideMark/>
          </w:tcPr>
          <w:p w14:paraId="1F8102FC" w14:textId="77777777" w:rsidR="00DF7591" w:rsidRPr="007C34CE" w:rsidRDefault="00DF7591" w:rsidP="007E68D6">
            <w:pPr>
              <w:spacing w:line="276" w:lineRule="auto"/>
              <w:rPr>
                <w:color w:val="000000"/>
                <w:sz w:val="18"/>
                <w:szCs w:val="24"/>
                <w:lang w:eastAsia="it-IT"/>
              </w:rPr>
            </w:pPr>
            <w:r w:rsidRPr="007C34CE">
              <w:rPr>
                <w:color w:val="000000"/>
                <w:sz w:val="18"/>
                <w:szCs w:val="24"/>
                <w:lang w:eastAsia="it-IT"/>
              </w:rPr>
              <w:t>23-29</w:t>
            </w:r>
          </w:p>
        </w:tc>
        <w:tc>
          <w:tcPr>
            <w:tcW w:w="964" w:type="pct"/>
            <w:tcBorders>
              <w:top w:val="nil"/>
              <w:left w:val="nil"/>
              <w:bottom w:val="nil"/>
              <w:right w:val="nil"/>
            </w:tcBorders>
            <w:shd w:val="clear" w:color="auto" w:fill="auto"/>
            <w:noWrap/>
            <w:vAlign w:val="bottom"/>
            <w:hideMark/>
          </w:tcPr>
          <w:p w14:paraId="335C42EE" w14:textId="77777777" w:rsidR="00DF7591" w:rsidRPr="007C34CE" w:rsidRDefault="00DF7591" w:rsidP="007E68D6">
            <w:pPr>
              <w:spacing w:line="276" w:lineRule="auto"/>
              <w:rPr>
                <w:color w:val="000000"/>
                <w:sz w:val="18"/>
                <w:szCs w:val="24"/>
                <w:lang w:eastAsia="it-IT"/>
              </w:rPr>
            </w:pPr>
            <w:r w:rsidRPr="00807129">
              <w:rPr>
                <w:color w:val="000000"/>
                <w:sz w:val="18"/>
                <w:szCs w:val="24"/>
                <w:lang w:eastAsia="it-IT"/>
              </w:rPr>
              <w:t>1134</w:t>
            </w:r>
          </w:p>
        </w:tc>
        <w:tc>
          <w:tcPr>
            <w:tcW w:w="874" w:type="pct"/>
            <w:tcBorders>
              <w:top w:val="nil"/>
              <w:left w:val="nil"/>
              <w:bottom w:val="nil"/>
              <w:right w:val="nil"/>
            </w:tcBorders>
            <w:shd w:val="clear" w:color="auto" w:fill="auto"/>
            <w:noWrap/>
            <w:vAlign w:val="bottom"/>
            <w:hideMark/>
          </w:tcPr>
          <w:p w14:paraId="758085F1" w14:textId="77777777" w:rsidR="00DF7591" w:rsidRPr="007C34CE" w:rsidRDefault="00DF7591" w:rsidP="007E68D6">
            <w:pPr>
              <w:spacing w:line="276" w:lineRule="auto"/>
              <w:rPr>
                <w:color w:val="000000"/>
                <w:sz w:val="18"/>
                <w:szCs w:val="24"/>
                <w:lang w:eastAsia="it-IT"/>
              </w:rPr>
            </w:pPr>
            <w:r w:rsidRPr="007C34CE">
              <w:rPr>
                <w:color w:val="000000"/>
                <w:sz w:val="18"/>
                <w:szCs w:val="24"/>
                <w:lang w:eastAsia="it-IT"/>
              </w:rPr>
              <w:t>794</w:t>
            </w:r>
          </w:p>
        </w:tc>
        <w:tc>
          <w:tcPr>
            <w:tcW w:w="417" w:type="pct"/>
            <w:tcBorders>
              <w:top w:val="nil"/>
              <w:left w:val="nil"/>
              <w:bottom w:val="nil"/>
              <w:right w:val="nil"/>
            </w:tcBorders>
            <w:shd w:val="clear" w:color="auto" w:fill="auto"/>
            <w:noWrap/>
            <w:vAlign w:val="bottom"/>
            <w:hideMark/>
          </w:tcPr>
          <w:p w14:paraId="5E9F5474" w14:textId="77777777" w:rsidR="00DF7591" w:rsidRPr="007C34CE" w:rsidRDefault="00DF7591" w:rsidP="007E68D6">
            <w:pPr>
              <w:spacing w:line="276" w:lineRule="auto"/>
              <w:rPr>
                <w:color w:val="000000"/>
                <w:sz w:val="18"/>
                <w:szCs w:val="24"/>
                <w:lang w:eastAsia="it-IT"/>
              </w:rPr>
            </w:pPr>
            <w:r w:rsidRPr="007C34CE">
              <w:rPr>
                <w:color w:val="000000"/>
                <w:sz w:val="18"/>
                <w:szCs w:val="24"/>
                <w:lang w:eastAsia="it-IT"/>
              </w:rPr>
              <w:t>1928</w:t>
            </w:r>
          </w:p>
        </w:tc>
        <w:tc>
          <w:tcPr>
            <w:tcW w:w="315" w:type="pct"/>
            <w:tcBorders>
              <w:top w:val="nil"/>
              <w:left w:val="nil"/>
              <w:bottom w:val="nil"/>
              <w:right w:val="nil"/>
            </w:tcBorders>
            <w:shd w:val="clear" w:color="auto" w:fill="auto"/>
            <w:noWrap/>
            <w:vAlign w:val="bottom"/>
          </w:tcPr>
          <w:p w14:paraId="2177C12E" w14:textId="77777777" w:rsidR="00DF7591" w:rsidRPr="007C34CE" w:rsidRDefault="00DF7591" w:rsidP="007E68D6">
            <w:pPr>
              <w:spacing w:line="276" w:lineRule="auto"/>
              <w:rPr>
                <w:color w:val="000000"/>
                <w:sz w:val="18"/>
                <w:szCs w:val="24"/>
                <w:lang w:eastAsia="it-IT"/>
              </w:rPr>
            </w:pPr>
          </w:p>
        </w:tc>
        <w:tc>
          <w:tcPr>
            <w:tcW w:w="111" w:type="pct"/>
            <w:tcBorders>
              <w:top w:val="nil"/>
              <w:left w:val="nil"/>
              <w:bottom w:val="nil"/>
              <w:right w:val="nil"/>
            </w:tcBorders>
            <w:shd w:val="clear" w:color="auto" w:fill="auto"/>
            <w:noWrap/>
            <w:vAlign w:val="bottom"/>
            <w:hideMark/>
          </w:tcPr>
          <w:p w14:paraId="0A3ACFCA" w14:textId="77777777" w:rsidR="00DF7591" w:rsidRPr="007C34CE" w:rsidRDefault="00DF7591" w:rsidP="007E68D6">
            <w:pPr>
              <w:spacing w:line="276" w:lineRule="auto"/>
              <w:rPr>
                <w:color w:val="000000"/>
                <w:sz w:val="18"/>
                <w:szCs w:val="24"/>
                <w:lang w:eastAsia="it-IT"/>
              </w:rPr>
            </w:pPr>
          </w:p>
        </w:tc>
        <w:tc>
          <w:tcPr>
            <w:tcW w:w="1175" w:type="pct"/>
            <w:tcBorders>
              <w:top w:val="nil"/>
              <w:left w:val="nil"/>
              <w:bottom w:val="nil"/>
              <w:right w:val="nil"/>
            </w:tcBorders>
            <w:shd w:val="clear" w:color="auto" w:fill="auto"/>
            <w:noWrap/>
            <w:vAlign w:val="bottom"/>
            <w:hideMark/>
          </w:tcPr>
          <w:p w14:paraId="0D423634" w14:textId="77777777" w:rsidR="00DF7591" w:rsidRPr="007C34CE" w:rsidRDefault="00DF7591" w:rsidP="007E68D6">
            <w:pPr>
              <w:spacing w:line="276" w:lineRule="auto"/>
              <w:rPr>
                <w:color w:val="000000"/>
                <w:sz w:val="18"/>
                <w:szCs w:val="24"/>
                <w:lang w:eastAsia="it-IT"/>
              </w:rPr>
            </w:pPr>
            <w:proofErr w:type="spellStart"/>
            <w:r w:rsidRPr="007C34CE">
              <w:rPr>
                <w:color w:val="000000"/>
                <w:sz w:val="18"/>
                <w:szCs w:val="24"/>
                <w:lang w:eastAsia="it-IT"/>
              </w:rPr>
              <w:t>P.value</w:t>
            </w:r>
            <w:proofErr w:type="spellEnd"/>
            <w:r w:rsidR="004E751F">
              <w:rPr>
                <w:color w:val="000000"/>
                <w:sz w:val="18"/>
                <w:szCs w:val="24"/>
                <w:lang w:eastAsia="it-IT"/>
              </w:rPr>
              <w:t xml:space="preserve">                 </w:t>
            </w:r>
            <w:r w:rsidRPr="007C34CE">
              <w:rPr>
                <w:color w:val="000000"/>
                <w:sz w:val="18"/>
                <w:szCs w:val="24"/>
                <w:lang w:eastAsia="it-IT"/>
              </w:rPr>
              <w:t>=</w:t>
            </w:r>
          </w:p>
        </w:tc>
        <w:tc>
          <w:tcPr>
            <w:tcW w:w="608" w:type="pct"/>
            <w:tcBorders>
              <w:top w:val="nil"/>
              <w:left w:val="nil"/>
              <w:bottom w:val="nil"/>
              <w:right w:val="nil"/>
            </w:tcBorders>
            <w:shd w:val="clear" w:color="auto" w:fill="auto"/>
            <w:noWrap/>
            <w:vAlign w:val="bottom"/>
            <w:hideMark/>
          </w:tcPr>
          <w:p w14:paraId="402616BF" w14:textId="77777777" w:rsidR="00DF7591" w:rsidRPr="007C34CE" w:rsidRDefault="00DF7591" w:rsidP="007E68D6">
            <w:pPr>
              <w:spacing w:line="276" w:lineRule="auto"/>
              <w:rPr>
                <w:color w:val="000000"/>
                <w:sz w:val="18"/>
                <w:szCs w:val="24"/>
                <w:lang w:eastAsia="it-IT"/>
              </w:rPr>
            </w:pPr>
            <w:r w:rsidRPr="007C34CE">
              <w:rPr>
                <w:color w:val="000000"/>
                <w:sz w:val="18"/>
                <w:szCs w:val="24"/>
                <w:lang w:eastAsia="it-IT"/>
              </w:rPr>
              <w:t>2.35E-13</w:t>
            </w:r>
          </w:p>
        </w:tc>
      </w:tr>
      <w:tr w:rsidR="004E751F" w:rsidRPr="007C34CE" w14:paraId="4A24BF3B" w14:textId="77777777" w:rsidTr="00E6560B">
        <w:trPr>
          <w:trHeight w:val="300"/>
        </w:trPr>
        <w:tc>
          <w:tcPr>
            <w:tcW w:w="535" w:type="pct"/>
            <w:tcBorders>
              <w:top w:val="nil"/>
              <w:left w:val="nil"/>
              <w:bottom w:val="nil"/>
              <w:right w:val="nil"/>
            </w:tcBorders>
            <w:shd w:val="clear" w:color="auto" w:fill="auto"/>
            <w:noWrap/>
            <w:vAlign w:val="bottom"/>
            <w:hideMark/>
          </w:tcPr>
          <w:p w14:paraId="083332E2" w14:textId="77777777" w:rsidR="00DF7591" w:rsidRPr="007C34CE" w:rsidRDefault="00DF7591" w:rsidP="007E68D6">
            <w:pPr>
              <w:spacing w:line="276" w:lineRule="auto"/>
              <w:rPr>
                <w:color w:val="000000"/>
                <w:sz w:val="18"/>
                <w:szCs w:val="24"/>
                <w:lang w:eastAsia="it-IT"/>
              </w:rPr>
            </w:pPr>
            <w:r w:rsidRPr="007C34CE">
              <w:rPr>
                <w:color w:val="000000"/>
                <w:sz w:val="18"/>
                <w:szCs w:val="24"/>
                <w:lang w:eastAsia="it-IT"/>
              </w:rPr>
              <w:t>≥ 30</w:t>
            </w:r>
          </w:p>
        </w:tc>
        <w:tc>
          <w:tcPr>
            <w:tcW w:w="964" w:type="pct"/>
            <w:tcBorders>
              <w:top w:val="nil"/>
              <w:left w:val="nil"/>
              <w:bottom w:val="nil"/>
              <w:right w:val="nil"/>
            </w:tcBorders>
            <w:shd w:val="clear" w:color="auto" w:fill="auto"/>
            <w:noWrap/>
            <w:vAlign w:val="bottom"/>
            <w:hideMark/>
          </w:tcPr>
          <w:p w14:paraId="2F33BA3B" w14:textId="77777777" w:rsidR="00DF7591" w:rsidRPr="007C34CE" w:rsidRDefault="00DF7591" w:rsidP="007E68D6">
            <w:pPr>
              <w:spacing w:line="276" w:lineRule="auto"/>
              <w:rPr>
                <w:color w:val="000000"/>
                <w:sz w:val="18"/>
                <w:szCs w:val="24"/>
                <w:lang w:eastAsia="it-IT"/>
              </w:rPr>
            </w:pPr>
            <w:r w:rsidRPr="007C34CE">
              <w:rPr>
                <w:color w:val="000000"/>
                <w:sz w:val="18"/>
                <w:szCs w:val="24"/>
                <w:lang w:eastAsia="it-IT"/>
              </w:rPr>
              <w:t>209</w:t>
            </w:r>
          </w:p>
        </w:tc>
        <w:tc>
          <w:tcPr>
            <w:tcW w:w="874" w:type="pct"/>
            <w:tcBorders>
              <w:top w:val="nil"/>
              <w:left w:val="nil"/>
              <w:bottom w:val="nil"/>
              <w:right w:val="nil"/>
            </w:tcBorders>
            <w:shd w:val="clear" w:color="auto" w:fill="auto"/>
            <w:noWrap/>
            <w:vAlign w:val="bottom"/>
            <w:hideMark/>
          </w:tcPr>
          <w:p w14:paraId="6E7C30C3" w14:textId="77777777" w:rsidR="00DF7591" w:rsidRPr="00807129" w:rsidRDefault="00DF7591" w:rsidP="007E68D6">
            <w:pPr>
              <w:spacing w:line="276" w:lineRule="auto"/>
              <w:rPr>
                <w:sz w:val="18"/>
                <w:szCs w:val="24"/>
                <w:lang w:eastAsia="it-IT"/>
              </w:rPr>
            </w:pPr>
            <w:r w:rsidRPr="007C34CE">
              <w:rPr>
                <w:color w:val="000000"/>
                <w:sz w:val="18"/>
                <w:szCs w:val="24"/>
                <w:lang w:eastAsia="it-IT"/>
              </w:rPr>
              <w:t>280</w:t>
            </w:r>
          </w:p>
        </w:tc>
        <w:tc>
          <w:tcPr>
            <w:tcW w:w="417" w:type="pct"/>
            <w:tcBorders>
              <w:top w:val="nil"/>
              <w:left w:val="nil"/>
              <w:bottom w:val="nil"/>
              <w:right w:val="nil"/>
            </w:tcBorders>
            <w:shd w:val="clear" w:color="auto" w:fill="auto"/>
            <w:noWrap/>
            <w:vAlign w:val="bottom"/>
            <w:hideMark/>
          </w:tcPr>
          <w:p w14:paraId="2D67A60C" w14:textId="77777777" w:rsidR="00DF7591" w:rsidRPr="007C34CE" w:rsidRDefault="00DF7591" w:rsidP="007E68D6">
            <w:pPr>
              <w:spacing w:line="276" w:lineRule="auto"/>
              <w:rPr>
                <w:color w:val="000000"/>
                <w:sz w:val="18"/>
                <w:szCs w:val="24"/>
                <w:lang w:eastAsia="it-IT"/>
              </w:rPr>
            </w:pPr>
            <w:r w:rsidRPr="007C34CE">
              <w:rPr>
                <w:color w:val="000000"/>
                <w:sz w:val="18"/>
                <w:szCs w:val="24"/>
                <w:lang w:eastAsia="it-IT"/>
              </w:rPr>
              <w:t>489</w:t>
            </w:r>
          </w:p>
        </w:tc>
        <w:tc>
          <w:tcPr>
            <w:tcW w:w="315" w:type="pct"/>
            <w:tcBorders>
              <w:top w:val="nil"/>
              <w:left w:val="nil"/>
              <w:bottom w:val="nil"/>
              <w:right w:val="nil"/>
            </w:tcBorders>
            <w:shd w:val="clear" w:color="auto" w:fill="auto"/>
            <w:noWrap/>
            <w:vAlign w:val="bottom"/>
          </w:tcPr>
          <w:p w14:paraId="7C59E1EA" w14:textId="77777777" w:rsidR="00DF7591" w:rsidRPr="007C34CE" w:rsidRDefault="00DF7591" w:rsidP="007E68D6">
            <w:pPr>
              <w:spacing w:line="276" w:lineRule="auto"/>
              <w:rPr>
                <w:color w:val="000000"/>
                <w:sz w:val="18"/>
                <w:szCs w:val="24"/>
                <w:lang w:eastAsia="it-IT"/>
              </w:rPr>
            </w:pPr>
          </w:p>
        </w:tc>
        <w:tc>
          <w:tcPr>
            <w:tcW w:w="111" w:type="pct"/>
            <w:tcBorders>
              <w:top w:val="nil"/>
              <w:left w:val="nil"/>
              <w:bottom w:val="nil"/>
              <w:right w:val="nil"/>
            </w:tcBorders>
            <w:shd w:val="clear" w:color="auto" w:fill="auto"/>
            <w:noWrap/>
            <w:vAlign w:val="bottom"/>
            <w:hideMark/>
          </w:tcPr>
          <w:p w14:paraId="1F3CB9C2" w14:textId="77777777" w:rsidR="00DF7591" w:rsidRPr="007C34CE" w:rsidRDefault="00DF7591" w:rsidP="007E68D6">
            <w:pPr>
              <w:spacing w:line="276" w:lineRule="auto"/>
              <w:rPr>
                <w:color w:val="000000"/>
                <w:sz w:val="18"/>
                <w:szCs w:val="24"/>
                <w:lang w:eastAsia="it-IT"/>
              </w:rPr>
            </w:pPr>
          </w:p>
        </w:tc>
        <w:tc>
          <w:tcPr>
            <w:tcW w:w="1175" w:type="pct"/>
            <w:tcBorders>
              <w:top w:val="nil"/>
              <w:left w:val="nil"/>
              <w:bottom w:val="nil"/>
              <w:right w:val="nil"/>
            </w:tcBorders>
            <w:shd w:val="clear" w:color="auto" w:fill="auto"/>
            <w:noWrap/>
            <w:vAlign w:val="bottom"/>
            <w:hideMark/>
          </w:tcPr>
          <w:p w14:paraId="77AF02BE" w14:textId="77777777" w:rsidR="00DF7591" w:rsidRPr="007C34CE" w:rsidRDefault="00DF7591" w:rsidP="007E68D6">
            <w:pPr>
              <w:spacing w:line="276" w:lineRule="auto"/>
              <w:rPr>
                <w:color w:val="000000"/>
                <w:sz w:val="18"/>
                <w:szCs w:val="24"/>
                <w:lang w:eastAsia="it-IT"/>
              </w:rPr>
            </w:pPr>
            <w:r w:rsidRPr="007C34CE">
              <w:rPr>
                <w:color w:val="000000"/>
                <w:sz w:val="18"/>
                <w:szCs w:val="24"/>
                <w:lang w:eastAsia="it-IT"/>
              </w:rPr>
              <w:t>Cramer's V</w:t>
            </w:r>
            <w:r w:rsidR="004E751F">
              <w:rPr>
                <w:color w:val="000000"/>
                <w:sz w:val="18"/>
                <w:szCs w:val="24"/>
                <w:lang w:eastAsia="it-IT"/>
              </w:rPr>
              <w:t xml:space="preserve">           </w:t>
            </w:r>
            <w:r w:rsidRPr="007C34CE">
              <w:rPr>
                <w:color w:val="000000"/>
                <w:sz w:val="18"/>
                <w:szCs w:val="24"/>
                <w:lang w:eastAsia="it-IT"/>
              </w:rPr>
              <w:t>=</w:t>
            </w:r>
          </w:p>
        </w:tc>
        <w:tc>
          <w:tcPr>
            <w:tcW w:w="608" w:type="pct"/>
            <w:tcBorders>
              <w:top w:val="nil"/>
              <w:left w:val="nil"/>
              <w:bottom w:val="nil"/>
              <w:right w:val="nil"/>
            </w:tcBorders>
            <w:shd w:val="clear" w:color="auto" w:fill="auto"/>
            <w:noWrap/>
            <w:vAlign w:val="bottom"/>
            <w:hideMark/>
          </w:tcPr>
          <w:p w14:paraId="100926DE" w14:textId="77777777" w:rsidR="00DF7591" w:rsidRPr="007C34CE" w:rsidRDefault="00DF7591" w:rsidP="007E68D6">
            <w:pPr>
              <w:spacing w:line="276" w:lineRule="auto"/>
              <w:rPr>
                <w:color w:val="000000"/>
                <w:sz w:val="18"/>
                <w:szCs w:val="24"/>
                <w:lang w:eastAsia="it-IT"/>
              </w:rPr>
            </w:pPr>
            <w:r w:rsidRPr="007C34CE">
              <w:rPr>
                <w:color w:val="000000"/>
                <w:sz w:val="18"/>
                <w:szCs w:val="24"/>
                <w:lang w:eastAsia="it-IT"/>
              </w:rPr>
              <w:t>0.10</w:t>
            </w:r>
          </w:p>
        </w:tc>
      </w:tr>
      <w:tr w:rsidR="004E751F" w:rsidRPr="007C34CE" w14:paraId="0B2D6238" w14:textId="77777777" w:rsidTr="00E6560B">
        <w:trPr>
          <w:trHeight w:val="300"/>
        </w:trPr>
        <w:tc>
          <w:tcPr>
            <w:tcW w:w="535" w:type="pct"/>
            <w:tcBorders>
              <w:top w:val="nil"/>
              <w:left w:val="nil"/>
              <w:bottom w:val="nil"/>
              <w:right w:val="nil"/>
            </w:tcBorders>
            <w:shd w:val="clear" w:color="auto" w:fill="auto"/>
            <w:noWrap/>
            <w:vAlign w:val="bottom"/>
            <w:hideMark/>
          </w:tcPr>
          <w:p w14:paraId="7EC91731" w14:textId="77777777" w:rsidR="00DF7591" w:rsidRPr="007C34CE" w:rsidRDefault="00DF7591" w:rsidP="007E68D6">
            <w:pPr>
              <w:spacing w:line="276" w:lineRule="auto"/>
              <w:rPr>
                <w:color w:val="000000"/>
                <w:sz w:val="18"/>
                <w:szCs w:val="24"/>
                <w:lang w:eastAsia="it-IT"/>
              </w:rPr>
            </w:pPr>
          </w:p>
        </w:tc>
        <w:tc>
          <w:tcPr>
            <w:tcW w:w="964" w:type="pct"/>
            <w:tcBorders>
              <w:top w:val="nil"/>
              <w:left w:val="nil"/>
              <w:bottom w:val="nil"/>
              <w:right w:val="nil"/>
            </w:tcBorders>
            <w:shd w:val="clear" w:color="auto" w:fill="auto"/>
            <w:noWrap/>
            <w:vAlign w:val="bottom"/>
            <w:hideMark/>
          </w:tcPr>
          <w:p w14:paraId="038BAE10" w14:textId="77777777" w:rsidR="00DF7591" w:rsidRPr="007C34CE" w:rsidRDefault="00DF7591" w:rsidP="007E68D6">
            <w:pPr>
              <w:spacing w:line="276" w:lineRule="auto"/>
              <w:rPr>
                <w:color w:val="000000"/>
                <w:sz w:val="18"/>
                <w:szCs w:val="24"/>
                <w:lang w:eastAsia="it-IT"/>
              </w:rPr>
            </w:pPr>
            <w:r w:rsidRPr="007C34CE">
              <w:rPr>
                <w:color w:val="000000"/>
                <w:sz w:val="18"/>
                <w:szCs w:val="24"/>
                <w:lang w:eastAsia="it-IT"/>
              </w:rPr>
              <w:t>2737</w:t>
            </w:r>
          </w:p>
        </w:tc>
        <w:tc>
          <w:tcPr>
            <w:tcW w:w="874" w:type="pct"/>
            <w:tcBorders>
              <w:top w:val="nil"/>
              <w:left w:val="nil"/>
              <w:bottom w:val="nil"/>
              <w:right w:val="nil"/>
            </w:tcBorders>
            <w:shd w:val="clear" w:color="auto" w:fill="auto"/>
            <w:noWrap/>
            <w:vAlign w:val="bottom"/>
            <w:hideMark/>
          </w:tcPr>
          <w:p w14:paraId="20A147A6" w14:textId="77777777" w:rsidR="00DF7591" w:rsidRPr="007C34CE" w:rsidRDefault="00DF7591" w:rsidP="007E68D6">
            <w:pPr>
              <w:spacing w:line="276" w:lineRule="auto"/>
              <w:rPr>
                <w:color w:val="000000"/>
                <w:sz w:val="18"/>
                <w:szCs w:val="24"/>
                <w:lang w:eastAsia="it-IT"/>
              </w:rPr>
            </w:pPr>
            <w:r w:rsidRPr="007C34CE">
              <w:rPr>
                <w:color w:val="000000"/>
                <w:sz w:val="18"/>
                <w:szCs w:val="24"/>
                <w:lang w:eastAsia="it-IT"/>
              </w:rPr>
              <w:t>2440</w:t>
            </w:r>
          </w:p>
        </w:tc>
        <w:tc>
          <w:tcPr>
            <w:tcW w:w="417" w:type="pct"/>
            <w:tcBorders>
              <w:top w:val="nil"/>
              <w:left w:val="nil"/>
              <w:bottom w:val="nil"/>
              <w:right w:val="nil"/>
            </w:tcBorders>
            <w:shd w:val="clear" w:color="auto" w:fill="auto"/>
            <w:noWrap/>
            <w:vAlign w:val="bottom"/>
            <w:hideMark/>
          </w:tcPr>
          <w:p w14:paraId="664668BE" w14:textId="77777777" w:rsidR="00DF7591" w:rsidRPr="007C34CE" w:rsidRDefault="00DF7591" w:rsidP="007E68D6">
            <w:pPr>
              <w:spacing w:line="276" w:lineRule="auto"/>
              <w:rPr>
                <w:color w:val="000000"/>
                <w:sz w:val="18"/>
                <w:szCs w:val="24"/>
                <w:lang w:eastAsia="it-IT"/>
              </w:rPr>
            </w:pPr>
            <w:r w:rsidRPr="007C34CE">
              <w:rPr>
                <w:color w:val="000000"/>
                <w:sz w:val="18"/>
                <w:szCs w:val="24"/>
                <w:lang w:eastAsia="it-IT"/>
              </w:rPr>
              <w:t>5177</w:t>
            </w:r>
          </w:p>
        </w:tc>
        <w:tc>
          <w:tcPr>
            <w:tcW w:w="315" w:type="pct"/>
            <w:tcBorders>
              <w:top w:val="nil"/>
              <w:left w:val="nil"/>
              <w:bottom w:val="nil"/>
              <w:right w:val="nil"/>
            </w:tcBorders>
            <w:shd w:val="clear" w:color="auto" w:fill="auto"/>
            <w:noWrap/>
            <w:vAlign w:val="bottom"/>
          </w:tcPr>
          <w:p w14:paraId="362D3F21" w14:textId="77777777" w:rsidR="00DF7591" w:rsidRPr="007C34CE" w:rsidRDefault="00DF7591" w:rsidP="007E68D6">
            <w:pPr>
              <w:spacing w:line="276" w:lineRule="auto"/>
              <w:rPr>
                <w:color w:val="000000"/>
                <w:sz w:val="18"/>
                <w:szCs w:val="24"/>
                <w:lang w:eastAsia="it-IT"/>
              </w:rPr>
            </w:pPr>
          </w:p>
        </w:tc>
        <w:tc>
          <w:tcPr>
            <w:tcW w:w="111" w:type="pct"/>
            <w:tcBorders>
              <w:top w:val="nil"/>
              <w:left w:val="nil"/>
              <w:bottom w:val="nil"/>
              <w:right w:val="nil"/>
            </w:tcBorders>
            <w:shd w:val="clear" w:color="auto" w:fill="auto"/>
            <w:noWrap/>
            <w:vAlign w:val="bottom"/>
            <w:hideMark/>
          </w:tcPr>
          <w:p w14:paraId="00DBA35E" w14:textId="77777777" w:rsidR="00DF7591" w:rsidRPr="007C34CE" w:rsidRDefault="00DF7591" w:rsidP="007E68D6">
            <w:pPr>
              <w:spacing w:line="276" w:lineRule="auto"/>
              <w:rPr>
                <w:color w:val="000000"/>
                <w:sz w:val="18"/>
                <w:szCs w:val="24"/>
                <w:lang w:eastAsia="it-IT"/>
              </w:rPr>
            </w:pPr>
          </w:p>
        </w:tc>
        <w:tc>
          <w:tcPr>
            <w:tcW w:w="1175" w:type="pct"/>
            <w:tcBorders>
              <w:top w:val="nil"/>
              <w:left w:val="nil"/>
              <w:bottom w:val="nil"/>
              <w:right w:val="nil"/>
            </w:tcBorders>
            <w:shd w:val="clear" w:color="auto" w:fill="auto"/>
            <w:noWrap/>
            <w:vAlign w:val="bottom"/>
            <w:hideMark/>
          </w:tcPr>
          <w:p w14:paraId="0517007A" w14:textId="77777777" w:rsidR="00DF7591" w:rsidRPr="007C34CE" w:rsidRDefault="00DF7591" w:rsidP="007E68D6">
            <w:pPr>
              <w:spacing w:line="276" w:lineRule="auto"/>
              <w:rPr>
                <w:sz w:val="18"/>
                <w:szCs w:val="24"/>
                <w:lang w:eastAsia="it-IT"/>
              </w:rPr>
            </w:pPr>
          </w:p>
        </w:tc>
        <w:tc>
          <w:tcPr>
            <w:tcW w:w="608" w:type="pct"/>
            <w:tcBorders>
              <w:top w:val="nil"/>
              <w:left w:val="nil"/>
              <w:bottom w:val="nil"/>
              <w:right w:val="nil"/>
            </w:tcBorders>
            <w:shd w:val="clear" w:color="auto" w:fill="auto"/>
            <w:noWrap/>
            <w:vAlign w:val="bottom"/>
            <w:hideMark/>
          </w:tcPr>
          <w:p w14:paraId="5E7A0C0E" w14:textId="77777777" w:rsidR="00DF7591" w:rsidRPr="007C34CE" w:rsidRDefault="00DF7591" w:rsidP="007E68D6">
            <w:pPr>
              <w:spacing w:line="276" w:lineRule="auto"/>
              <w:rPr>
                <w:sz w:val="18"/>
                <w:szCs w:val="24"/>
                <w:lang w:eastAsia="it-IT"/>
              </w:rPr>
            </w:pPr>
          </w:p>
        </w:tc>
      </w:tr>
    </w:tbl>
    <w:p w14:paraId="671DAC7F" w14:textId="77777777" w:rsidR="00DF7591" w:rsidRPr="00481B51" w:rsidRDefault="00E6560B" w:rsidP="00DF7591">
      <w:pPr>
        <w:rPr>
          <w:sz w:val="24"/>
        </w:rPr>
      </w:pPr>
      <w:r w:rsidRPr="00481B51">
        <w:rPr>
          <w:sz w:val="24"/>
        </w:rPr>
        <w:t>The 23-29 age cluster is more willing to trust: the relationship between trust and age groups is significant (</w:t>
      </w:r>
      <w:proofErr w:type="spellStart"/>
      <w:r w:rsidRPr="00481B51">
        <w:rPr>
          <w:sz w:val="24"/>
        </w:rPr>
        <w:t>p.value</w:t>
      </w:r>
      <w:proofErr w:type="spellEnd"/>
      <w:r w:rsidRPr="00481B51">
        <w:rPr>
          <w:sz w:val="24"/>
        </w:rPr>
        <w:t xml:space="preserve"> &lt;0.05), but rather weak (Cramer's V = 0.10 on a scale between 0 and 1).</w:t>
      </w:r>
    </w:p>
    <w:p w14:paraId="786F8024" w14:textId="77777777" w:rsidR="00DF7591" w:rsidRDefault="00DF7591" w:rsidP="00DF7591"/>
    <w:p w14:paraId="6893D684" w14:textId="77777777" w:rsidR="00DF7591" w:rsidRPr="009E4A6E" w:rsidRDefault="00E6560B" w:rsidP="00DF7591">
      <w:pPr>
        <w:rPr>
          <w:sz w:val="24"/>
        </w:rPr>
      </w:pPr>
      <w:r w:rsidRPr="009E4A6E">
        <w:rPr>
          <w:sz w:val="24"/>
        </w:rPr>
        <w:t>Table 3</w:t>
      </w:r>
      <w:r w:rsidR="009E4A6E" w:rsidRPr="009E4A6E">
        <w:rPr>
          <w:sz w:val="24"/>
        </w:rPr>
        <w:t xml:space="preserve"> Confidence </w:t>
      </w:r>
      <w:r w:rsidR="00266938">
        <w:rPr>
          <w:sz w:val="24"/>
        </w:rPr>
        <w:t>i</w:t>
      </w:r>
      <w:r w:rsidR="009E4A6E" w:rsidRPr="009E4A6E">
        <w:rPr>
          <w:sz w:val="24"/>
        </w:rPr>
        <w:t xml:space="preserve">n some items towards </w:t>
      </w:r>
      <w:r w:rsidR="00266938">
        <w:rPr>
          <w:sz w:val="24"/>
        </w:rPr>
        <w:t xml:space="preserve">insect </w:t>
      </w:r>
      <w:r w:rsidR="009E4A6E" w:rsidRPr="009E4A6E">
        <w:rPr>
          <w:sz w:val="24"/>
        </w:rPr>
        <w:t xml:space="preserve">food </w:t>
      </w:r>
    </w:p>
    <w:tbl>
      <w:tblPr>
        <w:tblW w:w="4854" w:type="pct"/>
        <w:tblLayout w:type="fixed"/>
        <w:tblCellMar>
          <w:left w:w="70" w:type="dxa"/>
          <w:right w:w="70" w:type="dxa"/>
        </w:tblCellMar>
        <w:tblLook w:val="04A0" w:firstRow="1" w:lastRow="0" w:firstColumn="1" w:lastColumn="0" w:noHBand="0" w:noVBand="1"/>
      </w:tblPr>
      <w:tblGrid>
        <w:gridCol w:w="2644"/>
        <w:gridCol w:w="735"/>
        <w:gridCol w:w="628"/>
        <w:gridCol w:w="737"/>
        <w:gridCol w:w="735"/>
        <w:gridCol w:w="160"/>
        <w:gridCol w:w="512"/>
        <w:gridCol w:w="839"/>
      </w:tblGrid>
      <w:tr w:rsidR="00E1702A" w:rsidRPr="00E6560B" w14:paraId="032D5A12" w14:textId="77777777" w:rsidTr="00E6560B">
        <w:trPr>
          <w:trHeight w:val="300"/>
        </w:trPr>
        <w:tc>
          <w:tcPr>
            <w:tcW w:w="1891" w:type="pct"/>
            <w:tcBorders>
              <w:top w:val="nil"/>
              <w:left w:val="nil"/>
              <w:bottom w:val="nil"/>
              <w:right w:val="nil"/>
            </w:tcBorders>
            <w:shd w:val="clear" w:color="auto" w:fill="auto"/>
            <w:noWrap/>
            <w:vAlign w:val="bottom"/>
            <w:hideMark/>
          </w:tcPr>
          <w:p w14:paraId="0A998675" w14:textId="77777777" w:rsidR="00E1702A" w:rsidRPr="009E4A6E" w:rsidRDefault="00E1702A" w:rsidP="00FC32D4">
            <w:pPr>
              <w:spacing w:line="276" w:lineRule="auto"/>
              <w:rPr>
                <w:b/>
                <w:bCs/>
                <w:color w:val="000000"/>
                <w:sz w:val="12"/>
                <w:szCs w:val="12"/>
                <w:lang w:eastAsia="it-IT"/>
              </w:rPr>
            </w:pPr>
            <w:r w:rsidRPr="009E4A6E">
              <w:rPr>
                <w:b/>
                <w:bCs/>
                <w:color w:val="000000"/>
                <w:sz w:val="12"/>
                <w:szCs w:val="12"/>
                <w:lang w:eastAsia="it-IT"/>
              </w:rPr>
              <w:t xml:space="preserve">Questions expressed on </w:t>
            </w:r>
            <w:r w:rsidR="009E4A6E">
              <w:rPr>
                <w:b/>
                <w:bCs/>
                <w:color w:val="000000"/>
                <w:sz w:val="12"/>
                <w:szCs w:val="12"/>
                <w:lang w:eastAsia="it-IT"/>
              </w:rPr>
              <w:t xml:space="preserve">the </w:t>
            </w:r>
            <w:r w:rsidRPr="009E4A6E">
              <w:rPr>
                <w:b/>
                <w:bCs/>
                <w:color w:val="000000"/>
                <w:sz w:val="12"/>
                <w:szCs w:val="12"/>
                <w:lang w:eastAsia="it-IT"/>
              </w:rPr>
              <w:t>Likert scale</w:t>
            </w:r>
          </w:p>
          <w:p w14:paraId="3EC7FDB0" w14:textId="77777777" w:rsidR="00E1702A" w:rsidRPr="009E4A6E" w:rsidRDefault="00E1702A" w:rsidP="00FC32D4">
            <w:pPr>
              <w:spacing w:line="276" w:lineRule="auto"/>
              <w:rPr>
                <w:b/>
                <w:bCs/>
                <w:color w:val="000000"/>
                <w:sz w:val="12"/>
                <w:szCs w:val="12"/>
                <w:lang w:eastAsia="it-IT"/>
              </w:rPr>
            </w:pPr>
            <w:r w:rsidRPr="009E4A6E">
              <w:rPr>
                <w:b/>
                <w:bCs/>
                <w:color w:val="000000"/>
                <w:sz w:val="12"/>
                <w:szCs w:val="12"/>
                <w:lang w:eastAsia="it-IT"/>
              </w:rPr>
              <w:t>(from 1 very little to 5 very much)</w:t>
            </w:r>
          </w:p>
        </w:tc>
        <w:tc>
          <w:tcPr>
            <w:tcW w:w="526" w:type="pct"/>
            <w:tcBorders>
              <w:top w:val="nil"/>
              <w:left w:val="nil"/>
              <w:bottom w:val="nil"/>
              <w:right w:val="nil"/>
            </w:tcBorders>
            <w:shd w:val="clear" w:color="auto" w:fill="auto"/>
            <w:noWrap/>
            <w:vAlign w:val="bottom"/>
            <w:hideMark/>
          </w:tcPr>
          <w:p w14:paraId="195C11D8" w14:textId="77777777" w:rsidR="00E1702A" w:rsidRPr="009E4A6E" w:rsidRDefault="00E1702A" w:rsidP="00FC32D4">
            <w:pPr>
              <w:spacing w:line="276" w:lineRule="auto"/>
              <w:rPr>
                <w:b/>
                <w:bCs/>
                <w:color w:val="000000"/>
                <w:sz w:val="12"/>
                <w:szCs w:val="12"/>
                <w:lang w:eastAsia="it-IT"/>
              </w:rPr>
            </w:pPr>
            <w:r w:rsidRPr="009E4A6E">
              <w:rPr>
                <w:b/>
                <w:bCs/>
                <w:color w:val="000000"/>
                <w:sz w:val="12"/>
                <w:szCs w:val="12"/>
                <w:lang w:eastAsia="it-IT"/>
              </w:rPr>
              <w:t>I trust</w:t>
            </w:r>
          </w:p>
        </w:tc>
        <w:tc>
          <w:tcPr>
            <w:tcW w:w="449" w:type="pct"/>
            <w:tcBorders>
              <w:top w:val="nil"/>
              <w:left w:val="nil"/>
              <w:bottom w:val="nil"/>
              <w:right w:val="nil"/>
            </w:tcBorders>
            <w:shd w:val="clear" w:color="auto" w:fill="auto"/>
            <w:noWrap/>
            <w:vAlign w:val="bottom"/>
            <w:hideMark/>
          </w:tcPr>
          <w:p w14:paraId="7C255B30" w14:textId="77777777" w:rsidR="00E1702A" w:rsidRPr="009E4A6E" w:rsidRDefault="00E1702A" w:rsidP="00FC32D4">
            <w:pPr>
              <w:spacing w:line="276" w:lineRule="auto"/>
              <w:rPr>
                <w:b/>
                <w:bCs/>
                <w:color w:val="000000"/>
                <w:sz w:val="12"/>
                <w:szCs w:val="12"/>
                <w:lang w:eastAsia="it-IT"/>
              </w:rPr>
            </w:pPr>
            <w:r w:rsidRPr="009E4A6E">
              <w:rPr>
                <w:b/>
                <w:bCs/>
                <w:color w:val="000000"/>
                <w:sz w:val="12"/>
                <w:szCs w:val="12"/>
                <w:lang w:eastAsia="it-IT"/>
              </w:rPr>
              <w:t>I don’t trust</w:t>
            </w:r>
          </w:p>
        </w:tc>
        <w:tc>
          <w:tcPr>
            <w:tcW w:w="527" w:type="pct"/>
            <w:tcBorders>
              <w:top w:val="nil"/>
              <w:left w:val="nil"/>
              <w:bottom w:val="nil"/>
              <w:right w:val="nil"/>
            </w:tcBorders>
            <w:shd w:val="clear" w:color="auto" w:fill="auto"/>
            <w:noWrap/>
            <w:vAlign w:val="bottom"/>
            <w:hideMark/>
          </w:tcPr>
          <w:p w14:paraId="40284AD5" w14:textId="77777777" w:rsidR="00E1702A" w:rsidRPr="009E4A6E" w:rsidRDefault="00E1702A" w:rsidP="00FC32D4">
            <w:pPr>
              <w:spacing w:line="276" w:lineRule="auto"/>
              <w:rPr>
                <w:b/>
                <w:bCs/>
                <w:color w:val="000000"/>
                <w:sz w:val="12"/>
                <w:szCs w:val="12"/>
                <w:lang w:eastAsia="it-IT"/>
              </w:rPr>
            </w:pPr>
            <w:r w:rsidRPr="009E4A6E">
              <w:rPr>
                <w:b/>
                <w:bCs/>
                <w:color w:val="000000"/>
                <w:sz w:val="12"/>
                <w:szCs w:val="12"/>
                <w:lang w:eastAsia="it-IT"/>
              </w:rPr>
              <w:t>Percentage Difference</w:t>
            </w:r>
          </w:p>
        </w:tc>
        <w:tc>
          <w:tcPr>
            <w:tcW w:w="526" w:type="pct"/>
            <w:tcBorders>
              <w:top w:val="nil"/>
              <w:left w:val="nil"/>
              <w:bottom w:val="nil"/>
              <w:right w:val="nil"/>
            </w:tcBorders>
            <w:shd w:val="clear" w:color="auto" w:fill="auto"/>
            <w:noWrap/>
            <w:vAlign w:val="bottom"/>
            <w:hideMark/>
          </w:tcPr>
          <w:p w14:paraId="64CB93BC" w14:textId="77777777" w:rsidR="00E1702A" w:rsidRPr="009E4A6E" w:rsidRDefault="00E1702A" w:rsidP="00FC32D4">
            <w:pPr>
              <w:spacing w:line="276" w:lineRule="auto"/>
              <w:rPr>
                <w:b/>
                <w:bCs/>
                <w:color w:val="000000"/>
                <w:sz w:val="12"/>
                <w:szCs w:val="12"/>
                <w:lang w:eastAsia="it-IT"/>
              </w:rPr>
            </w:pPr>
            <w:proofErr w:type="spellStart"/>
            <w:r w:rsidRPr="009E4A6E">
              <w:rPr>
                <w:b/>
                <w:bCs/>
                <w:color w:val="000000"/>
                <w:sz w:val="12"/>
                <w:szCs w:val="12"/>
                <w:lang w:eastAsia="it-IT"/>
              </w:rPr>
              <w:t>P.value</w:t>
            </w:r>
            <w:proofErr w:type="spellEnd"/>
          </w:p>
        </w:tc>
        <w:tc>
          <w:tcPr>
            <w:tcW w:w="114" w:type="pct"/>
            <w:tcBorders>
              <w:top w:val="nil"/>
              <w:left w:val="nil"/>
              <w:bottom w:val="nil"/>
              <w:right w:val="nil"/>
            </w:tcBorders>
            <w:shd w:val="clear" w:color="auto" w:fill="auto"/>
            <w:noWrap/>
            <w:vAlign w:val="bottom"/>
            <w:hideMark/>
          </w:tcPr>
          <w:p w14:paraId="70EF82A3" w14:textId="77777777" w:rsidR="00E1702A" w:rsidRPr="009E4A6E" w:rsidRDefault="00E1702A" w:rsidP="00FC32D4">
            <w:pPr>
              <w:spacing w:line="276" w:lineRule="auto"/>
              <w:rPr>
                <w:b/>
                <w:bCs/>
                <w:color w:val="000000"/>
                <w:sz w:val="12"/>
                <w:szCs w:val="12"/>
                <w:lang w:eastAsia="it-IT"/>
              </w:rPr>
            </w:pPr>
          </w:p>
        </w:tc>
        <w:tc>
          <w:tcPr>
            <w:tcW w:w="366" w:type="pct"/>
            <w:tcBorders>
              <w:top w:val="nil"/>
              <w:left w:val="nil"/>
              <w:bottom w:val="nil"/>
              <w:right w:val="nil"/>
            </w:tcBorders>
            <w:shd w:val="clear" w:color="auto" w:fill="auto"/>
            <w:noWrap/>
            <w:vAlign w:val="bottom"/>
            <w:hideMark/>
          </w:tcPr>
          <w:p w14:paraId="2F73A446" w14:textId="77777777" w:rsidR="00E1702A" w:rsidRPr="009E4A6E" w:rsidRDefault="00E1702A" w:rsidP="00FC32D4">
            <w:pPr>
              <w:spacing w:line="276" w:lineRule="auto"/>
              <w:rPr>
                <w:b/>
                <w:bCs/>
                <w:color w:val="000000"/>
                <w:sz w:val="12"/>
                <w:szCs w:val="12"/>
                <w:lang w:eastAsia="it-IT"/>
              </w:rPr>
            </w:pPr>
            <w:r w:rsidRPr="009E4A6E">
              <w:rPr>
                <w:b/>
                <w:bCs/>
                <w:color w:val="000000"/>
                <w:sz w:val="12"/>
                <w:szCs w:val="12"/>
                <w:lang w:eastAsia="it-IT"/>
              </w:rPr>
              <w:t>All</w:t>
            </w:r>
          </w:p>
        </w:tc>
        <w:tc>
          <w:tcPr>
            <w:tcW w:w="600" w:type="pct"/>
            <w:tcBorders>
              <w:top w:val="nil"/>
              <w:left w:val="nil"/>
              <w:bottom w:val="nil"/>
              <w:right w:val="nil"/>
            </w:tcBorders>
            <w:shd w:val="clear" w:color="auto" w:fill="auto"/>
            <w:noWrap/>
            <w:vAlign w:val="bottom"/>
            <w:hideMark/>
          </w:tcPr>
          <w:p w14:paraId="0271CB0E" w14:textId="77777777" w:rsidR="009E4A6E" w:rsidRPr="002130C3" w:rsidRDefault="00E1702A" w:rsidP="00FC32D4">
            <w:pPr>
              <w:spacing w:line="276" w:lineRule="auto"/>
              <w:rPr>
                <w:b/>
                <w:bCs/>
                <w:color w:val="000000"/>
                <w:sz w:val="12"/>
                <w:szCs w:val="12"/>
                <w:lang w:eastAsia="it-IT"/>
              </w:rPr>
            </w:pPr>
            <w:r w:rsidRPr="002130C3">
              <w:rPr>
                <w:b/>
                <w:bCs/>
                <w:color w:val="000000"/>
                <w:sz w:val="12"/>
                <w:szCs w:val="12"/>
                <w:lang w:eastAsia="it-IT"/>
              </w:rPr>
              <w:t>Diff/</w:t>
            </w:r>
            <w:r w:rsidR="002130C3" w:rsidRPr="002130C3">
              <w:rPr>
                <w:b/>
                <w:bCs/>
                <w:color w:val="000000"/>
                <w:sz w:val="12"/>
                <w:szCs w:val="12"/>
                <w:lang w:eastAsia="it-IT"/>
              </w:rPr>
              <w:t>average</w:t>
            </w:r>
          </w:p>
          <w:p w14:paraId="62877F59" w14:textId="77777777" w:rsidR="00E1702A" w:rsidRPr="009E4A6E" w:rsidRDefault="00E1702A" w:rsidP="00FC32D4">
            <w:pPr>
              <w:spacing w:line="276" w:lineRule="auto"/>
              <w:rPr>
                <w:b/>
                <w:bCs/>
                <w:color w:val="000000"/>
                <w:sz w:val="12"/>
                <w:szCs w:val="12"/>
                <w:lang w:eastAsia="it-IT"/>
              </w:rPr>
            </w:pPr>
            <w:r w:rsidRPr="002130C3">
              <w:rPr>
                <w:b/>
                <w:bCs/>
                <w:color w:val="000000"/>
                <w:sz w:val="12"/>
                <w:szCs w:val="12"/>
                <w:lang w:eastAsia="it-IT"/>
              </w:rPr>
              <w:t>All</w:t>
            </w:r>
          </w:p>
        </w:tc>
      </w:tr>
      <w:tr w:rsidR="00E6560B" w:rsidRPr="00E6560B" w14:paraId="13E25068" w14:textId="77777777" w:rsidTr="00E6560B">
        <w:trPr>
          <w:trHeight w:val="300"/>
        </w:trPr>
        <w:tc>
          <w:tcPr>
            <w:tcW w:w="1891" w:type="pct"/>
            <w:tcBorders>
              <w:top w:val="nil"/>
              <w:left w:val="nil"/>
              <w:bottom w:val="nil"/>
              <w:right w:val="nil"/>
            </w:tcBorders>
            <w:shd w:val="clear" w:color="auto" w:fill="auto"/>
            <w:noWrap/>
            <w:vAlign w:val="bottom"/>
            <w:hideMark/>
          </w:tcPr>
          <w:p w14:paraId="7DE51BC2" w14:textId="77777777" w:rsidR="00E1702A" w:rsidRPr="009E4A6E" w:rsidRDefault="00E1702A" w:rsidP="00FC32D4">
            <w:pPr>
              <w:spacing w:line="276" w:lineRule="auto"/>
              <w:rPr>
                <w:color w:val="000000"/>
                <w:sz w:val="12"/>
                <w:szCs w:val="12"/>
                <w:lang w:eastAsia="it-IT"/>
              </w:rPr>
            </w:pPr>
            <w:r w:rsidRPr="009E4A6E">
              <w:rPr>
                <w:color w:val="000000"/>
                <w:sz w:val="12"/>
                <w:szCs w:val="12"/>
                <w:lang w:eastAsia="it-IT"/>
              </w:rPr>
              <w:t>I trust the safety of the food I buy</w:t>
            </w:r>
          </w:p>
        </w:tc>
        <w:tc>
          <w:tcPr>
            <w:tcW w:w="526" w:type="pct"/>
            <w:tcBorders>
              <w:top w:val="nil"/>
              <w:left w:val="nil"/>
              <w:bottom w:val="nil"/>
              <w:right w:val="nil"/>
            </w:tcBorders>
            <w:shd w:val="clear" w:color="auto" w:fill="auto"/>
            <w:noWrap/>
            <w:vAlign w:val="bottom"/>
            <w:hideMark/>
          </w:tcPr>
          <w:p w14:paraId="5966DCA9" w14:textId="77777777" w:rsidR="00E1702A" w:rsidRPr="009E4A6E" w:rsidRDefault="00E1702A" w:rsidP="00FC32D4">
            <w:pPr>
              <w:spacing w:line="276" w:lineRule="auto"/>
              <w:rPr>
                <w:color w:val="000000"/>
                <w:sz w:val="12"/>
                <w:szCs w:val="12"/>
                <w:lang w:eastAsia="it-IT"/>
              </w:rPr>
            </w:pPr>
            <w:r w:rsidRPr="009E4A6E">
              <w:rPr>
                <w:color w:val="000000"/>
                <w:sz w:val="12"/>
                <w:szCs w:val="12"/>
                <w:lang w:eastAsia="it-IT"/>
              </w:rPr>
              <w:t>3.60</w:t>
            </w:r>
          </w:p>
        </w:tc>
        <w:tc>
          <w:tcPr>
            <w:tcW w:w="449" w:type="pct"/>
            <w:tcBorders>
              <w:top w:val="nil"/>
              <w:left w:val="nil"/>
              <w:bottom w:val="nil"/>
              <w:right w:val="nil"/>
            </w:tcBorders>
            <w:shd w:val="clear" w:color="auto" w:fill="auto"/>
            <w:noWrap/>
            <w:vAlign w:val="bottom"/>
            <w:hideMark/>
          </w:tcPr>
          <w:p w14:paraId="5A2C21A0" w14:textId="77777777" w:rsidR="00E1702A" w:rsidRPr="009E4A6E" w:rsidRDefault="00E1702A" w:rsidP="00FC32D4">
            <w:pPr>
              <w:spacing w:line="276" w:lineRule="auto"/>
              <w:rPr>
                <w:color w:val="000000"/>
                <w:sz w:val="12"/>
                <w:szCs w:val="12"/>
                <w:lang w:eastAsia="it-IT"/>
              </w:rPr>
            </w:pPr>
            <w:r w:rsidRPr="009E4A6E">
              <w:rPr>
                <w:color w:val="000000"/>
                <w:sz w:val="12"/>
                <w:szCs w:val="12"/>
                <w:lang w:eastAsia="it-IT"/>
              </w:rPr>
              <w:t>3.31</w:t>
            </w:r>
          </w:p>
        </w:tc>
        <w:tc>
          <w:tcPr>
            <w:tcW w:w="527" w:type="pct"/>
            <w:tcBorders>
              <w:top w:val="nil"/>
              <w:left w:val="nil"/>
              <w:bottom w:val="nil"/>
              <w:right w:val="nil"/>
            </w:tcBorders>
            <w:shd w:val="clear" w:color="auto" w:fill="auto"/>
            <w:noWrap/>
            <w:vAlign w:val="bottom"/>
            <w:hideMark/>
          </w:tcPr>
          <w:p w14:paraId="6A12D5FB" w14:textId="77777777" w:rsidR="00E1702A" w:rsidRPr="009E4A6E" w:rsidRDefault="00E1702A" w:rsidP="00FC32D4">
            <w:pPr>
              <w:spacing w:line="276" w:lineRule="auto"/>
              <w:rPr>
                <w:color w:val="000000"/>
                <w:sz w:val="12"/>
                <w:szCs w:val="12"/>
                <w:lang w:eastAsia="it-IT"/>
              </w:rPr>
            </w:pPr>
            <w:r w:rsidRPr="009E4A6E">
              <w:rPr>
                <w:color w:val="000000"/>
                <w:sz w:val="12"/>
                <w:szCs w:val="12"/>
                <w:lang w:eastAsia="it-IT"/>
              </w:rPr>
              <w:t>0.28</w:t>
            </w:r>
          </w:p>
        </w:tc>
        <w:tc>
          <w:tcPr>
            <w:tcW w:w="526" w:type="pct"/>
            <w:tcBorders>
              <w:top w:val="nil"/>
              <w:left w:val="nil"/>
              <w:bottom w:val="nil"/>
              <w:right w:val="nil"/>
            </w:tcBorders>
            <w:shd w:val="clear" w:color="auto" w:fill="auto"/>
            <w:noWrap/>
            <w:vAlign w:val="bottom"/>
            <w:hideMark/>
          </w:tcPr>
          <w:p w14:paraId="6FA7FCBC" w14:textId="77777777" w:rsidR="00E1702A" w:rsidRPr="009E4A6E" w:rsidRDefault="00E1702A" w:rsidP="00FC32D4">
            <w:pPr>
              <w:spacing w:line="276" w:lineRule="auto"/>
              <w:rPr>
                <w:color w:val="000000"/>
                <w:sz w:val="12"/>
                <w:szCs w:val="12"/>
                <w:lang w:eastAsia="it-IT"/>
              </w:rPr>
            </w:pPr>
            <w:r w:rsidRPr="009E4A6E">
              <w:rPr>
                <w:color w:val="000000"/>
                <w:sz w:val="12"/>
                <w:szCs w:val="12"/>
                <w:lang w:eastAsia="it-IT"/>
              </w:rPr>
              <w:t>4.8E-19</w:t>
            </w:r>
          </w:p>
        </w:tc>
        <w:tc>
          <w:tcPr>
            <w:tcW w:w="114" w:type="pct"/>
            <w:tcBorders>
              <w:top w:val="nil"/>
              <w:left w:val="nil"/>
              <w:bottom w:val="nil"/>
              <w:right w:val="nil"/>
            </w:tcBorders>
            <w:shd w:val="clear" w:color="auto" w:fill="auto"/>
            <w:noWrap/>
            <w:vAlign w:val="bottom"/>
            <w:hideMark/>
          </w:tcPr>
          <w:p w14:paraId="1A97B07C" w14:textId="77777777" w:rsidR="00E1702A" w:rsidRPr="009E4A6E" w:rsidRDefault="00E1702A" w:rsidP="00FC32D4">
            <w:pPr>
              <w:spacing w:line="276" w:lineRule="auto"/>
              <w:rPr>
                <w:color w:val="000000"/>
                <w:sz w:val="12"/>
                <w:szCs w:val="12"/>
                <w:lang w:eastAsia="it-IT"/>
              </w:rPr>
            </w:pPr>
          </w:p>
        </w:tc>
        <w:tc>
          <w:tcPr>
            <w:tcW w:w="366" w:type="pct"/>
            <w:tcBorders>
              <w:top w:val="nil"/>
              <w:left w:val="nil"/>
              <w:bottom w:val="nil"/>
              <w:right w:val="nil"/>
            </w:tcBorders>
            <w:shd w:val="clear" w:color="auto" w:fill="auto"/>
            <w:noWrap/>
            <w:vAlign w:val="bottom"/>
            <w:hideMark/>
          </w:tcPr>
          <w:p w14:paraId="485A4602" w14:textId="77777777" w:rsidR="00E1702A" w:rsidRPr="009E4A6E" w:rsidRDefault="00E1702A" w:rsidP="00FC32D4">
            <w:pPr>
              <w:spacing w:line="276" w:lineRule="auto"/>
              <w:rPr>
                <w:color w:val="000000"/>
                <w:sz w:val="12"/>
                <w:szCs w:val="12"/>
                <w:lang w:eastAsia="it-IT"/>
              </w:rPr>
            </w:pPr>
            <w:r w:rsidRPr="009E4A6E">
              <w:rPr>
                <w:color w:val="000000"/>
                <w:sz w:val="12"/>
                <w:szCs w:val="12"/>
                <w:lang w:eastAsia="it-IT"/>
              </w:rPr>
              <w:t>3.46</w:t>
            </w:r>
          </w:p>
        </w:tc>
        <w:tc>
          <w:tcPr>
            <w:tcW w:w="600" w:type="pct"/>
            <w:tcBorders>
              <w:top w:val="nil"/>
              <w:left w:val="nil"/>
              <w:bottom w:val="nil"/>
              <w:right w:val="nil"/>
            </w:tcBorders>
            <w:shd w:val="clear" w:color="auto" w:fill="auto"/>
            <w:noWrap/>
            <w:vAlign w:val="bottom"/>
            <w:hideMark/>
          </w:tcPr>
          <w:p w14:paraId="4A3CA713" w14:textId="77777777" w:rsidR="00E1702A" w:rsidRPr="009E4A6E" w:rsidRDefault="00E1702A" w:rsidP="00FC32D4">
            <w:pPr>
              <w:spacing w:line="276" w:lineRule="auto"/>
              <w:rPr>
                <w:sz w:val="12"/>
                <w:szCs w:val="12"/>
                <w:lang w:eastAsia="it-IT"/>
              </w:rPr>
            </w:pPr>
            <w:r w:rsidRPr="009E4A6E">
              <w:rPr>
                <w:sz w:val="12"/>
                <w:szCs w:val="12"/>
                <w:lang w:eastAsia="it-IT"/>
              </w:rPr>
              <w:t>0.0816</w:t>
            </w:r>
          </w:p>
        </w:tc>
      </w:tr>
      <w:tr w:rsidR="00E6560B" w:rsidRPr="00E6560B" w14:paraId="087B2CB9" w14:textId="77777777" w:rsidTr="00E6560B">
        <w:trPr>
          <w:trHeight w:val="300"/>
        </w:trPr>
        <w:tc>
          <w:tcPr>
            <w:tcW w:w="1891" w:type="pct"/>
            <w:tcBorders>
              <w:top w:val="nil"/>
              <w:left w:val="nil"/>
              <w:bottom w:val="nil"/>
              <w:right w:val="nil"/>
            </w:tcBorders>
            <w:shd w:val="clear" w:color="auto" w:fill="auto"/>
            <w:noWrap/>
            <w:vAlign w:val="bottom"/>
            <w:hideMark/>
          </w:tcPr>
          <w:p w14:paraId="6C336AB7" w14:textId="77777777" w:rsidR="00E1702A" w:rsidRPr="009E4A6E" w:rsidRDefault="00E1702A" w:rsidP="00FC32D4">
            <w:pPr>
              <w:spacing w:line="276" w:lineRule="auto"/>
              <w:rPr>
                <w:color w:val="000000"/>
                <w:sz w:val="12"/>
                <w:szCs w:val="12"/>
                <w:lang w:eastAsia="it-IT"/>
              </w:rPr>
            </w:pPr>
            <w:r w:rsidRPr="009E4A6E">
              <w:rPr>
                <w:color w:val="000000"/>
                <w:sz w:val="12"/>
                <w:szCs w:val="12"/>
                <w:lang w:eastAsia="it-IT"/>
              </w:rPr>
              <w:t>I trust the information on the labels of the foods I buy</w:t>
            </w:r>
          </w:p>
        </w:tc>
        <w:tc>
          <w:tcPr>
            <w:tcW w:w="526" w:type="pct"/>
            <w:tcBorders>
              <w:top w:val="nil"/>
              <w:left w:val="nil"/>
              <w:bottom w:val="nil"/>
              <w:right w:val="nil"/>
            </w:tcBorders>
            <w:shd w:val="clear" w:color="auto" w:fill="auto"/>
            <w:noWrap/>
            <w:vAlign w:val="bottom"/>
            <w:hideMark/>
          </w:tcPr>
          <w:p w14:paraId="0B91CC85" w14:textId="77777777" w:rsidR="00E1702A" w:rsidRPr="009E4A6E" w:rsidRDefault="00E1702A" w:rsidP="00FC32D4">
            <w:pPr>
              <w:spacing w:line="276" w:lineRule="auto"/>
              <w:rPr>
                <w:color w:val="000000"/>
                <w:sz w:val="12"/>
                <w:szCs w:val="12"/>
                <w:lang w:eastAsia="it-IT"/>
              </w:rPr>
            </w:pPr>
            <w:r w:rsidRPr="009E4A6E">
              <w:rPr>
                <w:color w:val="000000"/>
                <w:sz w:val="12"/>
                <w:szCs w:val="12"/>
                <w:lang w:eastAsia="it-IT"/>
              </w:rPr>
              <w:t>3.60</w:t>
            </w:r>
          </w:p>
        </w:tc>
        <w:tc>
          <w:tcPr>
            <w:tcW w:w="449" w:type="pct"/>
            <w:tcBorders>
              <w:top w:val="nil"/>
              <w:left w:val="nil"/>
              <w:bottom w:val="nil"/>
              <w:right w:val="nil"/>
            </w:tcBorders>
            <w:shd w:val="clear" w:color="auto" w:fill="auto"/>
            <w:noWrap/>
            <w:vAlign w:val="bottom"/>
            <w:hideMark/>
          </w:tcPr>
          <w:p w14:paraId="735FBC4A" w14:textId="77777777" w:rsidR="00E1702A" w:rsidRPr="009E4A6E" w:rsidRDefault="00E1702A" w:rsidP="00FC32D4">
            <w:pPr>
              <w:spacing w:line="276" w:lineRule="auto"/>
              <w:rPr>
                <w:color w:val="000000"/>
                <w:sz w:val="12"/>
                <w:szCs w:val="12"/>
                <w:lang w:eastAsia="it-IT"/>
              </w:rPr>
            </w:pPr>
            <w:r w:rsidRPr="009E4A6E">
              <w:rPr>
                <w:color w:val="000000"/>
                <w:sz w:val="12"/>
                <w:szCs w:val="12"/>
                <w:lang w:eastAsia="it-IT"/>
              </w:rPr>
              <w:t>3.33</w:t>
            </w:r>
          </w:p>
        </w:tc>
        <w:tc>
          <w:tcPr>
            <w:tcW w:w="527" w:type="pct"/>
            <w:tcBorders>
              <w:top w:val="nil"/>
              <w:left w:val="nil"/>
              <w:bottom w:val="nil"/>
              <w:right w:val="nil"/>
            </w:tcBorders>
            <w:shd w:val="clear" w:color="auto" w:fill="auto"/>
            <w:noWrap/>
            <w:vAlign w:val="bottom"/>
            <w:hideMark/>
          </w:tcPr>
          <w:p w14:paraId="3AC76901" w14:textId="77777777" w:rsidR="00E1702A" w:rsidRPr="009E4A6E" w:rsidRDefault="00E1702A" w:rsidP="00FC32D4">
            <w:pPr>
              <w:spacing w:line="276" w:lineRule="auto"/>
              <w:rPr>
                <w:color w:val="000000"/>
                <w:sz w:val="12"/>
                <w:szCs w:val="12"/>
                <w:lang w:eastAsia="it-IT"/>
              </w:rPr>
            </w:pPr>
            <w:r w:rsidRPr="009E4A6E">
              <w:rPr>
                <w:color w:val="000000"/>
                <w:sz w:val="12"/>
                <w:szCs w:val="12"/>
                <w:lang w:eastAsia="it-IT"/>
              </w:rPr>
              <w:t>0.27</w:t>
            </w:r>
          </w:p>
        </w:tc>
        <w:tc>
          <w:tcPr>
            <w:tcW w:w="526" w:type="pct"/>
            <w:tcBorders>
              <w:top w:val="nil"/>
              <w:left w:val="nil"/>
              <w:bottom w:val="nil"/>
              <w:right w:val="nil"/>
            </w:tcBorders>
            <w:shd w:val="clear" w:color="auto" w:fill="auto"/>
            <w:noWrap/>
            <w:vAlign w:val="bottom"/>
            <w:hideMark/>
          </w:tcPr>
          <w:p w14:paraId="0F142A9A" w14:textId="77777777" w:rsidR="00E1702A" w:rsidRPr="009E4A6E" w:rsidRDefault="00E1702A" w:rsidP="00FC32D4">
            <w:pPr>
              <w:spacing w:line="276" w:lineRule="auto"/>
              <w:rPr>
                <w:color w:val="000000"/>
                <w:sz w:val="12"/>
                <w:szCs w:val="12"/>
                <w:lang w:eastAsia="it-IT"/>
              </w:rPr>
            </w:pPr>
            <w:r w:rsidRPr="009E4A6E">
              <w:rPr>
                <w:color w:val="000000"/>
                <w:sz w:val="12"/>
                <w:szCs w:val="12"/>
                <w:lang w:eastAsia="it-IT"/>
              </w:rPr>
              <w:t>2.27E-08</w:t>
            </w:r>
          </w:p>
        </w:tc>
        <w:tc>
          <w:tcPr>
            <w:tcW w:w="114" w:type="pct"/>
            <w:tcBorders>
              <w:top w:val="nil"/>
              <w:left w:val="nil"/>
              <w:bottom w:val="nil"/>
              <w:right w:val="nil"/>
            </w:tcBorders>
            <w:shd w:val="clear" w:color="auto" w:fill="auto"/>
            <w:noWrap/>
            <w:vAlign w:val="bottom"/>
            <w:hideMark/>
          </w:tcPr>
          <w:p w14:paraId="13B30441" w14:textId="77777777" w:rsidR="00E1702A" w:rsidRPr="009E4A6E" w:rsidRDefault="00E1702A" w:rsidP="00FC32D4">
            <w:pPr>
              <w:spacing w:line="276" w:lineRule="auto"/>
              <w:rPr>
                <w:color w:val="000000"/>
                <w:sz w:val="12"/>
                <w:szCs w:val="12"/>
                <w:lang w:eastAsia="it-IT"/>
              </w:rPr>
            </w:pPr>
          </w:p>
        </w:tc>
        <w:tc>
          <w:tcPr>
            <w:tcW w:w="366" w:type="pct"/>
            <w:tcBorders>
              <w:top w:val="nil"/>
              <w:left w:val="nil"/>
              <w:bottom w:val="nil"/>
              <w:right w:val="nil"/>
            </w:tcBorders>
            <w:shd w:val="clear" w:color="auto" w:fill="auto"/>
            <w:noWrap/>
            <w:vAlign w:val="bottom"/>
            <w:hideMark/>
          </w:tcPr>
          <w:p w14:paraId="55B6EED4" w14:textId="77777777" w:rsidR="00E1702A" w:rsidRPr="009E4A6E" w:rsidRDefault="00E1702A" w:rsidP="00FC32D4">
            <w:pPr>
              <w:spacing w:line="276" w:lineRule="auto"/>
              <w:rPr>
                <w:color w:val="000000"/>
                <w:sz w:val="12"/>
                <w:szCs w:val="12"/>
                <w:lang w:eastAsia="it-IT"/>
              </w:rPr>
            </w:pPr>
            <w:r w:rsidRPr="009E4A6E">
              <w:rPr>
                <w:color w:val="000000"/>
                <w:sz w:val="12"/>
                <w:szCs w:val="12"/>
                <w:lang w:eastAsia="it-IT"/>
              </w:rPr>
              <w:t>3.47</w:t>
            </w:r>
          </w:p>
        </w:tc>
        <w:tc>
          <w:tcPr>
            <w:tcW w:w="600" w:type="pct"/>
            <w:tcBorders>
              <w:top w:val="nil"/>
              <w:left w:val="nil"/>
              <w:bottom w:val="nil"/>
              <w:right w:val="nil"/>
            </w:tcBorders>
            <w:shd w:val="clear" w:color="auto" w:fill="auto"/>
            <w:noWrap/>
            <w:vAlign w:val="bottom"/>
            <w:hideMark/>
          </w:tcPr>
          <w:p w14:paraId="65F52437" w14:textId="77777777" w:rsidR="00E1702A" w:rsidRPr="009E4A6E" w:rsidRDefault="00E1702A" w:rsidP="00FC32D4">
            <w:pPr>
              <w:spacing w:line="276" w:lineRule="auto"/>
              <w:rPr>
                <w:color w:val="000000"/>
                <w:sz w:val="12"/>
                <w:szCs w:val="12"/>
                <w:lang w:eastAsia="it-IT"/>
              </w:rPr>
            </w:pPr>
            <w:r w:rsidRPr="009E4A6E">
              <w:rPr>
                <w:color w:val="000000"/>
                <w:sz w:val="12"/>
                <w:szCs w:val="12"/>
                <w:lang w:eastAsia="it-IT"/>
              </w:rPr>
              <w:t>0.0774</w:t>
            </w:r>
          </w:p>
        </w:tc>
      </w:tr>
      <w:tr w:rsidR="00E6560B" w:rsidRPr="00E6560B" w14:paraId="2281D005" w14:textId="77777777" w:rsidTr="00E6560B">
        <w:trPr>
          <w:trHeight w:val="300"/>
        </w:trPr>
        <w:tc>
          <w:tcPr>
            <w:tcW w:w="1891" w:type="pct"/>
            <w:tcBorders>
              <w:top w:val="nil"/>
              <w:left w:val="nil"/>
              <w:bottom w:val="nil"/>
              <w:right w:val="nil"/>
            </w:tcBorders>
            <w:shd w:val="clear" w:color="auto" w:fill="auto"/>
            <w:noWrap/>
            <w:vAlign w:val="bottom"/>
            <w:hideMark/>
          </w:tcPr>
          <w:p w14:paraId="786F6768" w14:textId="77777777" w:rsidR="00E1702A" w:rsidRPr="009E4A6E" w:rsidRDefault="00E1702A" w:rsidP="00FC32D4">
            <w:pPr>
              <w:spacing w:line="276" w:lineRule="auto"/>
              <w:rPr>
                <w:color w:val="000000"/>
                <w:sz w:val="12"/>
                <w:szCs w:val="12"/>
                <w:lang w:eastAsia="it-IT"/>
              </w:rPr>
            </w:pPr>
            <w:r w:rsidRPr="009E4A6E">
              <w:rPr>
                <w:color w:val="000000"/>
                <w:sz w:val="12"/>
                <w:szCs w:val="12"/>
                <w:lang w:eastAsia="it-IT"/>
              </w:rPr>
              <w:t xml:space="preserve">Food safety control bodies are effective </w:t>
            </w:r>
          </w:p>
        </w:tc>
        <w:tc>
          <w:tcPr>
            <w:tcW w:w="526" w:type="pct"/>
            <w:tcBorders>
              <w:top w:val="nil"/>
              <w:left w:val="nil"/>
              <w:bottom w:val="nil"/>
              <w:right w:val="nil"/>
            </w:tcBorders>
            <w:shd w:val="clear" w:color="auto" w:fill="auto"/>
            <w:noWrap/>
            <w:vAlign w:val="bottom"/>
            <w:hideMark/>
          </w:tcPr>
          <w:p w14:paraId="64DEF571" w14:textId="77777777" w:rsidR="00E1702A" w:rsidRPr="009E4A6E" w:rsidRDefault="00E1702A" w:rsidP="00FC32D4">
            <w:pPr>
              <w:spacing w:line="276" w:lineRule="auto"/>
              <w:rPr>
                <w:color w:val="000000"/>
                <w:sz w:val="12"/>
                <w:szCs w:val="12"/>
                <w:lang w:eastAsia="it-IT"/>
              </w:rPr>
            </w:pPr>
            <w:r w:rsidRPr="009E4A6E">
              <w:rPr>
                <w:color w:val="000000"/>
                <w:sz w:val="12"/>
                <w:szCs w:val="12"/>
                <w:lang w:eastAsia="it-IT"/>
              </w:rPr>
              <w:t>3.56</w:t>
            </w:r>
          </w:p>
        </w:tc>
        <w:tc>
          <w:tcPr>
            <w:tcW w:w="449" w:type="pct"/>
            <w:tcBorders>
              <w:top w:val="nil"/>
              <w:left w:val="nil"/>
              <w:bottom w:val="nil"/>
              <w:right w:val="nil"/>
            </w:tcBorders>
            <w:shd w:val="clear" w:color="auto" w:fill="auto"/>
            <w:noWrap/>
            <w:vAlign w:val="bottom"/>
            <w:hideMark/>
          </w:tcPr>
          <w:p w14:paraId="587AE935" w14:textId="77777777" w:rsidR="00E1702A" w:rsidRPr="009E4A6E" w:rsidRDefault="00E1702A" w:rsidP="00FC32D4">
            <w:pPr>
              <w:spacing w:line="276" w:lineRule="auto"/>
              <w:rPr>
                <w:color w:val="000000"/>
                <w:sz w:val="12"/>
                <w:szCs w:val="12"/>
                <w:lang w:eastAsia="it-IT"/>
              </w:rPr>
            </w:pPr>
            <w:r w:rsidRPr="009E4A6E">
              <w:rPr>
                <w:color w:val="000000"/>
                <w:sz w:val="12"/>
                <w:szCs w:val="12"/>
                <w:lang w:eastAsia="it-IT"/>
              </w:rPr>
              <w:t>3.41</w:t>
            </w:r>
          </w:p>
        </w:tc>
        <w:tc>
          <w:tcPr>
            <w:tcW w:w="527" w:type="pct"/>
            <w:tcBorders>
              <w:top w:val="nil"/>
              <w:left w:val="nil"/>
              <w:bottom w:val="nil"/>
              <w:right w:val="nil"/>
            </w:tcBorders>
            <w:shd w:val="clear" w:color="auto" w:fill="auto"/>
            <w:noWrap/>
            <w:vAlign w:val="bottom"/>
            <w:hideMark/>
          </w:tcPr>
          <w:p w14:paraId="7E518B70" w14:textId="77777777" w:rsidR="00E1702A" w:rsidRPr="009E4A6E" w:rsidRDefault="00E1702A" w:rsidP="00FC32D4">
            <w:pPr>
              <w:spacing w:line="276" w:lineRule="auto"/>
              <w:rPr>
                <w:color w:val="000000"/>
                <w:sz w:val="12"/>
                <w:szCs w:val="12"/>
                <w:lang w:eastAsia="it-IT"/>
              </w:rPr>
            </w:pPr>
            <w:r w:rsidRPr="009E4A6E">
              <w:rPr>
                <w:color w:val="000000"/>
                <w:sz w:val="12"/>
                <w:szCs w:val="12"/>
                <w:lang w:eastAsia="it-IT"/>
              </w:rPr>
              <w:t>0.15</w:t>
            </w:r>
          </w:p>
        </w:tc>
        <w:tc>
          <w:tcPr>
            <w:tcW w:w="526" w:type="pct"/>
            <w:tcBorders>
              <w:top w:val="nil"/>
              <w:left w:val="nil"/>
              <w:bottom w:val="nil"/>
              <w:right w:val="nil"/>
            </w:tcBorders>
            <w:shd w:val="clear" w:color="auto" w:fill="auto"/>
            <w:noWrap/>
            <w:vAlign w:val="bottom"/>
            <w:hideMark/>
          </w:tcPr>
          <w:p w14:paraId="195F4B30" w14:textId="77777777" w:rsidR="00E1702A" w:rsidRPr="009E4A6E" w:rsidRDefault="00E1702A" w:rsidP="00FC32D4">
            <w:pPr>
              <w:spacing w:line="276" w:lineRule="auto"/>
              <w:rPr>
                <w:color w:val="000000"/>
                <w:sz w:val="12"/>
                <w:szCs w:val="12"/>
                <w:lang w:eastAsia="it-IT"/>
              </w:rPr>
            </w:pPr>
            <w:r w:rsidRPr="009E4A6E">
              <w:rPr>
                <w:color w:val="000000"/>
                <w:sz w:val="12"/>
                <w:szCs w:val="12"/>
                <w:lang w:eastAsia="it-IT"/>
              </w:rPr>
              <w:t>1.79E-08</w:t>
            </w:r>
          </w:p>
        </w:tc>
        <w:tc>
          <w:tcPr>
            <w:tcW w:w="114" w:type="pct"/>
            <w:tcBorders>
              <w:top w:val="nil"/>
              <w:left w:val="nil"/>
              <w:bottom w:val="nil"/>
              <w:right w:val="nil"/>
            </w:tcBorders>
            <w:shd w:val="clear" w:color="auto" w:fill="auto"/>
            <w:noWrap/>
            <w:vAlign w:val="bottom"/>
            <w:hideMark/>
          </w:tcPr>
          <w:p w14:paraId="77D441E2" w14:textId="77777777" w:rsidR="00E1702A" w:rsidRPr="009E4A6E" w:rsidRDefault="00E1702A" w:rsidP="00FC32D4">
            <w:pPr>
              <w:spacing w:line="276" w:lineRule="auto"/>
              <w:rPr>
                <w:color w:val="000000"/>
                <w:sz w:val="12"/>
                <w:szCs w:val="12"/>
                <w:lang w:eastAsia="it-IT"/>
              </w:rPr>
            </w:pPr>
          </w:p>
        </w:tc>
        <w:tc>
          <w:tcPr>
            <w:tcW w:w="366" w:type="pct"/>
            <w:tcBorders>
              <w:top w:val="nil"/>
              <w:left w:val="nil"/>
              <w:bottom w:val="nil"/>
              <w:right w:val="nil"/>
            </w:tcBorders>
            <w:shd w:val="clear" w:color="auto" w:fill="auto"/>
            <w:noWrap/>
            <w:vAlign w:val="bottom"/>
            <w:hideMark/>
          </w:tcPr>
          <w:p w14:paraId="24F065F4" w14:textId="77777777" w:rsidR="00E1702A" w:rsidRPr="009E4A6E" w:rsidRDefault="00E1702A" w:rsidP="00FC32D4">
            <w:pPr>
              <w:spacing w:line="276" w:lineRule="auto"/>
              <w:rPr>
                <w:color w:val="000000"/>
                <w:sz w:val="12"/>
                <w:szCs w:val="12"/>
                <w:lang w:eastAsia="it-IT"/>
              </w:rPr>
            </w:pPr>
            <w:r w:rsidRPr="009E4A6E">
              <w:rPr>
                <w:color w:val="000000"/>
                <w:sz w:val="12"/>
                <w:szCs w:val="12"/>
                <w:lang w:eastAsia="it-IT"/>
              </w:rPr>
              <w:t>3.49</w:t>
            </w:r>
          </w:p>
        </w:tc>
        <w:tc>
          <w:tcPr>
            <w:tcW w:w="600" w:type="pct"/>
            <w:tcBorders>
              <w:top w:val="nil"/>
              <w:left w:val="nil"/>
              <w:bottom w:val="nil"/>
              <w:right w:val="nil"/>
            </w:tcBorders>
            <w:shd w:val="clear" w:color="auto" w:fill="auto"/>
            <w:noWrap/>
            <w:vAlign w:val="bottom"/>
            <w:hideMark/>
          </w:tcPr>
          <w:p w14:paraId="3583F604" w14:textId="77777777" w:rsidR="00E1702A" w:rsidRPr="009E4A6E" w:rsidRDefault="00E1702A" w:rsidP="00FC32D4">
            <w:pPr>
              <w:spacing w:line="276" w:lineRule="auto"/>
              <w:rPr>
                <w:color w:val="000000"/>
                <w:sz w:val="12"/>
                <w:szCs w:val="12"/>
                <w:lang w:eastAsia="it-IT"/>
              </w:rPr>
            </w:pPr>
            <w:r w:rsidRPr="009E4A6E">
              <w:rPr>
                <w:color w:val="000000"/>
                <w:sz w:val="12"/>
                <w:szCs w:val="12"/>
                <w:lang w:eastAsia="it-IT"/>
              </w:rPr>
              <w:t>0.0430</w:t>
            </w:r>
          </w:p>
        </w:tc>
      </w:tr>
      <w:tr w:rsidR="00E6560B" w:rsidRPr="00E6560B" w14:paraId="66F2CA6A" w14:textId="77777777" w:rsidTr="00E6560B">
        <w:trPr>
          <w:trHeight w:val="300"/>
        </w:trPr>
        <w:tc>
          <w:tcPr>
            <w:tcW w:w="1891" w:type="pct"/>
            <w:tcBorders>
              <w:top w:val="nil"/>
              <w:left w:val="nil"/>
              <w:bottom w:val="nil"/>
              <w:right w:val="nil"/>
            </w:tcBorders>
            <w:shd w:val="clear" w:color="auto" w:fill="auto"/>
            <w:noWrap/>
            <w:vAlign w:val="bottom"/>
            <w:hideMark/>
          </w:tcPr>
          <w:p w14:paraId="69161E1D" w14:textId="77777777" w:rsidR="00E1702A" w:rsidRPr="009E4A6E" w:rsidRDefault="00E1702A" w:rsidP="00FC32D4">
            <w:pPr>
              <w:spacing w:line="276" w:lineRule="auto"/>
              <w:rPr>
                <w:color w:val="000000"/>
                <w:sz w:val="12"/>
                <w:szCs w:val="12"/>
                <w:lang w:eastAsia="it-IT"/>
              </w:rPr>
            </w:pPr>
            <w:r w:rsidRPr="009E4A6E">
              <w:rPr>
                <w:color w:val="000000"/>
                <w:sz w:val="12"/>
                <w:szCs w:val="12"/>
                <w:lang w:eastAsia="it-IT"/>
              </w:rPr>
              <w:lastRenderedPageBreak/>
              <w:t>Buying sensitivity for ethical brands (i.e. Fairtrade)</w:t>
            </w:r>
          </w:p>
        </w:tc>
        <w:tc>
          <w:tcPr>
            <w:tcW w:w="526" w:type="pct"/>
            <w:tcBorders>
              <w:top w:val="nil"/>
              <w:left w:val="nil"/>
              <w:bottom w:val="nil"/>
              <w:right w:val="nil"/>
            </w:tcBorders>
            <w:shd w:val="clear" w:color="auto" w:fill="auto"/>
            <w:noWrap/>
            <w:vAlign w:val="bottom"/>
            <w:hideMark/>
          </w:tcPr>
          <w:p w14:paraId="108E379F" w14:textId="77777777" w:rsidR="00E1702A" w:rsidRPr="009E4A6E" w:rsidRDefault="00E1702A" w:rsidP="00FC32D4">
            <w:pPr>
              <w:spacing w:line="276" w:lineRule="auto"/>
              <w:rPr>
                <w:color w:val="000000"/>
                <w:sz w:val="12"/>
                <w:szCs w:val="12"/>
                <w:lang w:eastAsia="it-IT"/>
              </w:rPr>
            </w:pPr>
            <w:r w:rsidRPr="009E4A6E">
              <w:rPr>
                <w:color w:val="000000"/>
                <w:sz w:val="12"/>
                <w:szCs w:val="12"/>
                <w:lang w:eastAsia="it-IT"/>
              </w:rPr>
              <w:t>2.88</w:t>
            </w:r>
          </w:p>
        </w:tc>
        <w:tc>
          <w:tcPr>
            <w:tcW w:w="449" w:type="pct"/>
            <w:tcBorders>
              <w:top w:val="nil"/>
              <w:left w:val="nil"/>
              <w:bottom w:val="nil"/>
              <w:right w:val="nil"/>
            </w:tcBorders>
            <w:shd w:val="clear" w:color="auto" w:fill="auto"/>
            <w:noWrap/>
            <w:vAlign w:val="bottom"/>
            <w:hideMark/>
          </w:tcPr>
          <w:p w14:paraId="3AF8969E" w14:textId="77777777" w:rsidR="00E1702A" w:rsidRPr="009E4A6E" w:rsidRDefault="00E1702A" w:rsidP="00FC32D4">
            <w:pPr>
              <w:spacing w:line="276" w:lineRule="auto"/>
              <w:rPr>
                <w:color w:val="000000"/>
                <w:sz w:val="12"/>
                <w:szCs w:val="12"/>
                <w:lang w:eastAsia="it-IT"/>
              </w:rPr>
            </w:pPr>
            <w:r w:rsidRPr="009E4A6E">
              <w:rPr>
                <w:color w:val="000000"/>
                <w:sz w:val="12"/>
                <w:szCs w:val="12"/>
                <w:lang w:eastAsia="it-IT"/>
              </w:rPr>
              <w:t>2.78</w:t>
            </w:r>
          </w:p>
        </w:tc>
        <w:tc>
          <w:tcPr>
            <w:tcW w:w="527" w:type="pct"/>
            <w:tcBorders>
              <w:top w:val="nil"/>
              <w:left w:val="nil"/>
              <w:bottom w:val="nil"/>
              <w:right w:val="nil"/>
            </w:tcBorders>
            <w:shd w:val="clear" w:color="auto" w:fill="auto"/>
            <w:noWrap/>
            <w:vAlign w:val="bottom"/>
            <w:hideMark/>
          </w:tcPr>
          <w:p w14:paraId="6DB70CA7" w14:textId="77777777" w:rsidR="00E1702A" w:rsidRPr="009E4A6E" w:rsidRDefault="00E1702A" w:rsidP="00FC32D4">
            <w:pPr>
              <w:spacing w:line="276" w:lineRule="auto"/>
              <w:rPr>
                <w:color w:val="000000"/>
                <w:sz w:val="12"/>
                <w:szCs w:val="12"/>
                <w:lang w:eastAsia="it-IT"/>
              </w:rPr>
            </w:pPr>
            <w:r w:rsidRPr="009E4A6E">
              <w:rPr>
                <w:color w:val="000000"/>
                <w:sz w:val="12"/>
                <w:szCs w:val="12"/>
                <w:lang w:eastAsia="it-IT"/>
              </w:rPr>
              <w:t>0.10</w:t>
            </w:r>
          </w:p>
        </w:tc>
        <w:tc>
          <w:tcPr>
            <w:tcW w:w="526" w:type="pct"/>
            <w:tcBorders>
              <w:top w:val="nil"/>
              <w:left w:val="nil"/>
              <w:bottom w:val="nil"/>
              <w:right w:val="nil"/>
            </w:tcBorders>
            <w:shd w:val="clear" w:color="auto" w:fill="auto"/>
            <w:noWrap/>
            <w:vAlign w:val="bottom"/>
            <w:hideMark/>
          </w:tcPr>
          <w:p w14:paraId="226D5A08" w14:textId="77777777" w:rsidR="00E1702A" w:rsidRPr="009E4A6E" w:rsidRDefault="00E1702A" w:rsidP="00FC32D4">
            <w:pPr>
              <w:spacing w:line="276" w:lineRule="auto"/>
              <w:rPr>
                <w:color w:val="000000"/>
                <w:sz w:val="12"/>
                <w:szCs w:val="12"/>
                <w:lang w:eastAsia="it-IT"/>
              </w:rPr>
            </w:pPr>
            <w:r w:rsidRPr="009E4A6E">
              <w:rPr>
                <w:color w:val="000000"/>
                <w:sz w:val="12"/>
                <w:szCs w:val="12"/>
                <w:lang w:eastAsia="it-IT"/>
              </w:rPr>
              <w:t>1.46E-05</w:t>
            </w:r>
          </w:p>
        </w:tc>
        <w:tc>
          <w:tcPr>
            <w:tcW w:w="114" w:type="pct"/>
            <w:tcBorders>
              <w:top w:val="nil"/>
              <w:left w:val="nil"/>
              <w:bottom w:val="nil"/>
              <w:right w:val="nil"/>
            </w:tcBorders>
            <w:shd w:val="clear" w:color="auto" w:fill="auto"/>
            <w:noWrap/>
            <w:vAlign w:val="bottom"/>
            <w:hideMark/>
          </w:tcPr>
          <w:p w14:paraId="5823A605" w14:textId="77777777" w:rsidR="00E1702A" w:rsidRPr="009E4A6E" w:rsidRDefault="00E1702A" w:rsidP="00FC32D4">
            <w:pPr>
              <w:spacing w:line="276" w:lineRule="auto"/>
              <w:rPr>
                <w:color w:val="000000"/>
                <w:sz w:val="12"/>
                <w:szCs w:val="12"/>
                <w:lang w:eastAsia="it-IT"/>
              </w:rPr>
            </w:pPr>
          </w:p>
        </w:tc>
        <w:tc>
          <w:tcPr>
            <w:tcW w:w="366" w:type="pct"/>
            <w:tcBorders>
              <w:top w:val="nil"/>
              <w:left w:val="nil"/>
              <w:bottom w:val="nil"/>
              <w:right w:val="nil"/>
            </w:tcBorders>
            <w:shd w:val="clear" w:color="auto" w:fill="auto"/>
            <w:noWrap/>
            <w:vAlign w:val="bottom"/>
            <w:hideMark/>
          </w:tcPr>
          <w:p w14:paraId="6AA4E1BC" w14:textId="77777777" w:rsidR="00E1702A" w:rsidRPr="009E4A6E" w:rsidRDefault="00E1702A" w:rsidP="00FC32D4">
            <w:pPr>
              <w:spacing w:line="276" w:lineRule="auto"/>
              <w:rPr>
                <w:color w:val="000000"/>
                <w:sz w:val="12"/>
                <w:szCs w:val="12"/>
                <w:lang w:eastAsia="it-IT"/>
              </w:rPr>
            </w:pPr>
            <w:r w:rsidRPr="009E4A6E">
              <w:rPr>
                <w:color w:val="000000"/>
                <w:sz w:val="12"/>
                <w:szCs w:val="12"/>
                <w:lang w:eastAsia="it-IT"/>
              </w:rPr>
              <w:t>2.83</w:t>
            </w:r>
          </w:p>
        </w:tc>
        <w:tc>
          <w:tcPr>
            <w:tcW w:w="600" w:type="pct"/>
            <w:tcBorders>
              <w:top w:val="nil"/>
              <w:left w:val="nil"/>
              <w:bottom w:val="nil"/>
              <w:right w:val="nil"/>
            </w:tcBorders>
            <w:shd w:val="clear" w:color="auto" w:fill="auto"/>
            <w:noWrap/>
            <w:vAlign w:val="bottom"/>
            <w:hideMark/>
          </w:tcPr>
          <w:p w14:paraId="5274D3EB" w14:textId="77777777" w:rsidR="00E1702A" w:rsidRPr="009E4A6E" w:rsidRDefault="00E1702A" w:rsidP="00FC32D4">
            <w:pPr>
              <w:spacing w:line="276" w:lineRule="auto"/>
              <w:rPr>
                <w:color w:val="000000"/>
                <w:sz w:val="12"/>
                <w:szCs w:val="12"/>
                <w:lang w:eastAsia="it-IT"/>
              </w:rPr>
            </w:pPr>
            <w:r w:rsidRPr="009E4A6E">
              <w:rPr>
                <w:color w:val="000000"/>
                <w:sz w:val="12"/>
                <w:szCs w:val="12"/>
                <w:lang w:eastAsia="it-IT"/>
              </w:rPr>
              <w:t>0.0350</w:t>
            </w:r>
          </w:p>
        </w:tc>
      </w:tr>
      <w:tr w:rsidR="00E6560B" w:rsidRPr="00E6560B" w14:paraId="3FBBFD2D" w14:textId="77777777" w:rsidTr="00E6560B">
        <w:trPr>
          <w:trHeight w:val="300"/>
        </w:trPr>
        <w:tc>
          <w:tcPr>
            <w:tcW w:w="1891" w:type="pct"/>
            <w:tcBorders>
              <w:top w:val="nil"/>
              <w:left w:val="nil"/>
              <w:bottom w:val="nil"/>
              <w:right w:val="nil"/>
            </w:tcBorders>
            <w:shd w:val="clear" w:color="auto" w:fill="auto"/>
            <w:noWrap/>
            <w:vAlign w:val="bottom"/>
            <w:hideMark/>
          </w:tcPr>
          <w:p w14:paraId="0B4C41DE" w14:textId="77777777" w:rsidR="00E1702A" w:rsidRPr="009E4A6E" w:rsidRDefault="00E1702A" w:rsidP="00FC32D4">
            <w:pPr>
              <w:spacing w:line="276" w:lineRule="auto"/>
              <w:rPr>
                <w:color w:val="000000"/>
                <w:sz w:val="12"/>
                <w:szCs w:val="12"/>
                <w:lang w:eastAsia="it-IT"/>
              </w:rPr>
            </w:pPr>
            <w:r w:rsidRPr="009E4A6E">
              <w:rPr>
                <w:color w:val="000000"/>
                <w:sz w:val="12"/>
                <w:szCs w:val="12"/>
                <w:lang w:eastAsia="it-IT"/>
              </w:rPr>
              <w:t>Sensitivity to purchase for products sold without packaging</w:t>
            </w:r>
          </w:p>
        </w:tc>
        <w:tc>
          <w:tcPr>
            <w:tcW w:w="526" w:type="pct"/>
            <w:tcBorders>
              <w:top w:val="nil"/>
              <w:left w:val="nil"/>
              <w:bottom w:val="nil"/>
              <w:right w:val="nil"/>
            </w:tcBorders>
            <w:shd w:val="clear" w:color="auto" w:fill="auto"/>
            <w:noWrap/>
            <w:vAlign w:val="bottom"/>
            <w:hideMark/>
          </w:tcPr>
          <w:p w14:paraId="078790B5" w14:textId="77777777" w:rsidR="00E1702A" w:rsidRPr="009E4A6E" w:rsidRDefault="00E1702A" w:rsidP="00FC32D4">
            <w:pPr>
              <w:spacing w:line="276" w:lineRule="auto"/>
              <w:rPr>
                <w:color w:val="000000"/>
                <w:sz w:val="12"/>
                <w:szCs w:val="12"/>
                <w:lang w:eastAsia="it-IT"/>
              </w:rPr>
            </w:pPr>
            <w:r w:rsidRPr="009E4A6E">
              <w:rPr>
                <w:color w:val="000000"/>
                <w:sz w:val="12"/>
                <w:szCs w:val="12"/>
                <w:lang w:eastAsia="it-IT"/>
              </w:rPr>
              <w:t>3.20</w:t>
            </w:r>
          </w:p>
        </w:tc>
        <w:tc>
          <w:tcPr>
            <w:tcW w:w="449" w:type="pct"/>
            <w:tcBorders>
              <w:top w:val="nil"/>
              <w:left w:val="nil"/>
              <w:bottom w:val="nil"/>
              <w:right w:val="nil"/>
            </w:tcBorders>
            <w:shd w:val="clear" w:color="auto" w:fill="auto"/>
            <w:noWrap/>
            <w:vAlign w:val="bottom"/>
            <w:hideMark/>
          </w:tcPr>
          <w:p w14:paraId="76C725ED" w14:textId="77777777" w:rsidR="00E1702A" w:rsidRPr="009E4A6E" w:rsidRDefault="00E1702A" w:rsidP="00FC32D4">
            <w:pPr>
              <w:spacing w:line="276" w:lineRule="auto"/>
              <w:rPr>
                <w:color w:val="000000"/>
                <w:sz w:val="12"/>
                <w:szCs w:val="12"/>
                <w:lang w:eastAsia="it-IT"/>
              </w:rPr>
            </w:pPr>
            <w:r w:rsidRPr="009E4A6E">
              <w:rPr>
                <w:color w:val="000000"/>
                <w:sz w:val="12"/>
                <w:szCs w:val="12"/>
                <w:lang w:eastAsia="it-IT"/>
              </w:rPr>
              <w:t>3.13</w:t>
            </w:r>
          </w:p>
        </w:tc>
        <w:tc>
          <w:tcPr>
            <w:tcW w:w="527" w:type="pct"/>
            <w:tcBorders>
              <w:top w:val="nil"/>
              <w:left w:val="nil"/>
              <w:bottom w:val="nil"/>
              <w:right w:val="nil"/>
            </w:tcBorders>
            <w:shd w:val="clear" w:color="auto" w:fill="auto"/>
            <w:noWrap/>
            <w:vAlign w:val="bottom"/>
            <w:hideMark/>
          </w:tcPr>
          <w:p w14:paraId="5106DB73" w14:textId="77777777" w:rsidR="00E1702A" w:rsidRPr="009E4A6E" w:rsidRDefault="00E1702A" w:rsidP="00FC32D4">
            <w:pPr>
              <w:spacing w:line="276" w:lineRule="auto"/>
              <w:rPr>
                <w:color w:val="000000"/>
                <w:sz w:val="12"/>
                <w:szCs w:val="12"/>
                <w:lang w:eastAsia="it-IT"/>
              </w:rPr>
            </w:pPr>
            <w:r w:rsidRPr="009E4A6E">
              <w:rPr>
                <w:color w:val="000000"/>
                <w:sz w:val="12"/>
                <w:szCs w:val="12"/>
                <w:lang w:eastAsia="it-IT"/>
              </w:rPr>
              <w:t>0.06</w:t>
            </w:r>
          </w:p>
        </w:tc>
        <w:tc>
          <w:tcPr>
            <w:tcW w:w="526" w:type="pct"/>
            <w:tcBorders>
              <w:top w:val="nil"/>
              <w:left w:val="nil"/>
              <w:bottom w:val="nil"/>
              <w:right w:val="nil"/>
            </w:tcBorders>
            <w:shd w:val="clear" w:color="auto" w:fill="auto"/>
            <w:noWrap/>
            <w:vAlign w:val="bottom"/>
            <w:hideMark/>
          </w:tcPr>
          <w:p w14:paraId="0F1DA96A" w14:textId="77777777" w:rsidR="00E1702A" w:rsidRPr="009E4A6E" w:rsidRDefault="00E1702A" w:rsidP="00FC32D4">
            <w:pPr>
              <w:spacing w:line="276" w:lineRule="auto"/>
              <w:rPr>
                <w:color w:val="000000"/>
                <w:sz w:val="12"/>
                <w:szCs w:val="12"/>
                <w:lang w:eastAsia="it-IT"/>
              </w:rPr>
            </w:pPr>
            <w:r w:rsidRPr="009E4A6E">
              <w:rPr>
                <w:color w:val="000000"/>
                <w:sz w:val="12"/>
                <w:szCs w:val="12"/>
                <w:lang w:eastAsia="it-IT"/>
              </w:rPr>
              <w:t>5.58E-06</w:t>
            </w:r>
          </w:p>
        </w:tc>
        <w:tc>
          <w:tcPr>
            <w:tcW w:w="114" w:type="pct"/>
            <w:tcBorders>
              <w:top w:val="nil"/>
              <w:left w:val="nil"/>
              <w:bottom w:val="nil"/>
              <w:right w:val="nil"/>
            </w:tcBorders>
            <w:shd w:val="clear" w:color="auto" w:fill="auto"/>
            <w:noWrap/>
            <w:vAlign w:val="bottom"/>
            <w:hideMark/>
          </w:tcPr>
          <w:p w14:paraId="7FF90ACA" w14:textId="77777777" w:rsidR="00E1702A" w:rsidRPr="009E4A6E" w:rsidRDefault="00E1702A" w:rsidP="00FC32D4">
            <w:pPr>
              <w:spacing w:line="276" w:lineRule="auto"/>
              <w:rPr>
                <w:color w:val="000000"/>
                <w:sz w:val="12"/>
                <w:szCs w:val="12"/>
                <w:lang w:eastAsia="it-IT"/>
              </w:rPr>
            </w:pPr>
          </w:p>
        </w:tc>
        <w:tc>
          <w:tcPr>
            <w:tcW w:w="366" w:type="pct"/>
            <w:tcBorders>
              <w:top w:val="nil"/>
              <w:left w:val="nil"/>
              <w:bottom w:val="nil"/>
              <w:right w:val="nil"/>
            </w:tcBorders>
            <w:shd w:val="clear" w:color="auto" w:fill="auto"/>
            <w:noWrap/>
            <w:vAlign w:val="bottom"/>
            <w:hideMark/>
          </w:tcPr>
          <w:p w14:paraId="101FEBEF" w14:textId="77777777" w:rsidR="00E1702A" w:rsidRPr="009E4A6E" w:rsidRDefault="00E1702A" w:rsidP="00FC32D4">
            <w:pPr>
              <w:spacing w:line="276" w:lineRule="auto"/>
              <w:rPr>
                <w:color w:val="000000"/>
                <w:sz w:val="12"/>
                <w:szCs w:val="12"/>
                <w:lang w:eastAsia="it-IT"/>
              </w:rPr>
            </w:pPr>
            <w:r w:rsidRPr="009E4A6E">
              <w:rPr>
                <w:color w:val="000000"/>
                <w:sz w:val="12"/>
                <w:szCs w:val="12"/>
                <w:lang w:eastAsia="it-IT"/>
              </w:rPr>
              <w:t>3.17</w:t>
            </w:r>
          </w:p>
        </w:tc>
        <w:tc>
          <w:tcPr>
            <w:tcW w:w="600" w:type="pct"/>
            <w:tcBorders>
              <w:top w:val="nil"/>
              <w:left w:val="nil"/>
              <w:bottom w:val="nil"/>
              <w:right w:val="nil"/>
            </w:tcBorders>
            <w:shd w:val="clear" w:color="auto" w:fill="auto"/>
            <w:noWrap/>
            <w:vAlign w:val="bottom"/>
            <w:hideMark/>
          </w:tcPr>
          <w:p w14:paraId="33AAEFBD" w14:textId="77777777" w:rsidR="00E1702A" w:rsidRPr="009E4A6E" w:rsidRDefault="00E1702A" w:rsidP="00FC32D4">
            <w:pPr>
              <w:spacing w:line="276" w:lineRule="auto"/>
              <w:rPr>
                <w:color w:val="000000"/>
                <w:sz w:val="12"/>
                <w:szCs w:val="12"/>
                <w:lang w:eastAsia="it-IT"/>
              </w:rPr>
            </w:pPr>
            <w:r w:rsidRPr="009E4A6E">
              <w:rPr>
                <w:color w:val="000000"/>
                <w:sz w:val="12"/>
                <w:szCs w:val="12"/>
                <w:lang w:eastAsia="it-IT"/>
              </w:rPr>
              <w:t>0.0202</w:t>
            </w:r>
          </w:p>
        </w:tc>
      </w:tr>
      <w:tr w:rsidR="00E6560B" w:rsidRPr="00E6560B" w14:paraId="77E69657" w14:textId="77777777" w:rsidTr="00E6560B">
        <w:trPr>
          <w:trHeight w:val="300"/>
        </w:trPr>
        <w:tc>
          <w:tcPr>
            <w:tcW w:w="1891" w:type="pct"/>
            <w:tcBorders>
              <w:top w:val="nil"/>
              <w:left w:val="nil"/>
              <w:bottom w:val="nil"/>
              <w:right w:val="nil"/>
            </w:tcBorders>
            <w:shd w:val="clear" w:color="auto" w:fill="auto"/>
            <w:noWrap/>
            <w:vAlign w:val="bottom"/>
            <w:hideMark/>
          </w:tcPr>
          <w:p w14:paraId="29EC872F" w14:textId="77777777" w:rsidR="00E1702A" w:rsidRPr="009E4A6E" w:rsidRDefault="00E1702A" w:rsidP="00FC32D4">
            <w:pPr>
              <w:spacing w:line="276" w:lineRule="auto"/>
              <w:rPr>
                <w:color w:val="000000"/>
                <w:sz w:val="12"/>
                <w:szCs w:val="12"/>
                <w:lang w:eastAsia="it-IT"/>
              </w:rPr>
            </w:pPr>
            <w:r w:rsidRPr="009E4A6E">
              <w:rPr>
                <w:color w:val="000000"/>
                <w:sz w:val="12"/>
                <w:szCs w:val="12"/>
                <w:lang w:eastAsia="it-IT"/>
              </w:rPr>
              <w:t>Concern about the environmental impact of food (i.e. deforestation, waste of water resources, CO2 emissions)</w:t>
            </w:r>
          </w:p>
        </w:tc>
        <w:tc>
          <w:tcPr>
            <w:tcW w:w="526" w:type="pct"/>
            <w:tcBorders>
              <w:top w:val="nil"/>
              <w:left w:val="nil"/>
              <w:bottom w:val="nil"/>
              <w:right w:val="nil"/>
            </w:tcBorders>
            <w:shd w:val="clear" w:color="auto" w:fill="auto"/>
            <w:noWrap/>
            <w:vAlign w:val="bottom"/>
            <w:hideMark/>
          </w:tcPr>
          <w:p w14:paraId="720AD5C3" w14:textId="77777777" w:rsidR="00E1702A" w:rsidRPr="009E4A6E" w:rsidRDefault="00E1702A" w:rsidP="00FC32D4">
            <w:pPr>
              <w:spacing w:line="276" w:lineRule="auto"/>
              <w:rPr>
                <w:color w:val="000000"/>
                <w:sz w:val="12"/>
                <w:szCs w:val="12"/>
                <w:lang w:eastAsia="it-IT"/>
              </w:rPr>
            </w:pPr>
            <w:r w:rsidRPr="009E4A6E">
              <w:rPr>
                <w:color w:val="000000"/>
                <w:sz w:val="12"/>
                <w:szCs w:val="12"/>
                <w:lang w:eastAsia="it-IT"/>
              </w:rPr>
              <w:t>3.71</w:t>
            </w:r>
          </w:p>
        </w:tc>
        <w:tc>
          <w:tcPr>
            <w:tcW w:w="449" w:type="pct"/>
            <w:tcBorders>
              <w:top w:val="nil"/>
              <w:left w:val="nil"/>
              <w:bottom w:val="nil"/>
              <w:right w:val="nil"/>
            </w:tcBorders>
            <w:shd w:val="clear" w:color="auto" w:fill="auto"/>
            <w:noWrap/>
            <w:vAlign w:val="bottom"/>
            <w:hideMark/>
          </w:tcPr>
          <w:p w14:paraId="24B782D1" w14:textId="77777777" w:rsidR="00E1702A" w:rsidRPr="009E4A6E" w:rsidRDefault="00E1702A" w:rsidP="00FC32D4">
            <w:pPr>
              <w:spacing w:line="276" w:lineRule="auto"/>
              <w:rPr>
                <w:color w:val="000000"/>
                <w:sz w:val="12"/>
                <w:szCs w:val="12"/>
                <w:lang w:eastAsia="it-IT"/>
              </w:rPr>
            </w:pPr>
            <w:r w:rsidRPr="009E4A6E">
              <w:rPr>
                <w:color w:val="000000"/>
                <w:sz w:val="12"/>
                <w:szCs w:val="12"/>
                <w:lang w:eastAsia="it-IT"/>
              </w:rPr>
              <w:t>3.64</w:t>
            </w:r>
          </w:p>
        </w:tc>
        <w:tc>
          <w:tcPr>
            <w:tcW w:w="527" w:type="pct"/>
            <w:tcBorders>
              <w:top w:val="nil"/>
              <w:left w:val="nil"/>
              <w:bottom w:val="nil"/>
              <w:right w:val="nil"/>
            </w:tcBorders>
            <w:shd w:val="clear" w:color="auto" w:fill="auto"/>
            <w:noWrap/>
            <w:vAlign w:val="bottom"/>
            <w:hideMark/>
          </w:tcPr>
          <w:p w14:paraId="2F2251D6" w14:textId="77777777" w:rsidR="00E1702A" w:rsidRPr="009E4A6E" w:rsidRDefault="00E1702A" w:rsidP="00FC32D4">
            <w:pPr>
              <w:spacing w:line="276" w:lineRule="auto"/>
              <w:rPr>
                <w:color w:val="000000"/>
                <w:sz w:val="12"/>
                <w:szCs w:val="12"/>
                <w:lang w:eastAsia="it-IT"/>
              </w:rPr>
            </w:pPr>
            <w:r w:rsidRPr="009E4A6E">
              <w:rPr>
                <w:color w:val="000000"/>
                <w:sz w:val="12"/>
                <w:szCs w:val="12"/>
                <w:lang w:eastAsia="it-IT"/>
              </w:rPr>
              <w:t>0.07</w:t>
            </w:r>
          </w:p>
        </w:tc>
        <w:tc>
          <w:tcPr>
            <w:tcW w:w="526" w:type="pct"/>
            <w:tcBorders>
              <w:top w:val="nil"/>
              <w:left w:val="nil"/>
              <w:bottom w:val="nil"/>
              <w:right w:val="nil"/>
            </w:tcBorders>
            <w:shd w:val="clear" w:color="auto" w:fill="auto"/>
            <w:noWrap/>
            <w:vAlign w:val="bottom"/>
            <w:hideMark/>
          </w:tcPr>
          <w:p w14:paraId="52AA4446" w14:textId="77777777" w:rsidR="00E1702A" w:rsidRPr="009E4A6E" w:rsidRDefault="00E1702A" w:rsidP="00FC32D4">
            <w:pPr>
              <w:spacing w:line="276" w:lineRule="auto"/>
              <w:rPr>
                <w:color w:val="000000"/>
                <w:sz w:val="12"/>
                <w:szCs w:val="12"/>
                <w:lang w:eastAsia="it-IT"/>
              </w:rPr>
            </w:pPr>
            <w:r w:rsidRPr="009E4A6E">
              <w:rPr>
                <w:color w:val="000000"/>
                <w:sz w:val="12"/>
                <w:szCs w:val="12"/>
                <w:lang w:eastAsia="it-IT"/>
              </w:rPr>
              <w:t>2.24E-06</w:t>
            </w:r>
          </w:p>
        </w:tc>
        <w:tc>
          <w:tcPr>
            <w:tcW w:w="114" w:type="pct"/>
            <w:tcBorders>
              <w:top w:val="nil"/>
              <w:left w:val="nil"/>
              <w:bottom w:val="nil"/>
              <w:right w:val="nil"/>
            </w:tcBorders>
            <w:shd w:val="clear" w:color="auto" w:fill="auto"/>
            <w:noWrap/>
            <w:vAlign w:val="bottom"/>
            <w:hideMark/>
          </w:tcPr>
          <w:p w14:paraId="690A20D9" w14:textId="77777777" w:rsidR="00E1702A" w:rsidRPr="009E4A6E" w:rsidRDefault="00E1702A" w:rsidP="00FC32D4">
            <w:pPr>
              <w:spacing w:line="276" w:lineRule="auto"/>
              <w:rPr>
                <w:color w:val="000000"/>
                <w:sz w:val="12"/>
                <w:szCs w:val="12"/>
                <w:lang w:eastAsia="it-IT"/>
              </w:rPr>
            </w:pPr>
          </w:p>
        </w:tc>
        <w:tc>
          <w:tcPr>
            <w:tcW w:w="366" w:type="pct"/>
            <w:tcBorders>
              <w:top w:val="nil"/>
              <w:left w:val="nil"/>
              <w:bottom w:val="nil"/>
              <w:right w:val="nil"/>
            </w:tcBorders>
            <w:shd w:val="clear" w:color="auto" w:fill="auto"/>
            <w:noWrap/>
            <w:vAlign w:val="bottom"/>
            <w:hideMark/>
          </w:tcPr>
          <w:p w14:paraId="449B027E" w14:textId="77777777" w:rsidR="00E1702A" w:rsidRPr="009E4A6E" w:rsidRDefault="00E1702A" w:rsidP="00FC32D4">
            <w:pPr>
              <w:spacing w:line="276" w:lineRule="auto"/>
              <w:rPr>
                <w:color w:val="000000"/>
                <w:sz w:val="12"/>
                <w:szCs w:val="12"/>
                <w:lang w:eastAsia="it-IT"/>
              </w:rPr>
            </w:pPr>
            <w:r w:rsidRPr="009E4A6E">
              <w:rPr>
                <w:color w:val="000000"/>
                <w:sz w:val="12"/>
                <w:szCs w:val="12"/>
                <w:lang w:eastAsia="it-IT"/>
              </w:rPr>
              <w:t>3.68</w:t>
            </w:r>
          </w:p>
        </w:tc>
        <w:tc>
          <w:tcPr>
            <w:tcW w:w="600" w:type="pct"/>
            <w:tcBorders>
              <w:top w:val="nil"/>
              <w:left w:val="nil"/>
              <w:bottom w:val="nil"/>
              <w:right w:val="nil"/>
            </w:tcBorders>
            <w:shd w:val="clear" w:color="auto" w:fill="auto"/>
            <w:noWrap/>
            <w:vAlign w:val="bottom"/>
            <w:hideMark/>
          </w:tcPr>
          <w:p w14:paraId="09BB7790" w14:textId="77777777" w:rsidR="00E1702A" w:rsidRPr="009E4A6E" w:rsidRDefault="00E1702A" w:rsidP="00FC32D4">
            <w:pPr>
              <w:spacing w:line="276" w:lineRule="auto"/>
              <w:rPr>
                <w:color w:val="000000"/>
                <w:sz w:val="12"/>
                <w:szCs w:val="12"/>
                <w:lang w:eastAsia="it-IT"/>
              </w:rPr>
            </w:pPr>
            <w:r w:rsidRPr="009E4A6E">
              <w:rPr>
                <w:color w:val="000000"/>
                <w:sz w:val="12"/>
                <w:szCs w:val="12"/>
                <w:lang w:eastAsia="it-IT"/>
              </w:rPr>
              <w:t>0.0189</w:t>
            </w:r>
          </w:p>
        </w:tc>
      </w:tr>
      <w:tr w:rsidR="00E6560B" w:rsidRPr="00E6560B" w14:paraId="21A94651" w14:textId="77777777" w:rsidTr="00E6560B">
        <w:trPr>
          <w:trHeight w:val="300"/>
        </w:trPr>
        <w:tc>
          <w:tcPr>
            <w:tcW w:w="1891" w:type="pct"/>
            <w:tcBorders>
              <w:top w:val="nil"/>
              <w:left w:val="nil"/>
              <w:bottom w:val="nil"/>
              <w:right w:val="nil"/>
            </w:tcBorders>
            <w:shd w:val="clear" w:color="auto" w:fill="auto"/>
            <w:noWrap/>
            <w:vAlign w:val="bottom"/>
            <w:hideMark/>
          </w:tcPr>
          <w:p w14:paraId="64228F4C" w14:textId="77777777" w:rsidR="00E1702A" w:rsidRPr="009E4A6E" w:rsidRDefault="00E1702A" w:rsidP="00FC32D4">
            <w:pPr>
              <w:spacing w:line="276" w:lineRule="auto"/>
              <w:rPr>
                <w:color w:val="000000"/>
                <w:sz w:val="12"/>
                <w:szCs w:val="12"/>
                <w:lang w:eastAsia="it-IT"/>
              </w:rPr>
            </w:pPr>
            <w:r w:rsidRPr="009E4A6E">
              <w:rPr>
                <w:color w:val="000000"/>
                <w:sz w:val="12"/>
                <w:szCs w:val="12"/>
                <w:lang w:eastAsia="it-IT"/>
              </w:rPr>
              <w:t>Concern about the presence of harmful substances that could lead to food poisoning (i.e. Salmonella, Listeria, etc.)</w:t>
            </w:r>
          </w:p>
        </w:tc>
        <w:tc>
          <w:tcPr>
            <w:tcW w:w="526" w:type="pct"/>
            <w:tcBorders>
              <w:top w:val="nil"/>
              <w:left w:val="nil"/>
              <w:bottom w:val="nil"/>
              <w:right w:val="nil"/>
            </w:tcBorders>
            <w:shd w:val="clear" w:color="auto" w:fill="auto"/>
            <w:noWrap/>
            <w:vAlign w:val="bottom"/>
            <w:hideMark/>
          </w:tcPr>
          <w:p w14:paraId="1CE05504" w14:textId="77777777" w:rsidR="00E1702A" w:rsidRPr="009E4A6E" w:rsidRDefault="00E1702A" w:rsidP="00FC32D4">
            <w:pPr>
              <w:spacing w:line="276" w:lineRule="auto"/>
              <w:rPr>
                <w:color w:val="000000"/>
                <w:sz w:val="12"/>
                <w:szCs w:val="12"/>
                <w:lang w:eastAsia="it-IT"/>
              </w:rPr>
            </w:pPr>
            <w:r w:rsidRPr="009E4A6E">
              <w:rPr>
                <w:color w:val="000000"/>
                <w:sz w:val="12"/>
                <w:szCs w:val="12"/>
                <w:lang w:eastAsia="it-IT"/>
              </w:rPr>
              <w:t>3.99</w:t>
            </w:r>
          </w:p>
        </w:tc>
        <w:tc>
          <w:tcPr>
            <w:tcW w:w="449" w:type="pct"/>
            <w:tcBorders>
              <w:top w:val="nil"/>
              <w:left w:val="nil"/>
              <w:bottom w:val="nil"/>
              <w:right w:val="nil"/>
            </w:tcBorders>
            <w:shd w:val="clear" w:color="auto" w:fill="auto"/>
            <w:noWrap/>
            <w:vAlign w:val="bottom"/>
            <w:hideMark/>
          </w:tcPr>
          <w:p w14:paraId="652A3E56" w14:textId="77777777" w:rsidR="00E1702A" w:rsidRPr="009E4A6E" w:rsidRDefault="00E1702A" w:rsidP="00FC32D4">
            <w:pPr>
              <w:spacing w:line="276" w:lineRule="auto"/>
              <w:rPr>
                <w:color w:val="000000"/>
                <w:sz w:val="12"/>
                <w:szCs w:val="12"/>
                <w:lang w:eastAsia="it-IT"/>
              </w:rPr>
            </w:pPr>
            <w:r w:rsidRPr="009E4A6E">
              <w:rPr>
                <w:color w:val="000000"/>
                <w:sz w:val="12"/>
                <w:szCs w:val="12"/>
                <w:lang w:eastAsia="it-IT"/>
              </w:rPr>
              <w:t>4.31</w:t>
            </w:r>
          </w:p>
        </w:tc>
        <w:tc>
          <w:tcPr>
            <w:tcW w:w="527" w:type="pct"/>
            <w:tcBorders>
              <w:top w:val="nil"/>
              <w:left w:val="nil"/>
              <w:bottom w:val="nil"/>
              <w:right w:val="nil"/>
            </w:tcBorders>
            <w:shd w:val="clear" w:color="auto" w:fill="auto"/>
            <w:noWrap/>
            <w:vAlign w:val="bottom"/>
            <w:hideMark/>
          </w:tcPr>
          <w:p w14:paraId="20A658D0" w14:textId="77777777" w:rsidR="00E1702A" w:rsidRPr="009E4A6E" w:rsidRDefault="00E1702A" w:rsidP="00FC32D4">
            <w:pPr>
              <w:spacing w:line="276" w:lineRule="auto"/>
              <w:rPr>
                <w:color w:val="000000"/>
                <w:sz w:val="12"/>
                <w:szCs w:val="12"/>
                <w:lang w:eastAsia="it-IT"/>
              </w:rPr>
            </w:pPr>
            <w:r w:rsidRPr="009E4A6E">
              <w:rPr>
                <w:color w:val="000000"/>
                <w:sz w:val="12"/>
                <w:szCs w:val="12"/>
                <w:lang w:eastAsia="it-IT"/>
              </w:rPr>
              <w:t>-0.32</w:t>
            </w:r>
          </w:p>
        </w:tc>
        <w:tc>
          <w:tcPr>
            <w:tcW w:w="526" w:type="pct"/>
            <w:tcBorders>
              <w:top w:val="nil"/>
              <w:left w:val="nil"/>
              <w:bottom w:val="nil"/>
              <w:right w:val="nil"/>
            </w:tcBorders>
            <w:shd w:val="clear" w:color="auto" w:fill="auto"/>
            <w:noWrap/>
            <w:vAlign w:val="bottom"/>
            <w:hideMark/>
          </w:tcPr>
          <w:p w14:paraId="28A9E8CC" w14:textId="77777777" w:rsidR="00E1702A" w:rsidRPr="009E4A6E" w:rsidRDefault="00E1702A" w:rsidP="00FC32D4">
            <w:pPr>
              <w:spacing w:line="276" w:lineRule="auto"/>
              <w:rPr>
                <w:color w:val="000000"/>
                <w:sz w:val="12"/>
                <w:szCs w:val="12"/>
                <w:lang w:eastAsia="it-IT"/>
              </w:rPr>
            </w:pPr>
            <w:r w:rsidRPr="009E4A6E">
              <w:rPr>
                <w:color w:val="000000"/>
                <w:sz w:val="12"/>
                <w:szCs w:val="12"/>
                <w:lang w:eastAsia="it-IT"/>
              </w:rPr>
              <w:t>0.002173</w:t>
            </w:r>
          </w:p>
        </w:tc>
        <w:tc>
          <w:tcPr>
            <w:tcW w:w="114" w:type="pct"/>
            <w:tcBorders>
              <w:top w:val="nil"/>
              <w:left w:val="nil"/>
              <w:bottom w:val="nil"/>
              <w:right w:val="nil"/>
            </w:tcBorders>
            <w:shd w:val="clear" w:color="auto" w:fill="auto"/>
            <w:noWrap/>
            <w:vAlign w:val="bottom"/>
            <w:hideMark/>
          </w:tcPr>
          <w:p w14:paraId="1954ADA8" w14:textId="77777777" w:rsidR="00E1702A" w:rsidRPr="009E4A6E" w:rsidRDefault="00E1702A" w:rsidP="00FC32D4">
            <w:pPr>
              <w:spacing w:line="276" w:lineRule="auto"/>
              <w:rPr>
                <w:color w:val="000000"/>
                <w:sz w:val="12"/>
                <w:szCs w:val="12"/>
                <w:lang w:eastAsia="it-IT"/>
              </w:rPr>
            </w:pPr>
          </w:p>
        </w:tc>
        <w:tc>
          <w:tcPr>
            <w:tcW w:w="366" w:type="pct"/>
            <w:tcBorders>
              <w:top w:val="nil"/>
              <w:left w:val="nil"/>
              <w:bottom w:val="nil"/>
              <w:right w:val="nil"/>
            </w:tcBorders>
            <w:shd w:val="clear" w:color="auto" w:fill="auto"/>
            <w:noWrap/>
            <w:vAlign w:val="bottom"/>
            <w:hideMark/>
          </w:tcPr>
          <w:p w14:paraId="6096CDD0" w14:textId="77777777" w:rsidR="00E1702A" w:rsidRPr="009E4A6E" w:rsidRDefault="00E1702A" w:rsidP="00FC32D4">
            <w:pPr>
              <w:spacing w:line="276" w:lineRule="auto"/>
              <w:rPr>
                <w:color w:val="000000"/>
                <w:sz w:val="12"/>
                <w:szCs w:val="12"/>
                <w:lang w:eastAsia="it-IT"/>
              </w:rPr>
            </w:pPr>
            <w:r w:rsidRPr="009E4A6E">
              <w:rPr>
                <w:color w:val="000000"/>
                <w:sz w:val="12"/>
                <w:szCs w:val="12"/>
                <w:lang w:eastAsia="it-IT"/>
              </w:rPr>
              <w:t>4.14</w:t>
            </w:r>
          </w:p>
        </w:tc>
        <w:tc>
          <w:tcPr>
            <w:tcW w:w="600" w:type="pct"/>
            <w:tcBorders>
              <w:top w:val="nil"/>
              <w:left w:val="nil"/>
              <w:bottom w:val="nil"/>
              <w:right w:val="nil"/>
            </w:tcBorders>
            <w:shd w:val="clear" w:color="auto" w:fill="auto"/>
            <w:noWrap/>
            <w:vAlign w:val="bottom"/>
            <w:hideMark/>
          </w:tcPr>
          <w:p w14:paraId="14627EDB" w14:textId="77777777" w:rsidR="00E1702A" w:rsidRPr="009E4A6E" w:rsidRDefault="00E1702A" w:rsidP="00FC32D4">
            <w:pPr>
              <w:spacing w:line="276" w:lineRule="auto"/>
              <w:rPr>
                <w:color w:val="000000"/>
                <w:sz w:val="12"/>
                <w:szCs w:val="12"/>
                <w:lang w:eastAsia="it-IT"/>
              </w:rPr>
            </w:pPr>
            <w:r w:rsidRPr="009E4A6E">
              <w:rPr>
                <w:color w:val="000000"/>
                <w:sz w:val="12"/>
                <w:szCs w:val="12"/>
                <w:lang w:eastAsia="it-IT"/>
              </w:rPr>
              <w:t>-0.0762</w:t>
            </w:r>
          </w:p>
        </w:tc>
      </w:tr>
      <w:tr w:rsidR="00E6560B" w:rsidRPr="00E6560B" w14:paraId="468A7E6E" w14:textId="77777777" w:rsidTr="00E6560B">
        <w:trPr>
          <w:trHeight w:val="300"/>
        </w:trPr>
        <w:tc>
          <w:tcPr>
            <w:tcW w:w="1891" w:type="pct"/>
            <w:tcBorders>
              <w:top w:val="nil"/>
              <w:left w:val="nil"/>
              <w:bottom w:val="nil"/>
              <w:right w:val="nil"/>
            </w:tcBorders>
            <w:shd w:val="clear" w:color="auto" w:fill="auto"/>
            <w:noWrap/>
            <w:vAlign w:val="bottom"/>
            <w:hideMark/>
          </w:tcPr>
          <w:p w14:paraId="75FB5216" w14:textId="77777777" w:rsidR="00E1702A" w:rsidRPr="009E4A6E" w:rsidRDefault="00E1702A" w:rsidP="00FC32D4">
            <w:pPr>
              <w:spacing w:line="276" w:lineRule="auto"/>
              <w:rPr>
                <w:color w:val="000000"/>
                <w:sz w:val="12"/>
                <w:szCs w:val="12"/>
                <w:lang w:eastAsia="it-IT"/>
              </w:rPr>
            </w:pPr>
            <w:r w:rsidRPr="009E4A6E">
              <w:rPr>
                <w:color w:val="000000"/>
                <w:sz w:val="12"/>
                <w:szCs w:val="12"/>
                <w:lang w:eastAsia="it-IT"/>
              </w:rPr>
              <w:t>Concern about counterfeit food (i.e. actual ingredients are not as stated on the label)</w:t>
            </w:r>
          </w:p>
        </w:tc>
        <w:tc>
          <w:tcPr>
            <w:tcW w:w="526" w:type="pct"/>
            <w:tcBorders>
              <w:top w:val="nil"/>
              <w:left w:val="nil"/>
              <w:bottom w:val="nil"/>
              <w:right w:val="nil"/>
            </w:tcBorders>
            <w:shd w:val="clear" w:color="auto" w:fill="auto"/>
            <w:noWrap/>
            <w:vAlign w:val="bottom"/>
            <w:hideMark/>
          </w:tcPr>
          <w:p w14:paraId="45890CD4" w14:textId="77777777" w:rsidR="00E1702A" w:rsidRPr="009E4A6E" w:rsidRDefault="00E1702A" w:rsidP="00FC32D4">
            <w:pPr>
              <w:spacing w:line="276" w:lineRule="auto"/>
              <w:rPr>
                <w:color w:val="000000"/>
                <w:sz w:val="12"/>
                <w:szCs w:val="12"/>
                <w:lang w:eastAsia="it-IT"/>
              </w:rPr>
            </w:pPr>
            <w:r w:rsidRPr="009E4A6E">
              <w:rPr>
                <w:color w:val="000000"/>
                <w:sz w:val="12"/>
                <w:szCs w:val="12"/>
                <w:lang w:eastAsia="it-IT"/>
              </w:rPr>
              <w:t>3.77</w:t>
            </w:r>
          </w:p>
        </w:tc>
        <w:tc>
          <w:tcPr>
            <w:tcW w:w="449" w:type="pct"/>
            <w:tcBorders>
              <w:top w:val="nil"/>
              <w:left w:val="nil"/>
              <w:bottom w:val="nil"/>
              <w:right w:val="nil"/>
            </w:tcBorders>
            <w:shd w:val="clear" w:color="auto" w:fill="auto"/>
            <w:noWrap/>
            <w:vAlign w:val="bottom"/>
            <w:hideMark/>
          </w:tcPr>
          <w:p w14:paraId="35BDFE27" w14:textId="77777777" w:rsidR="00E1702A" w:rsidRPr="009E4A6E" w:rsidRDefault="00E1702A" w:rsidP="00FC32D4">
            <w:pPr>
              <w:spacing w:line="276" w:lineRule="auto"/>
              <w:rPr>
                <w:color w:val="000000"/>
                <w:sz w:val="12"/>
                <w:szCs w:val="12"/>
                <w:lang w:eastAsia="it-IT"/>
              </w:rPr>
            </w:pPr>
            <w:r w:rsidRPr="009E4A6E">
              <w:rPr>
                <w:color w:val="000000"/>
                <w:sz w:val="12"/>
                <w:szCs w:val="12"/>
                <w:lang w:eastAsia="it-IT"/>
              </w:rPr>
              <w:t>4.09</w:t>
            </w:r>
          </w:p>
        </w:tc>
        <w:tc>
          <w:tcPr>
            <w:tcW w:w="527" w:type="pct"/>
            <w:tcBorders>
              <w:top w:val="nil"/>
              <w:left w:val="nil"/>
              <w:bottom w:val="nil"/>
              <w:right w:val="nil"/>
            </w:tcBorders>
            <w:shd w:val="clear" w:color="auto" w:fill="auto"/>
            <w:noWrap/>
            <w:vAlign w:val="bottom"/>
            <w:hideMark/>
          </w:tcPr>
          <w:p w14:paraId="54CBEF8A" w14:textId="77777777" w:rsidR="00E1702A" w:rsidRPr="009E4A6E" w:rsidRDefault="00E1702A" w:rsidP="00FC32D4">
            <w:pPr>
              <w:spacing w:line="276" w:lineRule="auto"/>
              <w:rPr>
                <w:color w:val="000000"/>
                <w:sz w:val="12"/>
                <w:szCs w:val="12"/>
                <w:lang w:eastAsia="it-IT"/>
              </w:rPr>
            </w:pPr>
            <w:r w:rsidRPr="009E4A6E">
              <w:rPr>
                <w:color w:val="000000"/>
                <w:sz w:val="12"/>
                <w:szCs w:val="12"/>
                <w:lang w:eastAsia="it-IT"/>
              </w:rPr>
              <w:t>-0.32</w:t>
            </w:r>
          </w:p>
        </w:tc>
        <w:tc>
          <w:tcPr>
            <w:tcW w:w="526" w:type="pct"/>
            <w:tcBorders>
              <w:top w:val="nil"/>
              <w:left w:val="nil"/>
              <w:bottom w:val="nil"/>
              <w:right w:val="nil"/>
            </w:tcBorders>
            <w:shd w:val="clear" w:color="auto" w:fill="auto"/>
            <w:noWrap/>
            <w:vAlign w:val="bottom"/>
            <w:hideMark/>
          </w:tcPr>
          <w:p w14:paraId="2EB16503" w14:textId="77777777" w:rsidR="00E1702A" w:rsidRPr="009E4A6E" w:rsidRDefault="00E1702A" w:rsidP="00FC32D4">
            <w:pPr>
              <w:spacing w:line="276" w:lineRule="auto"/>
              <w:rPr>
                <w:color w:val="000000"/>
                <w:sz w:val="12"/>
                <w:szCs w:val="12"/>
                <w:lang w:eastAsia="it-IT"/>
              </w:rPr>
            </w:pPr>
            <w:r w:rsidRPr="009E4A6E">
              <w:rPr>
                <w:color w:val="000000"/>
                <w:sz w:val="12"/>
                <w:szCs w:val="12"/>
                <w:lang w:eastAsia="it-IT"/>
              </w:rPr>
              <w:t>0.001078</w:t>
            </w:r>
          </w:p>
        </w:tc>
        <w:tc>
          <w:tcPr>
            <w:tcW w:w="114" w:type="pct"/>
            <w:tcBorders>
              <w:top w:val="nil"/>
              <w:left w:val="nil"/>
              <w:bottom w:val="nil"/>
              <w:right w:val="nil"/>
            </w:tcBorders>
            <w:shd w:val="clear" w:color="auto" w:fill="auto"/>
            <w:noWrap/>
            <w:vAlign w:val="bottom"/>
            <w:hideMark/>
          </w:tcPr>
          <w:p w14:paraId="667D02CC" w14:textId="77777777" w:rsidR="00E1702A" w:rsidRPr="009E4A6E" w:rsidRDefault="00E1702A" w:rsidP="00FC32D4">
            <w:pPr>
              <w:spacing w:line="276" w:lineRule="auto"/>
              <w:rPr>
                <w:color w:val="000000"/>
                <w:sz w:val="12"/>
                <w:szCs w:val="12"/>
                <w:lang w:eastAsia="it-IT"/>
              </w:rPr>
            </w:pPr>
          </w:p>
        </w:tc>
        <w:tc>
          <w:tcPr>
            <w:tcW w:w="366" w:type="pct"/>
            <w:tcBorders>
              <w:top w:val="nil"/>
              <w:left w:val="nil"/>
              <w:bottom w:val="nil"/>
              <w:right w:val="nil"/>
            </w:tcBorders>
            <w:shd w:val="clear" w:color="auto" w:fill="auto"/>
            <w:noWrap/>
            <w:vAlign w:val="bottom"/>
            <w:hideMark/>
          </w:tcPr>
          <w:p w14:paraId="64E13CBA" w14:textId="77777777" w:rsidR="00E1702A" w:rsidRPr="009E4A6E" w:rsidRDefault="00E1702A" w:rsidP="00FC32D4">
            <w:pPr>
              <w:spacing w:line="276" w:lineRule="auto"/>
              <w:rPr>
                <w:color w:val="000000"/>
                <w:sz w:val="12"/>
                <w:szCs w:val="12"/>
                <w:lang w:eastAsia="it-IT"/>
              </w:rPr>
            </w:pPr>
            <w:r w:rsidRPr="009E4A6E">
              <w:rPr>
                <w:color w:val="000000"/>
                <w:sz w:val="12"/>
                <w:szCs w:val="12"/>
                <w:lang w:eastAsia="it-IT"/>
              </w:rPr>
              <w:t>3.92</w:t>
            </w:r>
          </w:p>
        </w:tc>
        <w:tc>
          <w:tcPr>
            <w:tcW w:w="600" w:type="pct"/>
            <w:tcBorders>
              <w:top w:val="nil"/>
              <w:left w:val="nil"/>
              <w:bottom w:val="nil"/>
              <w:right w:val="nil"/>
            </w:tcBorders>
            <w:shd w:val="clear" w:color="auto" w:fill="auto"/>
            <w:noWrap/>
            <w:vAlign w:val="bottom"/>
            <w:hideMark/>
          </w:tcPr>
          <w:p w14:paraId="2FE385A3" w14:textId="77777777" w:rsidR="00E1702A" w:rsidRPr="009E4A6E" w:rsidRDefault="00E1702A" w:rsidP="00FC32D4">
            <w:pPr>
              <w:spacing w:line="276" w:lineRule="auto"/>
              <w:rPr>
                <w:color w:val="000000"/>
                <w:sz w:val="12"/>
                <w:szCs w:val="12"/>
                <w:lang w:eastAsia="it-IT"/>
              </w:rPr>
            </w:pPr>
            <w:r w:rsidRPr="009E4A6E">
              <w:rPr>
                <w:color w:val="000000"/>
                <w:sz w:val="12"/>
                <w:szCs w:val="12"/>
                <w:lang w:eastAsia="it-IT"/>
              </w:rPr>
              <w:t>-0.0821</w:t>
            </w:r>
          </w:p>
        </w:tc>
      </w:tr>
      <w:tr w:rsidR="00E6560B" w:rsidRPr="00E6560B" w14:paraId="4AEEDF37" w14:textId="77777777" w:rsidTr="00E6560B">
        <w:trPr>
          <w:trHeight w:val="300"/>
        </w:trPr>
        <w:tc>
          <w:tcPr>
            <w:tcW w:w="1891" w:type="pct"/>
            <w:tcBorders>
              <w:top w:val="nil"/>
              <w:left w:val="nil"/>
              <w:bottom w:val="nil"/>
              <w:right w:val="nil"/>
            </w:tcBorders>
            <w:shd w:val="clear" w:color="auto" w:fill="auto"/>
            <w:noWrap/>
            <w:vAlign w:val="bottom"/>
            <w:hideMark/>
          </w:tcPr>
          <w:p w14:paraId="4A210EFD" w14:textId="77777777" w:rsidR="00E1702A" w:rsidRPr="009E4A6E" w:rsidRDefault="00E1702A" w:rsidP="00FC32D4">
            <w:pPr>
              <w:spacing w:line="276" w:lineRule="auto"/>
              <w:rPr>
                <w:color w:val="000000"/>
                <w:sz w:val="12"/>
                <w:szCs w:val="12"/>
                <w:lang w:eastAsia="it-IT"/>
              </w:rPr>
            </w:pPr>
            <w:r w:rsidRPr="009E4A6E">
              <w:rPr>
                <w:color w:val="000000"/>
                <w:sz w:val="12"/>
                <w:szCs w:val="12"/>
                <w:lang w:eastAsia="it-IT"/>
              </w:rPr>
              <w:t xml:space="preserve">Sensitivity to purchase by </w:t>
            </w:r>
            <w:r w:rsidR="009E4A6E">
              <w:rPr>
                <w:color w:val="000000"/>
                <w:sz w:val="12"/>
                <w:szCs w:val="12"/>
                <w:lang w:eastAsia="it-IT"/>
              </w:rPr>
              <w:t xml:space="preserve">the </w:t>
            </w:r>
            <w:r w:rsidRPr="009E4A6E">
              <w:rPr>
                <w:color w:val="000000"/>
                <w:sz w:val="12"/>
                <w:szCs w:val="12"/>
                <w:lang w:eastAsia="it-IT"/>
              </w:rPr>
              <w:t xml:space="preserve">origin of the Italian and non-imported product </w:t>
            </w:r>
          </w:p>
        </w:tc>
        <w:tc>
          <w:tcPr>
            <w:tcW w:w="526" w:type="pct"/>
            <w:tcBorders>
              <w:top w:val="nil"/>
              <w:left w:val="nil"/>
              <w:bottom w:val="nil"/>
              <w:right w:val="nil"/>
            </w:tcBorders>
            <w:shd w:val="clear" w:color="auto" w:fill="auto"/>
            <w:noWrap/>
            <w:vAlign w:val="bottom"/>
            <w:hideMark/>
          </w:tcPr>
          <w:p w14:paraId="7148CF42" w14:textId="77777777" w:rsidR="00E1702A" w:rsidRPr="009E4A6E" w:rsidRDefault="00E1702A" w:rsidP="00FC32D4">
            <w:pPr>
              <w:spacing w:line="276" w:lineRule="auto"/>
              <w:rPr>
                <w:color w:val="000000"/>
                <w:sz w:val="12"/>
                <w:szCs w:val="12"/>
                <w:lang w:eastAsia="it-IT"/>
              </w:rPr>
            </w:pPr>
            <w:r w:rsidRPr="009E4A6E">
              <w:rPr>
                <w:color w:val="000000"/>
                <w:sz w:val="12"/>
                <w:szCs w:val="12"/>
                <w:lang w:eastAsia="it-IT"/>
              </w:rPr>
              <w:t>3.69</w:t>
            </w:r>
          </w:p>
        </w:tc>
        <w:tc>
          <w:tcPr>
            <w:tcW w:w="449" w:type="pct"/>
            <w:tcBorders>
              <w:top w:val="nil"/>
              <w:left w:val="nil"/>
              <w:bottom w:val="nil"/>
              <w:right w:val="nil"/>
            </w:tcBorders>
            <w:shd w:val="clear" w:color="auto" w:fill="auto"/>
            <w:noWrap/>
            <w:vAlign w:val="bottom"/>
            <w:hideMark/>
          </w:tcPr>
          <w:p w14:paraId="1143FE88" w14:textId="77777777" w:rsidR="00E1702A" w:rsidRPr="009E4A6E" w:rsidRDefault="00E1702A" w:rsidP="00FC32D4">
            <w:pPr>
              <w:spacing w:line="276" w:lineRule="auto"/>
              <w:rPr>
                <w:color w:val="000000"/>
                <w:sz w:val="12"/>
                <w:szCs w:val="12"/>
                <w:lang w:eastAsia="it-IT"/>
              </w:rPr>
            </w:pPr>
            <w:r w:rsidRPr="009E4A6E">
              <w:rPr>
                <w:color w:val="000000"/>
                <w:sz w:val="12"/>
                <w:szCs w:val="12"/>
                <w:lang w:eastAsia="it-IT"/>
              </w:rPr>
              <w:t>4.03</w:t>
            </w:r>
          </w:p>
        </w:tc>
        <w:tc>
          <w:tcPr>
            <w:tcW w:w="527" w:type="pct"/>
            <w:tcBorders>
              <w:top w:val="nil"/>
              <w:left w:val="nil"/>
              <w:bottom w:val="nil"/>
              <w:right w:val="nil"/>
            </w:tcBorders>
            <w:shd w:val="clear" w:color="auto" w:fill="auto"/>
            <w:noWrap/>
            <w:vAlign w:val="bottom"/>
            <w:hideMark/>
          </w:tcPr>
          <w:p w14:paraId="78885C14" w14:textId="77777777" w:rsidR="00E1702A" w:rsidRPr="009E4A6E" w:rsidRDefault="00E1702A" w:rsidP="00FC32D4">
            <w:pPr>
              <w:spacing w:line="276" w:lineRule="auto"/>
              <w:rPr>
                <w:color w:val="000000"/>
                <w:sz w:val="12"/>
                <w:szCs w:val="12"/>
                <w:lang w:eastAsia="it-IT"/>
              </w:rPr>
            </w:pPr>
            <w:r w:rsidRPr="009E4A6E">
              <w:rPr>
                <w:color w:val="000000"/>
                <w:sz w:val="12"/>
                <w:szCs w:val="12"/>
                <w:lang w:eastAsia="it-IT"/>
              </w:rPr>
              <w:t>-0.34</w:t>
            </w:r>
          </w:p>
        </w:tc>
        <w:tc>
          <w:tcPr>
            <w:tcW w:w="526" w:type="pct"/>
            <w:tcBorders>
              <w:top w:val="nil"/>
              <w:left w:val="nil"/>
              <w:bottom w:val="nil"/>
              <w:right w:val="nil"/>
            </w:tcBorders>
            <w:shd w:val="clear" w:color="auto" w:fill="auto"/>
            <w:noWrap/>
            <w:vAlign w:val="bottom"/>
            <w:hideMark/>
          </w:tcPr>
          <w:p w14:paraId="22415FB5" w14:textId="77777777" w:rsidR="00E1702A" w:rsidRPr="009E4A6E" w:rsidRDefault="00E1702A" w:rsidP="00FC32D4">
            <w:pPr>
              <w:spacing w:line="276" w:lineRule="auto"/>
              <w:rPr>
                <w:color w:val="000000"/>
                <w:sz w:val="12"/>
                <w:szCs w:val="12"/>
                <w:lang w:eastAsia="it-IT"/>
              </w:rPr>
            </w:pPr>
            <w:r w:rsidRPr="009E4A6E">
              <w:rPr>
                <w:color w:val="000000"/>
                <w:sz w:val="12"/>
                <w:szCs w:val="12"/>
                <w:lang w:eastAsia="it-IT"/>
              </w:rPr>
              <w:t>0.003757</w:t>
            </w:r>
          </w:p>
        </w:tc>
        <w:tc>
          <w:tcPr>
            <w:tcW w:w="114" w:type="pct"/>
            <w:tcBorders>
              <w:top w:val="nil"/>
              <w:left w:val="nil"/>
              <w:bottom w:val="nil"/>
              <w:right w:val="nil"/>
            </w:tcBorders>
            <w:shd w:val="clear" w:color="auto" w:fill="auto"/>
            <w:noWrap/>
            <w:vAlign w:val="bottom"/>
            <w:hideMark/>
          </w:tcPr>
          <w:p w14:paraId="410160B8" w14:textId="77777777" w:rsidR="00E1702A" w:rsidRPr="009E4A6E" w:rsidRDefault="00E1702A" w:rsidP="00FC32D4">
            <w:pPr>
              <w:spacing w:line="276" w:lineRule="auto"/>
              <w:rPr>
                <w:color w:val="000000"/>
                <w:sz w:val="12"/>
                <w:szCs w:val="12"/>
                <w:lang w:eastAsia="it-IT"/>
              </w:rPr>
            </w:pPr>
          </w:p>
        </w:tc>
        <w:tc>
          <w:tcPr>
            <w:tcW w:w="366" w:type="pct"/>
            <w:tcBorders>
              <w:top w:val="nil"/>
              <w:left w:val="nil"/>
              <w:bottom w:val="nil"/>
              <w:right w:val="nil"/>
            </w:tcBorders>
            <w:shd w:val="clear" w:color="auto" w:fill="auto"/>
            <w:noWrap/>
            <w:vAlign w:val="bottom"/>
            <w:hideMark/>
          </w:tcPr>
          <w:p w14:paraId="6CE854FF" w14:textId="77777777" w:rsidR="00E1702A" w:rsidRPr="009E4A6E" w:rsidRDefault="00E1702A" w:rsidP="00FC32D4">
            <w:pPr>
              <w:spacing w:line="276" w:lineRule="auto"/>
              <w:rPr>
                <w:color w:val="000000"/>
                <w:sz w:val="12"/>
                <w:szCs w:val="12"/>
                <w:lang w:eastAsia="it-IT"/>
              </w:rPr>
            </w:pPr>
            <w:r w:rsidRPr="009E4A6E">
              <w:rPr>
                <w:color w:val="000000"/>
                <w:sz w:val="12"/>
                <w:szCs w:val="12"/>
                <w:lang w:eastAsia="it-IT"/>
              </w:rPr>
              <w:t>3.85</w:t>
            </w:r>
          </w:p>
        </w:tc>
        <w:tc>
          <w:tcPr>
            <w:tcW w:w="600" w:type="pct"/>
            <w:tcBorders>
              <w:top w:val="nil"/>
              <w:left w:val="nil"/>
              <w:bottom w:val="nil"/>
              <w:right w:val="nil"/>
            </w:tcBorders>
            <w:shd w:val="clear" w:color="auto" w:fill="auto"/>
            <w:noWrap/>
            <w:vAlign w:val="bottom"/>
            <w:hideMark/>
          </w:tcPr>
          <w:p w14:paraId="2811B8E5" w14:textId="77777777" w:rsidR="00E1702A" w:rsidRPr="009E4A6E" w:rsidRDefault="00E1702A" w:rsidP="00FC32D4">
            <w:pPr>
              <w:spacing w:line="276" w:lineRule="auto"/>
              <w:rPr>
                <w:color w:val="000000"/>
                <w:sz w:val="12"/>
                <w:szCs w:val="12"/>
                <w:lang w:eastAsia="it-IT"/>
              </w:rPr>
            </w:pPr>
            <w:r w:rsidRPr="009E4A6E">
              <w:rPr>
                <w:color w:val="000000"/>
                <w:sz w:val="12"/>
                <w:szCs w:val="12"/>
                <w:lang w:eastAsia="it-IT"/>
              </w:rPr>
              <w:t>-0.0894</w:t>
            </w:r>
          </w:p>
        </w:tc>
      </w:tr>
      <w:tr w:rsidR="00E6560B" w:rsidRPr="00E6560B" w14:paraId="698FC455" w14:textId="77777777" w:rsidTr="00E6560B">
        <w:trPr>
          <w:trHeight w:val="300"/>
        </w:trPr>
        <w:tc>
          <w:tcPr>
            <w:tcW w:w="1891" w:type="pct"/>
            <w:tcBorders>
              <w:top w:val="nil"/>
              <w:left w:val="nil"/>
              <w:bottom w:val="nil"/>
              <w:right w:val="nil"/>
            </w:tcBorders>
            <w:shd w:val="clear" w:color="auto" w:fill="auto"/>
            <w:noWrap/>
            <w:vAlign w:val="bottom"/>
            <w:hideMark/>
          </w:tcPr>
          <w:p w14:paraId="48F61965" w14:textId="77777777" w:rsidR="00E1702A" w:rsidRPr="009E4A6E" w:rsidRDefault="00E1702A" w:rsidP="00FC32D4">
            <w:pPr>
              <w:spacing w:line="276" w:lineRule="auto"/>
              <w:rPr>
                <w:color w:val="000000"/>
                <w:sz w:val="12"/>
                <w:szCs w:val="12"/>
                <w:lang w:eastAsia="it-IT"/>
              </w:rPr>
            </w:pPr>
            <w:r w:rsidRPr="009E4A6E">
              <w:rPr>
                <w:color w:val="000000"/>
                <w:sz w:val="12"/>
                <w:szCs w:val="12"/>
                <w:lang w:eastAsia="it-IT"/>
              </w:rPr>
              <w:t xml:space="preserve">Concern about chemical contamination </w:t>
            </w:r>
          </w:p>
        </w:tc>
        <w:tc>
          <w:tcPr>
            <w:tcW w:w="526" w:type="pct"/>
            <w:tcBorders>
              <w:top w:val="nil"/>
              <w:left w:val="nil"/>
              <w:bottom w:val="nil"/>
              <w:right w:val="nil"/>
            </w:tcBorders>
            <w:shd w:val="clear" w:color="auto" w:fill="auto"/>
            <w:noWrap/>
            <w:vAlign w:val="bottom"/>
            <w:hideMark/>
          </w:tcPr>
          <w:p w14:paraId="24391E6C" w14:textId="77777777" w:rsidR="00E1702A" w:rsidRPr="009E4A6E" w:rsidRDefault="00E1702A" w:rsidP="00FC32D4">
            <w:pPr>
              <w:spacing w:line="276" w:lineRule="auto"/>
              <w:rPr>
                <w:color w:val="000000"/>
                <w:sz w:val="12"/>
                <w:szCs w:val="12"/>
                <w:lang w:eastAsia="it-IT"/>
              </w:rPr>
            </w:pPr>
            <w:r w:rsidRPr="009E4A6E">
              <w:rPr>
                <w:color w:val="000000"/>
                <w:sz w:val="12"/>
                <w:szCs w:val="12"/>
                <w:lang w:eastAsia="it-IT"/>
              </w:rPr>
              <w:t>3.43</w:t>
            </w:r>
          </w:p>
        </w:tc>
        <w:tc>
          <w:tcPr>
            <w:tcW w:w="449" w:type="pct"/>
            <w:tcBorders>
              <w:top w:val="nil"/>
              <w:left w:val="nil"/>
              <w:bottom w:val="nil"/>
              <w:right w:val="nil"/>
            </w:tcBorders>
            <w:shd w:val="clear" w:color="auto" w:fill="auto"/>
            <w:noWrap/>
            <w:vAlign w:val="bottom"/>
            <w:hideMark/>
          </w:tcPr>
          <w:p w14:paraId="3E50C9D6" w14:textId="77777777" w:rsidR="00E1702A" w:rsidRPr="009E4A6E" w:rsidRDefault="00E1702A" w:rsidP="00FC32D4">
            <w:pPr>
              <w:spacing w:line="276" w:lineRule="auto"/>
              <w:rPr>
                <w:color w:val="000000"/>
                <w:sz w:val="12"/>
                <w:szCs w:val="12"/>
                <w:lang w:eastAsia="it-IT"/>
              </w:rPr>
            </w:pPr>
            <w:r w:rsidRPr="009E4A6E">
              <w:rPr>
                <w:color w:val="000000"/>
                <w:sz w:val="12"/>
                <w:szCs w:val="12"/>
                <w:lang w:eastAsia="it-IT"/>
              </w:rPr>
              <w:t>3.78</w:t>
            </w:r>
          </w:p>
        </w:tc>
        <w:tc>
          <w:tcPr>
            <w:tcW w:w="527" w:type="pct"/>
            <w:tcBorders>
              <w:top w:val="nil"/>
              <w:left w:val="nil"/>
              <w:bottom w:val="nil"/>
              <w:right w:val="nil"/>
            </w:tcBorders>
            <w:shd w:val="clear" w:color="auto" w:fill="auto"/>
            <w:noWrap/>
            <w:vAlign w:val="bottom"/>
            <w:hideMark/>
          </w:tcPr>
          <w:p w14:paraId="3C5BDDDA" w14:textId="77777777" w:rsidR="00E1702A" w:rsidRPr="009E4A6E" w:rsidRDefault="00E1702A" w:rsidP="00FC32D4">
            <w:pPr>
              <w:spacing w:line="276" w:lineRule="auto"/>
              <w:rPr>
                <w:color w:val="000000"/>
                <w:sz w:val="12"/>
                <w:szCs w:val="12"/>
                <w:lang w:eastAsia="it-IT"/>
              </w:rPr>
            </w:pPr>
            <w:r w:rsidRPr="009E4A6E">
              <w:rPr>
                <w:color w:val="000000"/>
                <w:sz w:val="12"/>
                <w:szCs w:val="12"/>
                <w:lang w:eastAsia="it-IT"/>
              </w:rPr>
              <w:t>-0.35</w:t>
            </w:r>
          </w:p>
        </w:tc>
        <w:tc>
          <w:tcPr>
            <w:tcW w:w="526" w:type="pct"/>
            <w:tcBorders>
              <w:top w:val="nil"/>
              <w:left w:val="nil"/>
              <w:bottom w:val="nil"/>
              <w:right w:val="nil"/>
            </w:tcBorders>
            <w:shd w:val="clear" w:color="auto" w:fill="auto"/>
            <w:noWrap/>
            <w:vAlign w:val="bottom"/>
            <w:hideMark/>
          </w:tcPr>
          <w:p w14:paraId="2B5AB622" w14:textId="77777777" w:rsidR="00E1702A" w:rsidRPr="009E4A6E" w:rsidRDefault="00E1702A" w:rsidP="00FC32D4">
            <w:pPr>
              <w:spacing w:line="276" w:lineRule="auto"/>
              <w:rPr>
                <w:color w:val="000000"/>
                <w:sz w:val="12"/>
                <w:szCs w:val="12"/>
                <w:lang w:eastAsia="it-IT"/>
              </w:rPr>
            </w:pPr>
            <w:r w:rsidRPr="009E4A6E">
              <w:rPr>
                <w:color w:val="000000"/>
                <w:sz w:val="12"/>
                <w:szCs w:val="12"/>
                <w:lang w:eastAsia="it-IT"/>
              </w:rPr>
              <w:t>1.51E-11</w:t>
            </w:r>
          </w:p>
        </w:tc>
        <w:tc>
          <w:tcPr>
            <w:tcW w:w="114" w:type="pct"/>
            <w:tcBorders>
              <w:top w:val="nil"/>
              <w:left w:val="nil"/>
              <w:bottom w:val="nil"/>
              <w:right w:val="nil"/>
            </w:tcBorders>
            <w:shd w:val="clear" w:color="auto" w:fill="auto"/>
            <w:noWrap/>
            <w:vAlign w:val="bottom"/>
            <w:hideMark/>
          </w:tcPr>
          <w:p w14:paraId="520A0A32" w14:textId="77777777" w:rsidR="00E1702A" w:rsidRPr="009E4A6E" w:rsidRDefault="00E1702A" w:rsidP="00FC32D4">
            <w:pPr>
              <w:spacing w:line="276" w:lineRule="auto"/>
              <w:rPr>
                <w:color w:val="000000"/>
                <w:sz w:val="12"/>
                <w:szCs w:val="12"/>
                <w:lang w:eastAsia="it-IT"/>
              </w:rPr>
            </w:pPr>
          </w:p>
        </w:tc>
        <w:tc>
          <w:tcPr>
            <w:tcW w:w="366" w:type="pct"/>
            <w:tcBorders>
              <w:top w:val="nil"/>
              <w:left w:val="nil"/>
              <w:bottom w:val="nil"/>
              <w:right w:val="nil"/>
            </w:tcBorders>
            <w:shd w:val="clear" w:color="auto" w:fill="auto"/>
            <w:noWrap/>
            <w:vAlign w:val="bottom"/>
            <w:hideMark/>
          </w:tcPr>
          <w:p w14:paraId="663603D1" w14:textId="77777777" w:rsidR="00E1702A" w:rsidRPr="009E4A6E" w:rsidRDefault="00E1702A" w:rsidP="00FC32D4">
            <w:pPr>
              <w:spacing w:line="276" w:lineRule="auto"/>
              <w:rPr>
                <w:color w:val="000000"/>
                <w:sz w:val="12"/>
                <w:szCs w:val="12"/>
                <w:lang w:eastAsia="it-IT"/>
              </w:rPr>
            </w:pPr>
            <w:r w:rsidRPr="009E4A6E">
              <w:rPr>
                <w:color w:val="000000"/>
                <w:sz w:val="12"/>
                <w:szCs w:val="12"/>
                <w:lang w:eastAsia="it-IT"/>
              </w:rPr>
              <w:t>3.59</w:t>
            </w:r>
          </w:p>
        </w:tc>
        <w:tc>
          <w:tcPr>
            <w:tcW w:w="600" w:type="pct"/>
            <w:tcBorders>
              <w:top w:val="nil"/>
              <w:left w:val="nil"/>
              <w:bottom w:val="nil"/>
              <w:right w:val="nil"/>
            </w:tcBorders>
            <w:shd w:val="clear" w:color="auto" w:fill="auto"/>
            <w:noWrap/>
            <w:vAlign w:val="bottom"/>
            <w:hideMark/>
          </w:tcPr>
          <w:p w14:paraId="413D5918" w14:textId="77777777" w:rsidR="00E1702A" w:rsidRPr="009E4A6E" w:rsidRDefault="00E1702A" w:rsidP="00FC32D4">
            <w:pPr>
              <w:spacing w:line="276" w:lineRule="auto"/>
              <w:rPr>
                <w:color w:val="000000"/>
                <w:sz w:val="12"/>
                <w:szCs w:val="12"/>
                <w:lang w:eastAsia="it-IT"/>
              </w:rPr>
            </w:pPr>
            <w:r w:rsidRPr="009E4A6E">
              <w:rPr>
                <w:color w:val="000000"/>
                <w:sz w:val="12"/>
                <w:szCs w:val="12"/>
                <w:lang w:eastAsia="it-IT"/>
              </w:rPr>
              <w:t>-0.0987</w:t>
            </w:r>
          </w:p>
        </w:tc>
      </w:tr>
      <w:tr w:rsidR="00E6560B" w:rsidRPr="00E6560B" w14:paraId="03D628FE" w14:textId="77777777" w:rsidTr="00E6560B">
        <w:trPr>
          <w:trHeight w:val="300"/>
        </w:trPr>
        <w:tc>
          <w:tcPr>
            <w:tcW w:w="1891" w:type="pct"/>
            <w:tcBorders>
              <w:top w:val="nil"/>
              <w:left w:val="nil"/>
              <w:bottom w:val="nil"/>
              <w:right w:val="nil"/>
            </w:tcBorders>
            <w:shd w:val="clear" w:color="auto" w:fill="auto"/>
            <w:noWrap/>
            <w:vAlign w:val="bottom"/>
            <w:hideMark/>
          </w:tcPr>
          <w:p w14:paraId="4B6BF02F" w14:textId="77777777" w:rsidR="00E1702A" w:rsidRPr="009E4A6E" w:rsidRDefault="00E1702A" w:rsidP="00FC32D4">
            <w:pPr>
              <w:spacing w:line="276" w:lineRule="auto"/>
              <w:rPr>
                <w:color w:val="000000"/>
                <w:sz w:val="12"/>
                <w:szCs w:val="12"/>
                <w:lang w:eastAsia="it-IT"/>
              </w:rPr>
            </w:pPr>
            <w:r w:rsidRPr="009E4A6E">
              <w:rPr>
                <w:color w:val="000000"/>
                <w:sz w:val="12"/>
                <w:szCs w:val="12"/>
                <w:lang w:eastAsia="it-IT"/>
              </w:rPr>
              <w:t>Concerns about lack of sanitation checks during the production process</w:t>
            </w:r>
          </w:p>
        </w:tc>
        <w:tc>
          <w:tcPr>
            <w:tcW w:w="526" w:type="pct"/>
            <w:tcBorders>
              <w:top w:val="nil"/>
              <w:left w:val="nil"/>
              <w:bottom w:val="nil"/>
              <w:right w:val="nil"/>
            </w:tcBorders>
            <w:shd w:val="clear" w:color="auto" w:fill="auto"/>
            <w:noWrap/>
            <w:vAlign w:val="bottom"/>
            <w:hideMark/>
          </w:tcPr>
          <w:p w14:paraId="06EA05DB" w14:textId="77777777" w:rsidR="00E1702A" w:rsidRPr="009E4A6E" w:rsidRDefault="00E1702A" w:rsidP="00FC32D4">
            <w:pPr>
              <w:spacing w:line="276" w:lineRule="auto"/>
              <w:rPr>
                <w:color w:val="000000"/>
                <w:sz w:val="12"/>
                <w:szCs w:val="12"/>
                <w:lang w:eastAsia="it-IT"/>
              </w:rPr>
            </w:pPr>
            <w:r w:rsidRPr="009E4A6E">
              <w:rPr>
                <w:color w:val="000000"/>
                <w:sz w:val="12"/>
                <w:szCs w:val="12"/>
                <w:lang w:eastAsia="it-IT"/>
              </w:rPr>
              <w:t>3.79</w:t>
            </w:r>
          </w:p>
        </w:tc>
        <w:tc>
          <w:tcPr>
            <w:tcW w:w="449" w:type="pct"/>
            <w:tcBorders>
              <w:top w:val="nil"/>
              <w:left w:val="nil"/>
              <w:bottom w:val="nil"/>
              <w:right w:val="nil"/>
            </w:tcBorders>
            <w:shd w:val="clear" w:color="auto" w:fill="auto"/>
            <w:noWrap/>
            <w:vAlign w:val="bottom"/>
            <w:hideMark/>
          </w:tcPr>
          <w:p w14:paraId="5AEF60AC" w14:textId="77777777" w:rsidR="00E1702A" w:rsidRPr="009E4A6E" w:rsidRDefault="00E1702A" w:rsidP="00FC32D4">
            <w:pPr>
              <w:spacing w:line="276" w:lineRule="auto"/>
              <w:rPr>
                <w:color w:val="000000"/>
                <w:sz w:val="12"/>
                <w:szCs w:val="12"/>
                <w:lang w:eastAsia="it-IT"/>
              </w:rPr>
            </w:pPr>
            <w:r w:rsidRPr="009E4A6E">
              <w:rPr>
                <w:color w:val="000000"/>
                <w:sz w:val="12"/>
                <w:szCs w:val="12"/>
                <w:lang w:eastAsia="it-IT"/>
              </w:rPr>
              <w:t>4.23</w:t>
            </w:r>
          </w:p>
        </w:tc>
        <w:tc>
          <w:tcPr>
            <w:tcW w:w="527" w:type="pct"/>
            <w:tcBorders>
              <w:top w:val="nil"/>
              <w:left w:val="nil"/>
              <w:bottom w:val="nil"/>
              <w:right w:val="nil"/>
            </w:tcBorders>
            <w:shd w:val="clear" w:color="auto" w:fill="auto"/>
            <w:noWrap/>
            <w:vAlign w:val="bottom"/>
            <w:hideMark/>
          </w:tcPr>
          <w:p w14:paraId="2C5C9694" w14:textId="77777777" w:rsidR="00E1702A" w:rsidRPr="009E4A6E" w:rsidRDefault="00E1702A" w:rsidP="00FC32D4">
            <w:pPr>
              <w:spacing w:line="276" w:lineRule="auto"/>
              <w:rPr>
                <w:color w:val="000000"/>
                <w:sz w:val="12"/>
                <w:szCs w:val="12"/>
                <w:lang w:eastAsia="it-IT"/>
              </w:rPr>
            </w:pPr>
            <w:r w:rsidRPr="009E4A6E">
              <w:rPr>
                <w:color w:val="000000"/>
                <w:sz w:val="12"/>
                <w:szCs w:val="12"/>
                <w:lang w:eastAsia="it-IT"/>
              </w:rPr>
              <w:t>-0.44</w:t>
            </w:r>
          </w:p>
        </w:tc>
        <w:tc>
          <w:tcPr>
            <w:tcW w:w="526" w:type="pct"/>
            <w:tcBorders>
              <w:top w:val="nil"/>
              <w:left w:val="nil"/>
              <w:bottom w:val="nil"/>
              <w:right w:val="nil"/>
            </w:tcBorders>
            <w:shd w:val="clear" w:color="auto" w:fill="auto"/>
            <w:noWrap/>
            <w:vAlign w:val="bottom"/>
            <w:hideMark/>
          </w:tcPr>
          <w:p w14:paraId="77097B69" w14:textId="77777777" w:rsidR="00E1702A" w:rsidRPr="009E4A6E" w:rsidRDefault="00E1702A" w:rsidP="00FC32D4">
            <w:pPr>
              <w:spacing w:line="276" w:lineRule="auto"/>
              <w:rPr>
                <w:color w:val="000000"/>
                <w:sz w:val="12"/>
                <w:szCs w:val="12"/>
                <w:lang w:eastAsia="it-IT"/>
              </w:rPr>
            </w:pPr>
            <w:r w:rsidRPr="009E4A6E">
              <w:rPr>
                <w:color w:val="000000"/>
                <w:sz w:val="12"/>
                <w:szCs w:val="12"/>
                <w:lang w:eastAsia="it-IT"/>
              </w:rPr>
              <w:t>1.99E-07</w:t>
            </w:r>
          </w:p>
        </w:tc>
        <w:tc>
          <w:tcPr>
            <w:tcW w:w="114" w:type="pct"/>
            <w:tcBorders>
              <w:top w:val="nil"/>
              <w:left w:val="nil"/>
              <w:bottom w:val="nil"/>
              <w:right w:val="nil"/>
            </w:tcBorders>
            <w:shd w:val="clear" w:color="auto" w:fill="auto"/>
            <w:noWrap/>
            <w:vAlign w:val="bottom"/>
            <w:hideMark/>
          </w:tcPr>
          <w:p w14:paraId="41D06E92" w14:textId="77777777" w:rsidR="00E1702A" w:rsidRPr="009E4A6E" w:rsidRDefault="00E1702A" w:rsidP="00FC32D4">
            <w:pPr>
              <w:spacing w:line="276" w:lineRule="auto"/>
              <w:rPr>
                <w:color w:val="000000"/>
                <w:sz w:val="12"/>
                <w:szCs w:val="12"/>
                <w:lang w:eastAsia="it-IT"/>
              </w:rPr>
            </w:pPr>
          </w:p>
        </w:tc>
        <w:tc>
          <w:tcPr>
            <w:tcW w:w="366" w:type="pct"/>
            <w:tcBorders>
              <w:top w:val="nil"/>
              <w:left w:val="nil"/>
              <w:bottom w:val="nil"/>
              <w:right w:val="nil"/>
            </w:tcBorders>
            <w:shd w:val="clear" w:color="auto" w:fill="auto"/>
            <w:noWrap/>
            <w:vAlign w:val="bottom"/>
            <w:hideMark/>
          </w:tcPr>
          <w:p w14:paraId="742EA197" w14:textId="77777777" w:rsidR="00E1702A" w:rsidRPr="009E4A6E" w:rsidRDefault="00E1702A" w:rsidP="00FC32D4">
            <w:pPr>
              <w:spacing w:line="276" w:lineRule="auto"/>
              <w:rPr>
                <w:color w:val="000000"/>
                <w:sz w:val="12"/>
                <w:szCs w:val="12"/>
                <w:lang w:eastAsia="it-IT"/>
              </w:rPr>
            </w:pPr>
            <w:r w:rsidRPr="009E4A6E">
              <w:rPr>
                <w:color w:val="000000"/>
                <w:sz w:val="12"/>
                <w:szCs w:val="12"/>
                <w:lang w:eastAsia="it-IT"/>
              </w:rPr>
              <w:t>3.99</w:t>
            </w:r>
          </w:p>
        </w:tc>
        <w:tc>
          <w:tcPr>
            <w:tcW w:w="600" w:type="pct"/>
            <w:tcBorders>
              <w:top w:val="nil"/>
              <w:left w:val="nil"/>
              <w:bottom w:val="nil"/>
              <w:right w:val="nil"/>
            </w:tcBorders>
            <w:shd w:val="clear" w:color="auto" w:fill="auto"/>
            <w:noWrap/>
            <w:vAlign w:val="bottom"/>
            <w:hideMark/>
          </w:tcPr>
          <w:p w14:paraId="3BFA13CB" w14:textId="77777777" w:rsidR="00E1702A" w:rsidRPr="009E4A6E" w:rsidRDefault="00E1702A" w:rsidP="00FC32D4">
            <w:pPr>
              <w:spacing w:line="276" w:lineRule="auto"/>
              <w:rPr>
                <w:color w:val="000000"/>
                <w:sz w:val="12"/>
                <w:szCs w:val="12"/>
                <w:lang w:eastAsia="it-IT"/>
              </w:rPr>
            </w:pPr>
            <w:r w:rsidRPr="009E4A6E">
              <w:rPr>
                <w:color w:val="000000"/>
                <w:sz w:val="12"/>
                <w:szCs w:val="12"/>
                <w:lang w:eastAsia="it-IT"/>
              </w:rPr>
              <w:t>-0.1097</w:t>
            </w:r>
          </w:p>
        </w:tc>
      </w:tr>
      <w:tr w:rsidR="00E6560B" w:rsidRPr="00E6560B" w14:paraId="3FE6D31A" w14:textId="77777777" w:rsidTr="00E6560B">
        <w:trPr>
          <w:trHeight w:val="300"/>
        </w:trPr>
        <w:tc>
          <w:tcPr>
            <w:tcW w:w="1891" w:type="pct"/>
            <w:tcBorders>
              <w:top w:val="nil"/>
              <w:left w:val="nil"/>
              <w:bottom w:val="nil"/>
              <w:right w:val="nil"/>
            </w:tcBorders>
            <w:shd w:val="clear" w:color="auto" w:fill="auto"/>
            <w:noWrap/>
            <w:vAlign w:val="bottom"/>
            <w:hideMark/>
          </w:tcPr>
          <w:p w14:paraId="49EF4E5F" w14:textId="77777777" w:rsidR="00E1702A" w:rsidRPr="009E4A6E" w:rsidRDefault="00E1702A" w:rsidP="00FC32D4">
            <w:pPr>
              <w:spacing w:line="276" w:lineRule="auto"/>
              <w:rPr>
                <w:color w:val="000000"/>
                <w:sz w:val="12"/>
                <w:szCs w:val="12"/>
                <w:lang w:eastAsia="it-IT"/>
              </w:rPr>
            </w:pPr>
            <w:r w:rsidRPr="009E4A6E">
              <w:rPr>
                <w:color w:val="000000"/>
                <w:sz w:val="12"/>
                <w:szCs w:val="12"/>
                <w:lang w:eastAsia="it-IT"/>
              </w:rPr>
              <w:t>Concerns about deliberate contamination of the product (i.e. by workers or external people)</w:t>
            </w:r>
          </w:p>
        </w:tc>
        <w:tc>
          <w:tcPr>
            <w:tcW w:w="526" w:type="pct"/>
            <w:tcBorders>
              <w:top w:val="nil"/>
              <w:left w:val="nil"/>
              <w:bottom w:val="nil"/>
              <w:right w:val="nil"/>
            </w:tcBorders>
            <w:shd w:val="clear" w:color="auto" w:fill="auto"/>
            <w:noWrap/>
            <w:vAlign w:val="bottom"/>
            <w:hideMark/>
          </w:tcPr>
          <w:p w14:paraId="7C9E71E4" w14:textId="77777777" w:rsidR="00E1702A" w:rsidRPr="009E4A6E" w:rsidRDefault="00E1702A" w:rsidP="00FC32D4">
            <w:pPr>
              <w:spacing w:line="276" w:lineRule="auto"/>
              <w:rPr>
                <w:color w:val="000000"/>
                <w:sz w:val="12"/>
                <w:szCs w:val="12"/>
                <w:lang w:eastAsia="it-IT"/>
              </w:rPr>
            </w:pPr>
            <w:r w:rsidRPr="009E4A6E">
              <w:rPr>
                <w:color w:val="000000"/>
                <w:sz w:val="12"/>
                <w:szCs w:val="12"/>
                <w:lang w:eastAsia="it-IT"/>
              </w:rPr>
              <w:t>3.32</w:t>
            </w:r>
          </w:p>
        </w:tc>
        <w:tc>
          <w:tcPr>
            <w:tcW w:w="449" w:type="pct"/>
            <w:tcBorders>
              <w:top w:val="nil"/>
              <w:left w:val="nil"/>
              <w:bottom w:val="nil"/>
              <w:right w:val="nil"/>
            </w:tcBorders>
            <w:shd w:val="clear" w:color="auto" w:fill="auto"/>
            <w:noWrap/>
            <w:vAlign w:val="bottom"/>
            <w:hideMark/>
          </w:tcPr>
          <w:p w14:paraId="658440CC" w14:textId="77777777" w:rsidR="00E1702A" w:rsidRPr="009E4A6E" w:rsidRDefault="00E1702A" w:rsidP="00FC32D4">
            <w:pPr>
              <w:spacing w:line="276" w:lineRule="auto"/>
              <w:rPr>
                <w:color w:val="000000"/>
                <w:sz w:val="12"/>
                <w:szCs w:val="12"/>
                <w:lang w:eastAsia="it-IT"/>
              </w:rPr>
            </w:pPr>
            <w:r w:rsidRPr="009E4A6E">
              <w:rPr>
                <w:color w:val="000000"/>
                <w:sz w:val="12"/>
                <w:szCs w:val="12"/>
                <w:lang w:eastAsia="it-IT"/>
              </w:rPr>
              <w:t>3.84</w:t>
            </w:r>
          </w:p>
        </w:tc>
        <w:tc>
          <w:tcPr>
            <w:tcW w:w="527" w:type="pct"/>
            <w:tcBorders>
              <w:top w:val="nil"/>
              <w:left w:val="nil"/>
              <w:bottom w:val="nil"/>
              <w:right w:val="nil"/>
            </w:tcBorders>
            <w:shd w:val="clear" w:color="auto" w:fill="auto"/>
            <w:noWrap/>
            <w:vAlign w:val="bottom"/>
            <w:hideMark/>
          </w:tcPr>
          <w:p w14:paraId="1DB6AD73" w14:textId="77777777" w:rsidR="00E1702A" w:rsidRPr="009E4A6E" w:rsidRDefault="00E1702A" w:rsidP="00FC32D4">
            <w:pPr>
              <w:spacing w:line="276" w:lineRule="auto"/>
              <w:rPr>
                <w:color w:val="000000"/>
                <w:sz w:val="12"/>
                <w:szCs w:val="12"/>
                <w:lang w:eastAsia="it-IT"/>
              </w:rPr>
            </w:pPr>
            <w:r w:rsidRPr="009E4A6E">
              <w:rPr>
                <w:color w:val="000000"/>
                <w:sz w:val="12"/>
                <w:szCs w:val="12"/>
                <w:lang w:eastAsia="it-IT"/>
              </w:rPr>
              <w:t>-0.52</w:t>
            </w:r>
          </w:p>
        </w:tc>
        <w:tc>
          <w:tcPr>
            <w:tcW w:w="526" w:type="pct"/>
            <w:tcBorders>
              <w:top w:val="nil"/>
              <w:left w:val="nil"/>
              <w:bottom w:val="nil"/>
              <w:right w:val="nil"/>
            </w:tcBorders>
            <w:shd w:val="clear" w:color="auto" w:fill="auto"/>
            <w:noWrap/>
            <w:vAlign w:val="bottom"/>
            <w:hideMark/>
          </w:tcPr>
          <w:p w14:paraId="0428D85E" w14:textId="77777777" w:rsidR="00E1702A" w:rsidRPr="009E4A6E" w:rsidRDefault="00E1702A" w:rsidP="00FC32D4">
            <w:pPr>
              <w:spacing w:line="276" w:lineRule="auto"/>
              <w:rPr>
                <w:color w:val="000000"/>
                <w:sz w:val="12"/>
                <w:szCs w:val="12"/>
                <w:lang w:eastAsia="it-IT"/>
              </w:rPr>
            </w:pPr>
            <w:r w:rsidRPr="009E4A6E">
              <w:rPr>
                <w:color w:val="000000"/>
                <w:sz w:val="12"/>
                <w:szCs w:val="12"/>
                <w:lang w:eastAsia="it-IT"/>
              </w:rPr>
              <w:t>2.68E-07</w:t>
            </w:r>
          </w:p>
        </w:tc>
        <w:tc>
          <w:tcPr>
            <w:tcW w:w="114" w:type="pct"/>
            <w:tcBorders>
              <w:top w:val="nil"/>
              <w:left w:val="nil"/>
              <w:bottom w:val="nil"/>
              <w:right w:val="nil"/>
            </w:tcBorders>
            <w:shd w:val="clear" w:color="auto" w:fill="auto"/>
            <w:noWrap/>
            <w:vAlign w:val="bottom"/>
            <w:hideMark/>
          </w:tcPr>
          <w:p w14:paraId="2E013B7B" w14:textId="77777777" w:rsidR="00E1702A" w:rsidRPr="009E4A6E" w:rsidRDefault="00E1702A" w:rsidP="00FC32D4">
            <w:pPr>
              <w:spacing w:line="276" w:lineRule="auto"/>
              <w:rPr>
                <w:color w:val="000000"/>
                <w:sz w:val="12"/>
                <w:szCs w:val="12"/>
                <w:lang w:eastAsia="it-IT"/>
              </w:rPr>
            </w:pPr>
          </w:p>
        </w:tc>
        <w:tc>
          <w:tcPr>
            <w:tcW w:w="366" w:type="pct"/>
            <w:tcBorders>
              <w:top w:val="nil"/>
              <w:left w:val="nil"/>
              <w:bottom w:val="nil"/>
              <w:right w:val="nil"/>
            </w:tcBorders>
            <w:shd w:val="clear" w:color="auto" w:fill="auto"/>
            <w:noWrap/>
            <w:vAlign w:val="bottom"/>
            <w:hideMark/>
          </w:tcPr>
          <w:p w14:paraId="0053B368" w14:textId="77777777" w:rsidR="00E1702A" w:rsidRPr="009E4A6E" w:rsidRDefault="00E1702A" w:rsidP="00FC32D4">
            <w:pPr>
              <w:spacing w:line="276" w:lineRule="auto"/>
              <w:rPr>
                <w:color w:val="000000"/>
                <w:sz w:val="12"/>
                <w:szCs w:val="12"/>
                <w:lang w:eastAsia="it-IT"/>
              </w:rPr>
            </w:pPr>
            <w:r w:rsidRPr="009E4A6E">
              <w:rPr>
                <w:color w:val="000000"/>
                <w:sz w:val="12"/>
                <w:szCs w:val="12"/>
                <w:lang w:eastAsia="it-IT"/>
              </w:rPr>
              <w:t>3.57</w:t>
            </w:r>
          </w:p>
        </w:tc>
        <w:tc>
          <w:tcPr>
            <w:tcW w:w="600" w:type="pct"/>
            <w:tcBorders>
              <w:top w:val="nil"/>
              <w:left w:val="nil"/>
              <w:bottom w:val="nil"/>
              <w:right w:val="nil"/>
            </w:tcBorders>
            <w:shd w:val="clear" w:color="auto" w:fill="auto"/>
            <w:noWrap/>
            <w:vAlign w:val="bottom"/>
            <w:hideMark/>
          </w:tcPr>
          <w:p w14:paraId="26164877" w14:textId="77777777" w:rsidR="00E1702A" w:rsidRPr="009E4A6E" w:rsidRDefault="00E1702A" w:rsidP="00FC32D4">
            <w:pPr>
              <w:spacing w:line="276" w:lineRule="auto"/>
              <w:rPr>
                <w:color w:val="000000"/>
                <w:sz w:val="12"/>
                <w:szCs w:val="12"/>
                <w:lang w:eastAsia="it-IT"/>
              </w:rPr>
            </w:pPr>
            <w:r w:rsidRPr="009E4A6E">
              <w:rPr>
                <w:color w:val="000000"/>
                <w:sz w:val="12"/>
                <w:szCs w:val="12"/>
                <w:lang w:eastAsia="it-IT"/>
              </w:rPr>
              <w:t>-0.1462</w:t>
            </w:r>
          </w:p>
        </w:tc>
      </w:tr>
      <w:tr w:rsidR="00E6560B" w:rsidRPr="00E6560B" w14:paraId="205F4F5C" w14:textId="77777777" w:rsidTr="00E6560B">
        <w:trPr>
          <w:trHeight w:val="300"/>
        </w:trPr>
        <w:tc>
          <w:tcPr>
            <w:tcW w:w="1891" w:type="pct"/>
            <w:tcBorders>
              <w:top w:val="nil"/>
              <w:left w:val="nil"/>
              <w:bottom w:val="nil"/>
              <w:right w:val="nil"/>
            </w:tcBorders>
            <w:shd w:val="clear" w:color="auto" w:fill="auto"/>
            <w:noWrap/>
            <w:vAlign w:val="bottom"/>
            <w:hideMark/>
          </w:tcPr>
          <w:p w14:paraId="153D5474" w14:textId="77777777" w:rsidR="00E1702A" w:rsidRPr="009E4A6E" w:rsidRDefault="00E1702A" w:rsidP="00FC32D4">
            <w:pPr>
              <w:spacing w:line="276" w:lineRule="auto"/>
              <w:rPr>
                <w:color w:val="000000"/>
                <w:sz w:val="12"/>
                <w:szCs w:val="12"/>
                <w:lang w:eastAsia="it-IT"/>
              </w:rPr>
            </w:pPr>
            <w:r w:rsidRPr="009E4A6E">
              <w:rPr>
                <w:color w:val="000000"/>
                <w:sz w:val="12"/>
                <w:szCs w:val="12"/>
                <w:lang w:eastAsia="it-IT"/>
              </w:rPr>
              <w:t>Concerns about viruses and food-related diseases (i.e. mad cow disease, avian and swine flu)</w:t>
            </w:r>
          </w:p>
        </w:tc>
        <w:tc>
          <w:tcPr>
            <w:tcW w:w="526" w:type="pct"/>
            <w:tcBorders>
              <w:top w:val="nil"/>
              <w:left w:val="nil"/>
              <w:bottom w:val="nil"/>
              <w:right w:val="nil"/>
            </w:tcBorders>
            <w:shd w:val="clear" w:color="auto" w:fill="auto"/>
            <w:noWrap/>
            <w:vAlign w:val="bottom"/>
            <w:hideMark/>
          </w:tcPr>
          <w:p w14:paraId="6CDDAEF8" w14:textId="77777777" w:rsidR="00E1702A" w:rsidRPr="009E4A6E" w:rsidRDefault="00E1702A" w:rsidP="00FC32D4">
            <w:pPr>
              <w:spacing w:line="276" w:lineRule="auto"/>
              <w:rPr>
                <w:color w:val="000000"/>
                <w:sz w:val="12"/>
                <w:szCs w:val="12"/>
                <w:lang w:eastAsia="it-IT"/>
              </w:rPr>
            </w:pPr>
            <w:r w:rsidRPr="009E4A6E">
              <w:rPr>
                <w:color w:val="000000"/>
                <w:sz w:val="12"/>
                <w:szCs w:val="12"/>
                <w:lang w:eastAsia="it-IT"/>
              </w:rPr>
              <w:t>3.42</w:t>
            </w:r>
          </w:p>
        </w:tc>
        <w:tc>
          <w:tcPr>
            <w:tcW w:w="449" w:type="pct"/>
            <w:tcBorders>
              <w:top w:val="nil"/>
              <w:left w:val="nil"/>
              <w:bottom w:val="nil"/>
              <w:right w:val="nil"/>
            </w:tcBorders>
            <w:shd w:val="clear" w:color="auto" w:fill="auto"/>
            <w:noWrap/>
            <w:vAlign w:val="bottom"/>
            <w:hideMark/>
          </w:tcPr>
          <w:p w14:paraId="0F8E4F37" w14:textId="77777777" w:rsidR="00E1702A" w:rsidRPr="009E4A6E" w:rsidRDefault="00E1702A" w:rsidP="00FC32D4">
            <w:pPr>
              <w:spacing w:line="276" w:lineRule="auto"/>
              <w:rPr>
                <w:color w:val="000000"/>
                <w:sz w:val="12"/>
                <w:szCs w:val="12"/>
                <w:lang w:eastAsia="it-IT"/>
              </w:rPr>
            </w:pPr>
            <w:r w:rsidRPr="009E4A6E">
              <w:rPr>
                <w:color w:val="000000"/>
                <w:sz w:val="12"/>
                <w:szCs w:val="12"/>
                <w:lang w:eastAsia="it-IT"/>
              </w:rPr>
              <w:t>3.96</w:t>
            </w:r>
          </w:p>
        </w:tc>
        <w:tc>
          <w:tcPr>
            <w:tcW w:w="527" w:type="pct"/>
            <w:tcBorders>
              <w:top w:val="nil"/>
              <w:left w:val="nil"/>
              <w:bottom w:val="nil"/>
              <w:right w:val="nil"/>
            </w:tcBorders>
            <w:shd w:val="clear" w:color="auto" w:fill="auto"/>
            <w:noWrap/>
            <w:vAlign w:val="bottom"/>
            <w:hideMark/>
          </w:tcPr>
          <w:p w14:paraId="6181B2D7" w14:textId="77777777" w:rsidR="00E1702A" w:rsidRPr="009E4A6E" w:rsidRDefault="00E1702A" w:rsidP="00FC32D4">
            <w:pPr>
              <w:spacing w:line="276" w:lineRule="auto"/>
              <w:rPr>
                <w:color w:val="000000"/>
                <w:sz w:val="12"/>
                <w:szCs w:val="12"/>
                <w:lang w:eastAsia="it-IT"/>
              </w:rPr>
            </w:pPr>
            <w:r w:rsidRPr="009E4A6E">
              <w:rPr>
                <w:color w:val="000000"/>
                <w:sz w:val="12"/>
                <w:szCs w:val="12"/>
                <w:lang w:eastAsia="it-IT"/>
              </w:rPr>
              <w:t>-0.54</w:t>
            </w:r>
          </w:p>
        </w:tc>
        <w:tc>
          <w:tcPr>
            <w:tcW w:w="526" w:type="pct"/>
            <w:tcBorders>
              <w:top w:val="nil"/>
              <w:left w:val="nil"/>
              <w:bottom w:val="nil"/>
              <w:right w:val="nil"/>
            </w:tcBorders>
            <w:shd w:val="clear" w:color="auto" w:fill="auto"/>
            <w:noWrap/>
            <w:vAlign w:val="bottom"/>
            <w:hideMark/>
          </w:tcPr>
          <w:p w14:paraId="47B6D558" w14:textId="77777777" w:rsidR="00E1702A" w:rsidRPr="009E4A6E" w:rsidRDefault="00E1702A" w:rsidP="00FC32D4">
            <w:pPr>
              <w:spacing w:line="276" w:lineRule="auto"/>
              <w:rPr>
                <w:color w:val="000000"/>
                <w:sz w:val="12"/>
                <w:szCs w:val="12"/>
                <w:lang w:eastAsia="it-IT"/>
              </w:rPr>
            </w:pPr>
            <w:r w:rsidRPr="009E4A6E">
              <w:rPr>
                <w:color w:val="000000"/>
                <w:sz w:val="12"/>
                <w:szCs w:val="12"/>
                <w:lang w:eastAsia="it-IT"/>
              </w:rPr>
              <w:t>4.8E-09</w:t>
            </w:r>
          </w:p>
        </w:tc>
        <w:tc>
          <w:tcPr>
            <w:tcW w:w="114" w:type="pct"/>
            <w:tcBorders>
              <w:top w:val="nil"/>
              <w:left w:val="nil"/>
              <w:bottom w:val="nil"/>
              <w:right w:val="nil"/>
            </w:tcBorders>
            <w:shd w:val="clear" w:color="auto" w:fill="auto"/>
            <w:noWrap/>
            <w:vAlign w:val="bottom"/>
            <w:hideMark/>
          </w:tcPr>
          <w:p w14:paraId="4C2378BE" w14:textId="77777777" w:rsidR="00E1702A" w:rsidRPr="009E4A6E" w:rsidRDefault="00E1702A" w:rsidP="00FC32D4">
            <w:pPr>
              <w:spacing w:line="276" w:lineRule="auto"/>
              <w:rPr>
                <w:color w:val="000000"/>
                <w:sz w:val="12"/>
                <w:szCs w:val="12"/>
                <w:lang w:eastAsia="it-IT"/>
              </w:rPr>
            </w:pPr>
          </w:p>
        </w:tc>
        <w:tc>
          <w:tcPr>
            <w:tcW w:w="366" w:type="pct"/>
            <w:tcBorders>
              <w:top w:val="nil"/>
              <w:left w:val="nil"/>
              <w:bottom w:val="nil"/>
              <w:right w:val="nil"/>
            </w:tcBorders>
            <w:shd w:val="clear" w:color="auto" w:fill="auto"/>
            <w:noWrap/>
            <w:vAlign w:val="bottom"/>
            <w:hideMark/>
          </w:tcPr>
          <w:p w14:paraId="07DC00D2" w14:textId="77777777" w:rsidR="00E1702A" w:rsidRPr="009E4A6E" w:rsidRDefault="00E1702A" w:rsidP="00FC32D4">
            <w:pPr>
              <w:spacing w:line="276" w:lineRule="auto"/>
              <w:rPr>
                <w:color w:val="000000"/>
                <w:sz w:val="12"/>
                <w:szCs w:val="12"/>
                <w:lang w:eastAsia="it-IT"/>
              </w:rPr>
            </w:pPr>
            <w:r w:rsidRPr="009E4A6E">
              <w:rPr>
                <w:color w:val="000000"/>
                <w:sz w:val="12"/>
                <w:szCs w:val="12"/>
                <w:lang w:eastAsia="it-IT"/>
              </w:rPr>
              <w:t>3.67</w:t>
            </w:r>
          </w:p>
        </w:tc>
        <w:tc>
          <w:tcPr>
            <w:tcW w:w="600" w:type="pct"/>
            <w:tcBorders>
              <w:top w:val="nil"/>
              <w:left w:val="nil"/>
              <w:bottom w:val="nil"/>
              <w:right w:val="nil"/>
            </w:tcBorders>
            <w:shd w:val="clear" w:color="auto" w:fill="auto"/>
            <w:noWrap/>
            <w:vAlign w:val="bottom"/>
            <w:hideMark/>
          </w:tcPr>
          <w:p w14:paraId="1E182C11" w14:textId="77777777" w:rsidR="00E1702A" w:rsidRPr="009E4A6E" w:rsidRDefault="00E1702A" w:rsidP="00FC32D4">
            <w:pPr>
              <w:spacing w:line="276" w:lineRule="auto"/>
              <w:rPr>
                <w:color w:val="000000"/>
                <w:sz w:val="12"/>
                <w:szCs w:val="12"/>
                <w:lang w:eastAsia="it-IT"/>
              </w:rPr>
            </w:pPr>
            <w:r w:rsidRPr="009E4A6E">
              <w:rPr>
                <w:color w:val="000000"/>
                <w:sz w:val="12"/>
                <w:szCs w:val="12"/>
                <w:lang w:eastAsia="it-IT"/>
              </w:rPr>
              <w:t>-0.1466</w:t>
            </w:r>
          </w:p>
        </w:tc>
      </w:tr>
      <w:tr w:rsidR="00E6560B" w:rsidRPr="00E6560B" w14:paraId="5B45AE40" w14:textId="77777777" w:rsidTr="00E6560B">
        <w:trPr>
          <w:trHeight w:val="300"/>
        </w:trPr>
        <w:tc>
          <w:tcPr>
            <w:tcW w:w="1891" w:type="pct"/>
            <w:tcBorders>
              <w:top w:val="nil"/>
              <w:left w:val="nil"/>
              <w:bottom w:val="nil"/>
              <w:right w:val="nil"/>
            </w:tcBorders>
            <w:shd w:val="clear" w:color="auto" w:fill="auto"/>
            <w:noWrap/>
            <w:vAlign w:val="bottom"/>
            <w:hideMark/>
          </w:tcPr>
          <w:p w14:paraId="03744555" w14:textId="77777777" w:rsidR="00E1702A" w:rsidRPr="009E4A6E" w:rsidRDefault="00E1702A" w:rsidP="00FC32D4">
            <w:pPr>
              <w:spacing w:line="276" w:lineRule="auto"/>
              <w:rPr>
                <w:color w:val="000000"/>
                <w:sz w:val="12"/>
                <w:szCs w:val="12"/>
                <w:lang w:eastAsia="it-IT"/>
              </w:rPr>
            </w:pPr>
            <w:r w:rsidRPr="009E4A6E">
              <w:rPr>
                <w:color w:val="000000"/>
                <w:sz w:val="12"/>
                <w:szCs w:val="12"/>
                <w:lang w:eastAsia="it-IT"/>
              </w:rPr>
              <w:t>Sensitivity to purchase due to the absence of GMOs</w:t>
            </w:r>
          </w:p>
        </w:tc>
        <w:tc>
          <w:tcPr>
            <w:tcW w:w="526" w:type="pct"/>
            <w:tcBorders>
              <w:top w:val="nil"/>
              <w:left w:val="nil"/>
              <w:bottom w:val="nil"/>
              <w:right w:val="nil"/>
            </w:tcBorders>
            <w:shd w:val="clear" w:color="auto" w:fill="auto"/>
            <w:noWrap/>
            <w:vAlign w:val="bottom"/>
            <w:hideMark/>
          </w:tcPr>
          <w:p w14:paraId="1E94773E" w14:textId="77777777" w:rsidR="00E1702A" w:rsidRPr="009E4A6E" w:rsidRDefault="00E1702A" w:rsidP="00FC32D4">
            <w:pPr>
              <w:spacing w:line="276" w:lineRule="auto"/>
              <w:rPr>
                <w:color w:val="000000"/>
                <w:sz w:val="12"/>
                <w:szCs w:val="12"/>
                <w:lang w:eastAsia="it-IT"/>
              </w:rPr>
            </w:pPr>
            <w:r w:rsidRPr="009E4A6E">
              <w:rPr>
                <w:color w:val="000000"/>
                <w:sz w:val="12"/>
                <w:szCs w:val="12"/>
                <w:lang w:eastAsia="it-IT"/>
              </w:rPr>
              <w:t>2.86</w:t>
            </w:r>
          </w:p>
        </w:tc>
        <w:tc>
          <w:tcPr>
            <w:tcW w:w="449" w:type="pct"/>
            <w:tcBorders>
              <w:top w:val="nil"/>
              <w:left w:val="nil"/>
              <w:bottom w:val="nil"/>
              <w:right w:val="nil"/>
            </w:tcBorders>
            <w:shd w:val="clear" w:color="auto" w:fill="auto"/>
            <w:noWrap/>
            <w:vAlign w:val="bottom"/>
            <w:hideMark/>
          </w:tcPr>
          <w:p w14:paraId="40AF4331" w14:textId="77777777" w:rsidR="00E1702A" w:rsidRPr="009E4A6E" w:rsidRDefault="00E1702A" w:rsidP="00FC32D4">
            <w:pPr>
              <w:spacing w:line="276" w:lineRule="auto"/>
              <w:rPr>
                <w:color w:val="000000"/>
                <w:sz w:val="12"/>
                <w:szCs w:val="12"/>
                <w:lang w:eastAsia="it-IT"/>
              </w:rPr>
            </w:pPr>
            <w:r w:rsidRPr="009E4A6E">
              <w:rPr>
                <w:color w:val="000000"/>
                <w:sz w:val="12"/>
                <w:szCs w:val="12"/>
                <w:lang w:eastAsia="it-IT"/>
              </w:rPr>
              <w:t>3.31</w:t>
            </w:r>
          </w:p>
        </w:tc>
        <w:tc>
          <w:tcPr>
            <w:tcW w:w="527" w:type="pct"/>
            <w:tcBorders>
              <w:top w:val="nil"/>
              <w:left w:val="nil"/>
              <w:bottom w:val="nil"/>
              <w:right w:val="nil"/>
            </w:tcBorders>
            <w:shd w:val="clear" w:color="auto" w:fill="auto"/>
            <w:noWrap/>
            <w:vAlign w:val="bottom"/>
            <w:hideMark/>
          </w:tcPr>
          <w:p w14:paraId="1EB17516" w14:textId="77777777" w:rsidR="00E1702A" w:rsidRPr="009E4A6E" w:rsidRDefault="00E1702A" w:rsidP="00FC32D4">
            <w:pPr>
              <w:spacing w:line="276" w:lineRule="auto"/>
              <w:rPr>
                <w:color w:val="000000"/>
                <w:sz w:val="12"/>
                <w:szCs w:val="12"/>
                <w:lang w:eastAsia="it-IT"/>
              </w:rPr>
            </w:pPr>
            <w:r w:rsidRPr="009E4A6E">
              <w:rPr>
                <w:color w:val="000000"/>
                <w:sz w:val="12"/>
                <w:szCs w:val="12"/>
                <w:lang w:eastAsia="it-IT"/>
              </w:rPr>
              <w:t>-0.46</w:t>
            </w:r>
          </w:p>
        </w:tc>
        <w:tc>
          <w:tcPr>
            <w:tcW w:w="526" w:type="pct"/>
            <w:tcBorders>
              <w:top w:val="nil"/>
              <w:left w:val="nil"/>
              <w:bottom w:val="nil"/>
              <w:right w:val="nil"/>
            </w:tcBorders>
            <w:shd w:val="clear" w:color="auto" w:fill="auto"/>
            <w:noWrap/>
            <w:vAlign w:val="bottom"/>
            <w:hideMark/>
          </w:tcPr>
          <w:p w14:paraId="18E58F02" w14:textId="77777777" w:rsidR="00E1702A" w:rsidRPr="009E4A6E" w:rsidRDefault="00E1702A" w:rsidP="00FC32D4">
            <w:pPr>
              <w:spacing w:line="276" w:lineRule="auto"/>
              <w:rPr>
                <w:color w:val="000000"/>
                <w:sz w:val="12"/>
                <w:szCs w:val="12"/>
                <w:lang w:eastAsia="it-IT"/>
              </w:rPr>
            </w:pPr>
            <w:r w:rsidRPr="009E4A6E">
              <w:rPr>
                <w:color w:val="000000"/>
                <w:sz w:val="12"/>
                <w:szCs w:val="12"/>
                <w:lang w:eastAsia="it-IT"/>
              </w:rPr>
              <w:t>9.37E-17</w:t>
            </w:r>
          </w:p>
        </w:tc>
        <w:tc>
          <w:tcPr>
            <w:tcW w:w="114" w:type="pct"/>
            <w:tcBorders>
              <w:top w:val="nil"/>
              <w:left w:val="nil"/>
              <w:bottom w:val="nil"/>
              <w:right w:val="nil"/>
            </w:tcBorders>
            <w:shd w:val="clear" w:color="auto" w:fill="auto"/>
            <w:noWrap/>
            <w:vAlign w:val="bottom"/>
            <w:hideMark/>
          </w:tcPr>
          <w:p w14:paraId="39ABF42D" w14:textId="77777777" w:rsidR="00E1702A" w:rsidRPr="009E4A6E" w:rsidRDefault="00E1702A" w:rsidP="00FC32D4">
            <w:pPr>
              <w:spacing w:line="276" w:lineRule="auto"/>
              <w:rPr>
                <w:color w:val="000000"/>
                <w:sz w:val="12"/>
                <w:szCs w:val="12"/>
                <w:lang w:eastAsia="it-IT"/>
              </w:rPr>
            </w:pPr>
          </w:p>
        </w:tc>
        <w:tc>
          <w:tcPr>
            <w:tcW w:w="366" w:type="pct"/>
            <w:tcBorders>
              <w:top w:val="nil"/>
              <w:left w:val="nil"/>
              <w:bottom w:val="nil"/>
              <w:right w:val="nil"/>
            </w:tcBorders>
            <w:shd w:val="clear" w:color="auto" w:fill="auto"/>
            <w:noWrap/>
            <w:vAlign w:val="bottom"/>
            <w:hideMark/>
          </w:tcPr>
          <w:p w14:paraId="14C341E2" w14:textId="77777777" w:rsidR="00E1702A" w:rsidRPr="009E4A6E" w:rsidRDefault="00E1702A" w:rsidP="00FC32D4">
            <w:pPr>
              <w:spacing w:line="276" w:lineRule="auto"/>
              <w:rPr>
                <w:color w:val="000000"/>
                <w:sz w:val="12"/>
                <w:szCs w:val="12"/>
                <w:lang w:eastAsia="it-IT"/>
              </w:rPr>
            </w:pPr>
            <w:r w:rsidRPr="009E4A6E">
              <w:rPr>
                <w:color w:val="000000"/>
                <w:sz w:val="12"/>
                <w:szCs w:val="12"/>
                <w:lang w:eastAsia="it-IT"/>
              </w:rPr>
              <w:t>3.07</w:t>
            </w:r>
          </w:p>
        </w:tc>
        <w:tc>
          <w:tcPr>
            <w:tcW w:w="600" w:type="pct"/>
            <w:tcBorders>
              <w:top w:val="nil"/>
              <w:left w:val="nil"/>
              <w:bottom w:val="nil"/>
              <w:right w:val="nil"/>
            </w:tcBorders>
            <w:shd w:val="clear" w:color="auto" w:fill="auto"/>
            <w:noWrap/>
            <w:vAlign w:val="bottom"/>
            <w:hideMark/>
          </w:tcPr>
          <w:p w14:paraId="21C34548" w14:textId="77777777" w:rsidR="00E1702A" w:rsidRPr="009E4A6E" w:rsidRDefault="00E1702A" w:rsidP="00FC32D4">
            <w:pPr>
              <w:spacing w:line="276" w:lineRule="auto"/>
              <w:rPr>
                <w:color w:val="000000"/>
                <w:sz w:val="12"/>
                <w:szCs w:val="12"/>
                <w:lang w:eastAsia="it-IT"/>
              </w:rPr>
            </w:pPr>
            <w:r w:rsidRPr="009E4A6E">
              <w:rPr>
                <w:color w:val="000000"/>
                <w:sz w:val="12"/>
                <w:szCs w:val="12"/>
                <w:lang w:eastAsia="it-IT"/>
              </w:rPr>
              <w:t>-0.1484</w:t>
            </w:r>
          </w:p>
        </w:tc>
      </w:tr>
    </w:tbl>
    <w:p w14:paraId="1B3AB7F3" w14:textId="77777777" w:rsidR="00BE1317" w:rsidRPr="00CA070B" w:rsidRDefault="00BE1317" w:rsidP="00CA070B">
      <w:pPr>
        <w:spacing w:line="240" w:lineRule="auto"/>
        <w:rPr>
          <w:strike/>
          <w:sz w:val="24"/>
          <w:szCs w:val="24"/>
        </w:rPr>
      </w:pPr>
    </w:p>
    <w:p w14:paraId="36AFB1EE" w14:textId="77777777" w:rsidR="00BE1317" w:rsidRPr="00D3261D" w:rsidRDefault="000044BA" w:rsidP="000044BA">
      <w:pPr>
        <w:spacing w:line="240" w:lineRule="auto"/>
        <w:rPr>
          <w:sz w:val="24"/>
          <w:szCs w:val="24"/>
        </w:rPr>
      </w:pPr>
      <w:r w:rsidRPr="00D3261D">
        <w:rPr>
          <w:sz w:val="24"/>
          <w:szCs w:val="24"/>
        </w:rPr>
        <w:t xml:space="preserve">Table 3 considers a series of items expressed on a Likert scale, reporting, for each of them, both the mean of those who say they trust food from insects and that of those who do not; the difference between these two averages (and its significance) is then presented. Subsequently, this difference is again divided by the overall mean (i.e. of the whole sample: those who trust and those who do not trust) for the item in question, to generate an index indicating the importance of this difference. </w:t>
      </w:r>
      <w:r w:rsidR="00BE1317" w:rsidRPr="00D3261D">
        <w:rPr>
          <w:sz w:val="24"/>
          <w:szCs w:val="24"/>
        </w:rPr>
        <w:t>The items in the table are ordered according to this index.</w:t>
      </w:r>
    </w:p>
    <w:p w14:paraId="0D49CA56" w14:textId="77777777" w:rsidR="00BE1317" w:rsidRPr="00D3261D" w:rsidRDefault="000044BA" w:rsidP="000044BA">
      <w:pPr>
        <w:spacing w:line="240" w:lineRule="auto"/>
        <w:rPr>
          <w:sz w:val="24"/>
          <w:szCs w:val="24"/>
        </w:rPr>
      </w:pPr>
      <w:r w:rsidRPr="00D3261D">
        <w:rPr>
          <w:sz w:val="24"/>
          <w:szCs w:val="24"/>
        </w:rPr>
        <w:t xml:space="preserve">All the differences between the averages considered are significant (the values in the </w:t>
      </w:r>
      <w:proofErr w:type="spellStart"/>
      <w:r w:rsidRPr="00D3261D">
        <w:rPr>
          <w:sz w:val="24"/>
          <w:szCs w:val="24"/>
        </w:rPr>
        <w:t>p.value</w:t>
      </w:r>
      <w:proofErr w:type="spellEnd"/>
      <w:r w:rsidRPr="00D3261D">
        <w:rPr>
          <w:sz w:val="24"/>
          <w:szCs w:val="24"/>
        </w:rPr>
        <w:t xml:space="preserve"> colu</w:t>
      </w:r>
      <w:r w:rsidR="00BE1317" w:rsidRPr="00D3261D">
        <w:rPr>
          <w:sz w:val="24"/>
          <w:szCs w:val="24"/>
        </w:rPr>
        <w:t>mn are always less than 0.05).</w:t>
      </w:r>
    </w:p>
    <w:p w14:paraId="62E3F4AC" w14:textId="77777777" w:rsidR="000044BA" w:rsidRPr="00D3261D" w:rsidRDefault="00BE1317" w:rsidP="000044BA">
      <w:pPr>
        <w:spacing w:line="240" w:lineRule="auto"/>
        <w:rPr>
          <w:sz w:val="24"/>
          <w:szCs w:val="24"/>
        </w:rPr>
      </w:pPr>
      <w:r w:rsidRPr="00D3261D">
        <w:rPr>
          <w:sz w:val="24"/>
          <w:szCs w:val="24"/>
        </w:rPr>
        <w:t>S</w:t>
      </w:r>
      <w:r w:rsidR="000044BA" w:rsidRPr="00D3261D">
        <w:rPr>
          <w:sz w:val="24"/>
          <w:szCs w:val="24"/>
        </w:rPr>
        <w:t>tart</w:t>
      </w:r>
      <w:r w:rsidR="00AE2D7E" w:rsidRPr="00D3261D">
        <w:rPr>
          <w:sz w:val="24"/>
          <w:szCs w:val="24"/>
        </w:rPr>
        <w:t xml:space="preserve">ing from the top, one finds </w:t>
      </w:r>
      <w:r w:rsidR="000044BA" w:rsidRPr="00D3261D">
        <w:rPr>
          <w:sz w:val="24"/>
          <w:szCs w:val="24"/>
        </w:rPr>
        <w:t>the questions in which the average of those who trust is higher than that of those who do not trust, progressively decreasing to a tie (i.e. the same average for those who trust and those who do not trust) and then again to an increasingly higher inversion (i.e. a higher average for those who do not trust).</w:t>
      </w:r>
    </w:p>
    <w:p w14:paraId="5E2E437F" w14:textId="77777777" w:rsidR="00AE2D7E" w:rsidRDefault="005D6A4F" w:rsidP="002130C3">
      <w:pPr>
        <w:spacing w:line="240" w:lineRule="auto"/>
        <w:rPr>
          <w:sz w:val="24"/>
          <w:szCs w:val="24"/>
        </w:rPr>
      </w:pPr>
      <w:r w:rsidRPr="00D3261D">
        <w:rPr>
          <w:sz w:val="24"/>
          <w:szCs w:val="24"/>
        </w:rPr>
        <w:t>Starting again from the top of the table, those who trust insect food the most, appear those who also trust regulations, controls and certifications the most; then, moving downwards, we find those who are concerned about environmental and social sustainability issues; finally, moving downwards again, near the bottom of the table, where those who trust insect food the least appear, are those who are most concerned about food contamination and genetic modification.</w:t>
      </w:r>
    </w:p>
    <w:p w14:paraId="2FE05740" w14:textId="77777777" w:rsidR="009E4A6E" w:rsidRDefault="009E4A6E" w:rsidP="009E4A6E"/>
    <w:p w14:paraId="4C7FEC3E" w14:textId="77777777" w:rsidR="00481B51" w:rsidRPr="00481B51" w:rsidRDefault="00481B51" w:rsidP="00481B51">
      <w:pPr>
        <w:pStyle w:val="Paragrafoelenco"/>
        <w:numPr>
          <w:ilvl w:val="1"/>
          <w:numId w:val="44"/>
        </w:numPr>
        <w:rPr>
          <w:b/>
          <w:sz w:val="24"/>
        </w:rPr>
      </w:pPr>
      <w:r w:rsidRPr="00481B51">
        <w:rPr>
          <w:b/>
          <w:sz w:val="24"/>
        </w:rPr>
        <w:t>Conclusion</w:t>
      </w:r>
    </w:p>
    <w:p w14:paraId="6296F6FD" w14:textId="77777777" w:rsidR="00F63600" w:rsidRDefault="00F63600" w:rsidP="00F63600">
      <w:pPr>
        <w:spacing w:line="240" w:lineRule="auto"/>
        <w:rPr>
          <w:sz w:val="24"/>
          <w:szCs w:val="24"/>
          <w:lang w:val="en-GB" w:eastAsia="it-IT"/>
        </w:rPr>
      </w:pPr>
      <w:r w:rsidRPr="00F63600">
        <w:rPr>
          <w:sz w:val="24"/>
          <w:szCs w:val="24"/>
          <w:lang w:val="en-GB" w:eastAsia="it-IT"/>
        </w:rPr>
        <w:lastRenderedPageBreak/>
        <w:t xml:space="preserve">The findings seem to underline that the respondents with more confidence in regulations and related applications are more inclined to accept the </w:t>
      </w:r>
      <w:r w:rsidR="00D04648">
        <w:rPr>
          <w:sz w:val="24"/>
          <w:szCs w:val="24"/>
          <w:lang w:val="en-GB" w:eastAsia="it-IT"/>
        </w:rPr>
        <w:t>insect-like</w:t>
      </w:r>
      <w:r w:rsidRPr="00F63600">
        <w:rPr>
          <w:sz w:val="24"/>
          <w:szCs w:val="24"/>
          <w:lang w:val="en-GB" w:eastAsia="it-IT"/>
        </w:rPr>
        <w:t xml:space="preserve"> food. At the same time, the part of the sample that has less confidence in the application of the food rules and related control seems oriented to avoid the consumption of insect food.</w:t>
      </w:r>
    </w:p>
    <w:p w14:paraId="548E3A66" w14:textId="77777777" w:rsidR="00F63600" w:rsidRDefault="00F63600" w:rsidP="00F63600">
      <w:pPr>
        <w:spacing w:line="240" w:lineRule="auto"/>
        <w:rPr>
          <w:sz w:val="24"/>
          <w:szCs w:val="24"/>
          <w:lang w:val="en-GB" w:eastAsia="it-IT"/>
        </w:rPr>
      </w:pPr>
      <w:r w:rsidRPr="00F63600">
        <w:rPr>
          <w:sz w:val="24"/>
          <w:szCs w:val="24"/>
          <w:lang w:val="en-GB" w:eastAsia="it-IT"/>
        </w:rPr>
        <w:t xml:space="preserve">The decision of the European Commission on the commercialization of insects is part of the "Farm to Fork" strategy which plans to transform the European food system in the direction of greater sustainability in several aspects. Insects are among the "future foods" that could support this "food" transition, carving out a role in the European food market and the results seem to show that at least a part of feasible consumers </w:t>
      </w:r>
      <w:r w:rsidR="00D04648">
        <w:rPr>
          <w:sz w:val="24"/>
          <w:szCs w:val="24"/>
          <w:lang w:val="en-GB" w:eastAsia="it-IT"/>
        </w:rPr>
        <w:t>has</w:t>
      </w:r>
      <w:r w:rsidRPr="00F63600">
        <w:rPr>
          <w:sz w:val="24"/>
          <w:szCs w:val="24"/>
          <w:lang w:val="en-GB" w:eastAsia="it-IT"/>
        </w:rPr>
        <w:t xml:space="preserve"> the trust in insect food consumption.</w:t>
      </w:r>
    </w:p>
    <w:p w14:paraId="6F6349DF" w14:textId="77777777" w:rsidR="00F63600" w:rsidRPr="00F63600" w:rsidRDefault="00F63600" w:rsidP="00F63600">
      <w:pPr>
        <w:spacing w:line="240" w:lineRule="auto"/>
        <w:rPr>
          <w:sz w:val="24"/>
          <w:szCs w:val="24"/>
          <w:lang w:val="en-GB" w:eastAsia="it-IT"/>
        </w:rPr>
      </w:pPr>
      <w:r w:rsidRPr="00F63600">
        <w:rPr>
          <w:sz w:val="24"/>
          <w:szCs w:val="24"/>
          <w:lang w:val="en-GB" w:eastAsia="it-IT"/>
        </w:rPr>
        <w:t xml:space="preserve">This preliminary consumer study is intended to contribute to the perception of Italian consumers, even if it will be necessary to conduct studies on larger samples of the population to evaluate the main factors that can range from the consumption of this food to disgust and </w:t>
      </w:r>
      <w:r>
        <w:rPr>
          <w:sz w:val="24"/>
          <w:szCs w:val="24"/>
          <w:lang w:val="en-GB" w:eastAsia="it-IT"/>
        </w:rPr>
        <w:t>“</w:t>
      </w:r>
      <w:r w:rsidR="00D04648">
        <w:rPr>
          <w:sz w:val="24"/>
          <w:szCs w:val="24"/>
          <w:lang w:val="en-GB" w:eastAsia="it-IT"/>
        </w:rPr>
        <w:t>food phobia</w:t>
      </w:r>
      <w:r>
        <w:rPr>
          <w:sz w:val="24"/>
          <w:szCs w:val="24"/>
          <w:lang w:val="en-GB" w:eastAsia="it-IT"/>
        </w:rPr>
        <w:t>”</w:t>
      </w:r>
      <w:r w:rsidRPr="00F63600">
        <w:rPr>
          <w:sz w:val="24"/>
          <w:szCs w:val="24"/>
          <w:lang w:val="en-GB" w:eastAsia="it-IT"/>
        </w:rPr>
        <w:t>.</w:t>
      </w:r>
    </w:p>
    <w:p w14:paraId="4F15E2A7" w14:textId="77777777" w:rsidR="00F50FCE" w:rsidRDefault="00F50FCE" w:rsidP="00561FFF"/>
    <w:p w14:paraId="15A4F737" w14:textId="77777777" w:rsidR="00F50FCE" w:rsidRDefault="00F50FCE" w:rsidP="00561FFF"/>
    <w:p w14:paraId="74ACA496" w14:textId="77777777" w:rsidR="00561FFF" w:rsidRPr="00561FFF" w:rsidRDefault="00561FFF" w:rsidP="00561FFF">
      <w:pPr>
        <w:rPr>
          <w:b/>
          <w:sz w:val="24"/>
        </w:rPr>
      </w:pPr>
      <w:r w:rsidRPr="00561FFF">
        <w:rPr>
          <w:b/>
          <w:sz w:val="24"/>
        </w:rPr>
        <w:t>1.6 References</w:t>
      </w:r>
    </w:p>
    <w:p w14:paraId="1E3303C2" w14:textId="77777777" w:rsidR="00F50FCE" w:rsidRPr="008353E1" w:rsidRDefault="00F50FCE" w:rsidP="00F50FCE">
      <w:pPr>
        <w:pStyle w:val="NormaleWeb"/>
        <w:spacing w:before="0" w:beforeAutospacing="0" w:after="0" w:afterAutospacing="0" w:line="276" w:lineRule="auto"/>
        <w:jc w:val="both"/>
        <w:rPr>
          <w:color w:val="000000"/>
          <w:sz w:val="22"/>
          <w:szCs w:val="22"/>
          <w:lang w:val="en-US"/>
        </w:rPr>
      </w:pPr>
      <w:r w:rsidRPr="008353E1">
        <w:rPr>
          <w:color w:val="000000"/>
          <w:sz w:val="22"/>
          <w:szCs w:val="22"/>
          <w:lang w:val="en-US"/>
        </w:rPr>
        <w:t xml:space="preserve">European Commission (2021), Implementing Regulation (EU) 2021/882 of 1 June 2021 </w:t>
      </w:r>
      <w:r w:rsidR="00D04648">
        <w:rPr>
          <w:color w:val="000000"/>
          <w:sz w:val="22"/>
          <w:szCs w:val="22"/>
          <w:lang w:val="en-US"/>
        </w:rPr>
        <w:t>authorizing</w:t>
      </w:r>
      <w:r w:rsidRPr="008353E1">
        <w:rPr>
          <w:color w:val="000000"/>
          <w:sz w:val="22"/>
          <w:szCs w:val="22"/>
          <w:lang w:val="en-US"/>
        </w:rPr>
        <w:t xml:space="preserve"> the placing on the market of dried Tenebrio </w:t>
      </w:r>
      <w:proofErr w:type="spellStart"/>
      <w:r w:rsidRPr="008353E1">
        <w:rPr>
          <w:color w:val="000000"/>
          <w:sz w:val="22"/>
          <w:szCs w:val="22"/>
          <w:lang w:val="en-US"/>
        </w:rPr>
        <w:t>molitor</w:t>
      </w:r>
      <w:proofErr w:type="spellEnd"/>
      <w:r w:rsidRPr="008353E1">
        <w:rPr>
          <w:color w:val="000000"/>
          <w:sz w:val="22"/>
          <w:szCs w:val="22"/>
          <w:lang w:val="en-US"/>
        </w:rPr>
        <w:t xml:space="preserve"> larva as a novel food under Regulation (EU) 2015/2283 of the European Parliament and of the Council, and amending Commission Implementing Regulation (EU) 2017/2470 (Text with EEA relevance), in OJ L 194, 2.6.2021; 16-20</w:t>
      </w:r>
    </w:p>
    <w:p w14:paraId="2623E74B" w14:textId="77777777" w:rsidR="00F50FCE" w:rsidRPr="008353E1" w:rsidRDefault="00F50FCE" w:rsidP="00F50FCE">
      <w:pPr>
        <w:pStyle w:val="NormaleWeb"/>
        <w:spacing w:before="0" w:beforeAutospacing="0" w:after="0" w:afterAutospacing="0" w:line="276" w:lineRule="auto"/>
        <w:jc w:val="both"/>
        <w:rPr>
          <w:color w:val="000000"/>
          <w:sz w:val="22"/>
          <w:szCs w:val="22"/>
          <w:lang w:val="en-US"/>
        </w:rPr>
      </w:pPr>
    </w:p>
    <w:p w14:paraId="4A6CFC77" w14:textId="77777777" w:rsidR="00F50FCE" w:rsidRPr="008353E1" w:rsidRDefault="00F50FCE" w:rsidP="00F50FCE">
      <w:pPr>
        <w:pStyle w:val="NormaleWeb"/>
        <w:spacing w:before="0" w:beforeAutospacing="0" w:after="0" w:afterAutospacing="0" w:line="276" w:lineRule="auto"/>
        <w:jc w:val="both"/>
        <w:rPr>
          <w:color w:val="000000"/>
          <w:sz w:val="22"/>
          <w:szCs w:val="22"/>
          <w:lang w:val="en-US"/>
        </w:rPr>
      </w:pPr>
      <w:r w:rsidRPr="008353E1">
        <w:rPr>
          <w:color w:val="000000"/>
          <w:sz w:val="22"/>
          <w:szCs w:val="22"/>
          <w:lang w:val="en-US"/>
        </w:rPr>
        <w:t xml:space="preserve">European Commission (2022), Approval of third insect as a Novel Food, in: </w:t>
      </w:r>
      <w:hyperlink r:id="rId8" w:tgtFrame="_blank" w:history="1">
        <w:r w:rsidRPr="008353E1">
          <w:rPr>
            <w:rStyle w:val="Collegamentoipertestuale"/>
            <w:sz w:val="22"/>
            <w:szCs w:val="22"/>
            <w:lang w:val="en-US"/>
          </w:rPr>
          <w:t>https://ec.europa.eu/food/safety/novel-food/authorisations/approval-insect-novel-food_it</w:t>
        </w:r>
      </w:hyperlink>
      <w:r w:rsidRPr="008353E1">
        <w:rPr>
          <w:color w:val="000000"/>
          <w:sz w:val="22"/>
          <w:szCs w:val="22"/>
          <w:lang w:val="en-US"/>
        </w:rPr>
        <w:t>.</w:t>
      </w:r>
    </w:p>
    <w:p w14:paraId="521E415D" w14:textId="77777777" w:rsidR="00F50FCE" w:rsidRPr="008353E1" w:rsidRDefault="00F50FCE" w:rsidP="00F50FCE">
      <w:pPr>
        <w:pStyle w:val="NormaleWeb"/>
        <w:spacing w:before="0" w:beforeAutospacing="0" w:after="0" w:afterAutospacing="0" w:line="276" w:lineRule="auto"/>
        <w:jc w:val="both"/>
        <w:rPr>
          <w:color w:val="000000"/>
          <w:sz w:val="22"/>
          <w:szCs w:val="22"/>
          <w:lang w:val="en-US"/>
        </w:rPr>
      </w:pPr>
    </w:p>
    <w:p w14:paraId="6DBE6858" w14:textId="77777777" w:rsidR="00F50FCE" w:rsidRPr="008353E1" w:rsidRDefault="00F50FCE" w:rsidP="00F50FCE">
      <w:pPr>
        <w:pStyle w:val="NormaleWeb"/>
        <w:spacing w:before="0" w:beforeAutospacing="0" w:after="0" w:afterAutospacing="0" w:line="276" w:lineRule="auto"/>
        <w:jc w:val="both"/>
        <w:rPr>
          <w:color w:val="000000"/>
          <w:sz w:val="22"/>
          <w:szCs w:val="22"/>
          <w:lang w:val="en-US"/>
        </w:rPr>
      </w:pPr>
      <w:r w:rsidRPr="008353E1">
        <w:rPr>
          <w:color w:val="000000"/>
          <w:sz w:val="22"/>
          <w:szCs w:val="22"/>
          <w:lang w:val="en-US"/>
        </w:rPr>
        <w:t>European Parliament and the Council (2015), Regulation (EU) 2015/2283 of 25 November 2015 on novel foods, amending Regulation (EU) No 1169/2011 of the European Parliament and of the Council and repealing Regulation (EC) No 258/97 of the European Parliament and of the Council; 1-22.</w:t>
      </w:r>
    </w:p>
    <w:p w14:paraId="3CB5F6D3" w14:textId="77777777" w:rsidR="00F50FCE" w:rsidRPr="008353E1" w:rsidRDefault="00F50FCE" w:rsidP="00F50FCE">
      <w:pPr>
        <w:pStyle w:val="NormaleWeb"/>
        <w:spacing w:before="0" w:beforeAutospacing="0" w:after="0" w:afterAutospacing="0" w:line="276" w:lineRule="auto"/>
        <w:jc w:val="both"/>
        <w:rPr>
          <w:color w:val="000000"/>
          <w:sz w:val="22"/>
          <w:szCs w:val="22"/>
          <w:lang w:val="en-US"/>
        </w:rPr>
      </w:pPr>
    </w:p>
    <w:p w14:paraId="2BCAC410" w14:textId="77777777" w:rsidR="00F50FCE" w:rsidRPr="008353E1" w:rsidRDefault="00F50FCE" w:rsidP="00F50FCE">
      <w:pPr>
        <w:pStyle w:val="NormaleWeb"/>
        <w:spacing w:before="0" w:beforeAutospacing="0" w:after="0" w:afterAutospacing="0" w:line="276" w:lineRule="auto"/>
        <w:jc w:val="both"/>
        <w:rPr>
          <w:color w:val="000000"/>
          <w:sz w:val="22"/>
          <w:szCs w:val="22"/>
          <w:lang w:val="en-US"/>
        </w:rPr>
      </w:pPr>
      <w:r w:rsidRPr="008353E1">
        <w:rPr>
          <w:color w:val="000000"/>
          <w:sz w:val="22"/>
          <w:szCs w:val="22"/>
          <w:lang w:val="en-US"/>
        </w:rPr>
        <w:t xml:space="preserve">International Platform of Insects for Food and Feed (2021), Regulation (EU) 2015/2283 on novel foods. Briefing paper on the provisions relevant to the </w:t>
      </w:r>
      <w:r w:rsidR="00D04648">
        <w:rPr>
          <w:color w:val="000000"/>
          <w:sz w:val="22"/>
          <w:szCs w:val="22"/>
          <w:lang w:val="en-US"/>
        </w:rPr>
        <w:t>commercialization</w:t>
      </w:r>
      <w:r w:rsidRPr="008353E1">
        <w:rPr>
          <w:color w:val="000000"/>
          <w:sz w:val="22"/>
          <w:szCs w:val="22"/>
          <w:lang w:val="en-US"/>
        </w:rPr>
        <w:t xml:space="preserve"> of insect-based products intended for human consumption in the EU, in </w:t>
      </w:r>
      <w:hyperlink r:id="rId9" w:tgtFrame="_blank" w:history="1">
        <w:r w:rsidRPr="008353E1">
          <w:rPr>
            <w:rStyle w:val="Collegamentoipertestuale"/>
            <w:sz w:val="22"/>
            <w:szCs w:val="22"/>
            <w:lang w:val="en-US"/>
          </w:rPr>
          <w:t>https://ipiff.org/wp-content/uploads/2019/08/ipiff_briefing_update_03.pdf</w:t>
        </w:r>
      </w:hyperlink>
      <w:r w:rsidRPr="008353E1">
        <w:rPr>
          <w:color w:val="000000"/>
          <w:sz w:val="22"/>
          <w:szCs w:val="22"/>
          <w:lang w:val="en-US"/>
        </w:rPr>
        <w:t>.</w:t>
      </w:r>
    </w:p>
    <w:p w14:paraId="1CD05143" w14:textId="77777777" w:rsidR="00F50FCE" w:rsidRPr="008353E1" w:rsidRDefault="00F50FCE" w:rsidP="00F50FCE">
      <w:pPr>
        <w:pStyle w:val="NormaleWeb"/>
        <w:spacing w:before="0" w:beforeAutospacing="0" w:after="0" w:afterAutospacing="0" w:line="276" w:lineRule="auto"/>
        <w:jc w:val="both"/>
        <w:rPr>
          <w:color w:val="000000"/>
          <w:sz w:val="22"/>
          <w:szCs w:val="22"/>
          <w:lang w:val="en-US"/>
        </w:rPr>
      </w:pPr>
    </w:p>
    <w:p w14:paraId="7ECA3AB2" w14:textId="77777777" w:rsidR="00F50FCE" w:rsidRPr="008353E1" w:rsidRDefault="00F50FCE" w:rsidP="00F50FCE">
      <w:pPr>
        <w:pStyle w:val="NormaleWeb"/>
        <w:spacing w:before="0" w:beforeAutospacing="0" w:after="0" w:afterAutospacing="0" w:line="276" w:lineRule="auto"/>
        <w:jc w:val="both"/>
        <w:rPr>
          <w:rFonts w:ascii="Helvetica" w:hAnsi="Helvetica"/>
          <w:color w:val="000000"/>
          <w:sz w:val="22"/>
          <w:szCs w:val="22"/>
          <w:lang w:val="en-US"/>
        </w:rPr>
      </w:pPr>
      <w:proofErr w:type="spellStart"/>
      <w:r w:rsidRPr="008353E1">
        <w:rPr>
          <w:color w:val="000000"/>
          <w:sz w:val="22"/>
          <w:szCs w:val="22"/>
          <w:lang w:val="en-US"/>
        </w:rPr>
        <w:t>Kröger</w:t>
      </w:r>
      <w:proofErr w:type="spellEnd"/>
      <w:r w:rsidRPr="008353E1">
        <w:rPr>
          <w:color w:val="000000"/>
          <w:sz w:val="22"/>
          <w:szCs w:val="22"/>
          <w:lang w:val="en-US"/>
        </w:rPr>
        <w:t xml:space="preserve"> T, Dupont J, </w:t>
      </w:r>
      <w:proofErr w:type="spellStart"/>
      <w:r w:rsidRPr="008353E1">
        <w:rPr>
          <w:color w:val="000000"/>
          <w:sz w:val="22"/>
          <w:szCs w:val="22"/>
          <w:lang w:val="en-US"/>
        </w:rPr>
        <w:t>Büsing</w:t>
      </w:r>
      <w:proofErr w:type="spellEnd"/>
      <w:r w:rsidRPr="008353E1">
        <w:rPr>
          <w:color w:val="000000"/>
          <w:sz w:val="22"/>
          <w:szCs w:val="22"/>
          <w:lang w:val="en-US"/>
        </w:rPr>
        <w:t xml:space="preserve"> L, </w:t>
      </w:r>
      <w:proofErr w:type="spellStart"/>
      <w:r w:rsidRPr="008353E1">
        <w:rPr>
          <w:color w:val="000000"/>
          <w:sz w:val="22"/>
          <w:szCs w:val="22"/>
          <w:lang w:val="en-US"/>
        </w:rPr>
        <w:t>Fiebelkorn</w:t>
      </w:r>
      <w:proofErr w:type="spellEnd"/>
      <w:r w:rsidRPr="008353E1">
        <w:rPr>
          <w:color w:val="000000"/>
          <w:sz w:val="22"/>
          <w:szCs w:val="22"/>
          <w:lang w:val="en-US"/>
        </w:rPr>
        <w:t xml:space="preserve"> F (2021) Acceptance of Insect-Based Food Products in Western Societies: A Systematic Review. Frontiers in nutrition 8: 1-26.</w:t>
      </w:r>
    </w:p>
    <w:p w14:paraId="2F3ACA2F" w14:textId="77777777" w:rsidR="00F50FCE" w:rsidRPr="008353E1" w:rsidRDefault="00F50FCE" w:rsidP="00F50FCE">
      <w:pPr>
        <w:pStyle w:val="NormaleWeb"/>
        <w:spacing w:before="0" w:beforeAutospacing="0" w:after="0" w:afterAutospacing="0" w:line="276" w:lineRule="auto"/>
        <w:jc w:val="both"/>
        <w:rPr>
          <w:color w:val="000000"/>
          <w:sz w:val="22"/>
          <w:szCs w:val="22"/>
          <w:lang w:val="en-US"/>
        </w:rPr>
      </w:pPr>
    </w:p>
    <w:p w14:paraId="7D6B28F0" w14:textId="77777777" w:rsidR="00F50FCE" w:rsidRPr="008353E1" w:rsidRDefault="00F50FCE" w:rsidP="00F50FCE">
      <w:pPr>
        <w:pStyle w:val="NormaleWeb"/>
        <w:spacing w:before="0" w:beforeAutospacing="0" w:after="0" w:afterAutospacing="0" w:line="276" w:lineRule="auto"/>
        <w:jc w:val="both"/>
        <w:rPr>
          <w:color w:val="000000"/>
          <w:sz w:val="22"/>
          <w:szCs w:val="22"/>
          <w:lang w:val="en-US"/>
        </w:rPr>
      </w:pPr>
      <w:proofErr w:type="spellStart"/>
      <w:r w:rsidRPr="008353E1">
        <w:rPr>
          <w:color w:val="000000"/>
          <w:sz w:val="22"/>
          <w:szCs w:val="22"/>
          <w:lang w:val="en-US"/>
        </w:rPr>
        <w:t>Orsi</w:t>
      </w:r>
      <w:proofErr w:type="spellEnd"/>
      <w:r w:rsidRPr="008353E1">
        <w:rPr>
          <w:color w:val="000000"/>
          <w:sz w:val="22"/>
          <w:szCs w:val="22"/>
          <w:lang w:val="en-US"/>
        </w:rPr>
        <w:t xml:space="preserve"> L, </w:t>
      </w:r>
      <w:proofErr w:type="spellStart"/>
      <w:r w:rsidRPr="008353E1">
        <w:rPr>
          <w:color w:val="000000"/>
          <w:sz w:val="22"/>
          <w:szCs w:val="22"/>
          <w:lang w:val="en-US"/>
        </w:rPr>
        <w:t>Voege</w:t>
      </w:r>
      <w:proofErr w:type="spellEnd"/>
      <w:r w:rsidRPr="008353E1">
        <w:rPr>
          <w:color w:val="000000"/>
          <w:sz w:val="22"/>
          <w:szCs w:val="22"/>
          <w:lang w:val="en-US"/>
        </w:rPr>
        <w:t xml:space="preserve"> L </w:t>
      </w:r>
      <w:proofErr w:type="spellStart"/>
      <w:r w:rsidRPr="008353E1">
        <w:rPr>
          <w:color w:val="000000"/>
          <w:sz w:val="22"/>
          <w:szCs w:val="22"/>
          <w:lang w:val="en-US"/>
        </w:rPr>
        <w:t>L</w:t>
      </w:r>
      <w:proofErr w:type="spellEnd"/>
      <w:r w:rsidRPr="008353E1">
        <w:rPr>
          <w:color w:val="000000"/>
          <w:sz w:val="22"/>
          <w:szCs w:val="22"/>
          <w:lang w:val="en-US"/>
        </w:rPr>
        <w:t xml:space="preserve">, </w:t>
      </w:r>
      <w:proofErr w:type="spellStart"/>
      <w:r w:rsidRPr="008353E1">
        <w:rPr>
          <w:color w:val="000000"/>
          <w:sz w:val="22"/>
          <w:szCs w:val="22"/>
          <w:lang w:val="en-US"/>
        </w:rPr>
        <w:t>Stranieri</w:t>
      </w:r>
      <w:proofErr w:type="spellEnd"/>
      <w:r w:rsidRPr="008353E1">
        <w:rPr>
          <w:color w:val="000000"/>
          <w:sz w:val="22"/>
          <w:szCs w:val="22"/>
          <w:lang w:val="en-US"/>
        </w:rPr>
        <w:t xml:space="preserve"> S (2019). Eating edible insects as sustainable food? Exploring the determinants of consumer acceptance in Germany. Food Research International, 125: 108573.</w:t>
      </w:r>
    </w:p>
    <w:p w14:paraId="130E846A" w14:textId="77777777" w:rsidR="00F50FCE" w:rsidRPr="008353E1" w:rsidRDefault="00F50FCE" w:rsidP="00F50FCE">
      <w:pPr>
        <w:pStyle w:val="Abstract"/>
        <w:tabs>
          <w:tab w:val="left" w:pos="6379"/>
        </w:tabs>
        <w:spacing w:line="276" w:lineRule="auto"/>
        <w:ind w:left="0" w:right="-30"/>
        <w:rPr>
          <w:snapToGrid/>
          <w:sz w:val="22"/>
          <w:szCs w:val="22"/>
        </w:rPr>
      </w:pPr>
    </w:p>
    <w:p w14:paraId="2EFA887D" w14:textId="77777777" w:rsidR="00F50FCE" w:rsidRPr="008353E1" w:rsidRDefault="00F50FCE" w:rsidP="00F50FCE">
      <w:pPr>
        <w:pStyle w:val="Abstract"/>
        <w:tabs>
          <w:tab w:val="left" w:pos="6379"/>
        </w:tabs>
        <w:spacing w:line="276" w:lineRule="auto"/>
        <w:ind w:left="0" w:right="-30"/>
        <w:rPr>
          <w:snapToGrid/>
          <w:sz w:val="22"/>
          <w:szCs w:val="22"/>
          <w:lang w:val="en-GB"/>
        </w:rPr>
      </w:pPr>
      <w:proofErr w:type="spellStart"/>
      <w:r w:rsidRPr="008353E1">
        <w:rPr>
          <w:snapToGrid/>
          <w:sz w:val="22"/>
          <w:szCs w:val="22"/>
          <w:lang w:val="it-IT"/>
        </w:rPr>
        <w:t>Peira</w:t>
      </w:r>
      <w:proofErr w:type="spellEnd"/>
      <w:r w:rsidRPr="008353E1">
        <w:rPr>
          <w:snapToGrid/>
          <w:sz w:val="22"/>
          <w:szCs w:val="22"/>
          <w:lang w:val="it-IT"/>
        </w:rPr>
        <w:t xml:space="preserve"> G, Bonadonna A, Arnoldi S (2014) La qualità nel settore agroalimentare. </w:t>
      </w:r>
      <w:proofErr w:type="spellStart"/>
      <w:r w:rsidRPr="008353E1">
        <w:rPr>
          <w:snapToGrid/>
          <w:sz w:val="22"/>
          <w:szCs w:val="22"/>
          <w:lang w:val="en-GB"/>
        </w:rPr>
        <w:t>Celid</w:t>
      </w:r>
      <w:proofErr w:type="spellEnd"/>
      <w:r w:rsidRPr="008353E1">
        <w:rPr>
          <w:snapToGrid/>
          <w:sz w:val="22"/>
          <w:szCs w:val="22"/>
          <w:lang w:val="en-GB"/>
        </w:rPr>
        <w:t>, Torino</w:t>
      </w:r>
    </w:p>
    <w:p w14:paraId="5C52DCCE" w14:textId="77777777" w:rsidR="00F50FCE" w:rsidRPr="008353E1" w:rsidRDefault="00F50FCE" w:rsidP="00F50FCE">
      <w:pPr>
        <w:pStyle w:val="NormaleWeb"/>
        <w:spacing w:before="0" w:beforeAutospacing="0" w:after="0" w:afterAutospacing="0" w:line="276" w:lineRule="auto"/>
        <w:jc w:val="both"/>
        <w:rPr>
          <w:color w:val="000000"/>
          <w:sz w:val="22"/>
          <w:szCs w:val="22"/>
          <w:lang w:val="en-US"/>
        </w:rPr>
      </w:pPr>
    </w:p>
    <w:p w14:paraId="71EDA9EB" w14:textId="77777777" w:rsidR="00D3261D" w:rsidRPr="008353E1" w:rsidRDefault="00D3261D" w:rsidP="00F50FCE">
      <w:pPr>
        <w:pStyle w:val="NormaleWeb"/>
        <w:spacing w:before="0" w:beforeAutospacing="0" w:after="0" w:afterAutospacing="0" w:line="276" w:lineRule="auto"/>
        <w:jc w:val="both"/>
        <w:rPr>
          <w:sz w:val="22"/>
          <w:szCs w:val="22"/>
          <w:lang w:val="en-GB"/>
        </w:rPr>
      </w:pPr>
      <w:r w:rsidRPr="008353E1">
        <w:rPr>
          <w:color w:val="000000"/>
          <w:sz w:val="22"/>
          <w:szCs w:val="22"/>
          <w:lang w:val="en-US"/>
        </w:rPr>
        <w:t xml:space="preserve">Peri (2006) The Universe of food quality. Food quality and preference </w:t>
      </w:r>
      <w:r w:rsidRPr="008353E1">
        <w:rPr>
          <w:sz w:val="22"/>
          <w:szCs w:val="22"/>
          <w:lang w:val="en-GB"/>
        </w:rPr>
        <w:t>17(1-2): pp. 3-8</w:t>
      </w:r>
    </w:p>
    <w:p w14:paraId="459C8977" w14:textId="77777777" w:rsidR="00D3261D" w:rsidRPr="008353E1" w:rsidRDefault="00D3261D" w:rsidP="00F50FCE">
      <w:pPr>
        <w:pStyle w:val="NormaleWeb"/>
        <w:spacing w:before="0" w:beforeAutospacing="0" w:after="0" w:afterAutospacing="0" w:line="276" w:lineRule="auto"/>
        <w:jc w:val="both"/>
        <w:rPr>
          <w:color w:val="000000"/>
          <w:sz w:val="22"/>
          <w:szCs w:val="22"/>
          <w:lang w:val="en-GB"/>
        </w:rPr>
      </w:pPr>
    </w:p>
    <w:p w14:paraId="2152860E" w14:textId="77777777" w:rsidR="00266938" w:rsidRPr="008353E1" w:rsidRDefault="00F50FCE" w:rsidP="008353E1">
      <w:pPr>
        <w:pStyle w:val="NormaleWeb"/>
        <w:spacing w:before="0" w:beforeAutospacing="0" w:after="0" w:afterAutospacing="0" w:line="276" w:lineRule="auto"/>
        <w:jc w:val="both"/>
        <w:rPr>
          <w:color w:val="000000"/>
          <w:sz w:val="22"/>
          <w:szCs w:val="22"/>
          <w:lang w:val="en-US"/>
        </w:rPr>
      </w:pPr>
      <w:r w:rsidRPr="008353E1">
        <w:rPr>
          <w:color w:val="000000"/>
          <w:sz w:val="22"/>
          <w:szCs w:val="22"/>
          <w:lang w:val="en-US"/>
        </w:rPr>
        <w:t>Yen A L (2015) Insects as food and feed in the Asia Pacific region: current perspectives and future directions. Journal of Insects as Food and Feed 1(1): 33-55.</w:t>
      </w:r>
      <w:bookmarkEnd w:id="0"/>
      <w:bookmarkEnd w:id="1"/>
    </w:p>
    <w:sectPr w:rsidR="00266938" w:rsidRPr="008353E1" w:rsidSect="00E43F28">
      <w:headerReference w:type="even" r:id="rId10"/>
      <w:headerReference w:type="default" r:id="rId11"/>
      <w:headerReference w:type="first" r:id="rId12"/>
      <w:footerReference w:type="first" r:id="rId13"/>
      <w:footnotePr>
        <w:numFmt w:val="lowerLetter"/>
      </w:footnotePr>
      <w:pgSz w:w="11909" w:h="16834" w:code="9"/>
      <w:pgMar w:top="2506" w:right="2362" w:bottom="2808" w:left="2347" w:header="2506" w:footer="2261"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BE6520" w14:textId="77777777" w:rsidR="003D091C" w:rsidRDefault="003D091C">
      <w:pPr>
        <w:spacing w:line="240" w:lineRule="auto"/>
      </w:pPr>
      <w:r>
        <w:separator/>
      </w:r>
    </w:p>
  </w:endnote>
  <w:endnote w:type="continuationSeparator" w:id="0">
    <w:p w14:paraId="3AC5F160" w14:textId="77777777" w:rsidR="003D091C" w:rsidRDefault="003D091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3F1DB" w14:textId="77777777" w:rsidR="00A138D7" w:rsidRPr="000343A6" w:rsidRDefault="00A138D7">
    <w:pPr>
      <w:jc w:val="center"/>
      <w:rPr>
        <w:sz w:val="18"/>
        <w:szCs w:val="18"/>
      </w:rPr>
    </w:pPr>
    <w:r w:rsidRPr="000343A6">
      <w:rPr>
        <w:rStyle w:val="Numeropagina"/>
        <w:sz w:val="18"/>
        <w:szCs w:val="18"/>
      </w:rPr>
      <w:fldChar w:fldCharType="begin"/>
    </w:r>
    <w:r w:rsidRPr="000343A6">
      <w:rPr>
        <w:rStyle w:val="Numeropagina"/>
        <w:sz w:val="18"/>
        <w:szCs w:val="18"/>
      </w:rPr>
      <w:instrText xml:space="preserve"> PAGE </w:instrText>
    </w:r>
    <w:r w:rsidRPr="000343A6">
      <w:rPr>
        <w:rStyle w:val="Numeropagina"/>
        <w:sz w:val="18"/>
        <w:szCs w:val="18"/>
      </w:rPr>
      <w:fldChar w:fldCharType="separate"/>
    </w:r>
    <w:r w:rsidR="000044BA">
      <w:rPr>
        <w:rStyle w:val="Numeropagina"/>
        <w:noProof/>
        <w:sz w:val="18"/>
        <w:szCs w:val="18"/>
      </w:rPr>
      <w:t>1</w:t>
    </w:r>
    <w:r w:rsidRPr="000343A6">
      <w:rPr>
        <w:rStyle w:val="Numeropagina"/>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57F525" w14:textId="77777777" w:rsidR="003D091C" w:rsidRDefault="003D091C">
      <w:pPr>
        <w:spacing w:line="240" w:lineRule="auto"/>
      </w:pPr>
      <w:r>
        <w:separator/>
      </w:r>
    </w:p>
  </w:footnote>
  <w:footnote w:type="continuationSeparator" w:id="0">
    <w:p w14:paraId="12614D95" w14:textId="77777777" w:rsidR="003D091C" w:rsidRDefault="003D091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9468A" w14:textId="013DE2FB" w:rsidR="00A138D7" w:rsidRPr="00940D08" w:rsidRDefault="00566851" w:rsidP="00A17B32">
    <w:pPr>
      <w:pStyle w:val="Intestazione"/>
      <w:tabs>
        <w:tab w:val="clear" w:pos="4320"/>
        <w:tab w:val="center" w:pos="3600"/>
      </w:tabs>
      <w:spacing w:after="280" w:line="180" w:lineRule="exact"/>
      <w:rPr>
        <w:i/>
        <w:sz w:val="18"/>
        <w:lang w:val="it-IT"/>
      </w:rPr>
    </w:pPr>
    <w:r>
      <w:rPr>
        <w:noProof/>
        <w:sz w:val="18"/>
        <w:lang w:val="it-IT" w:eastAsia="it-IT"/>
      </w:rPr>
      <mc:AlternateContent>
        <mc:Choice Requires="wpg">
          <w:drawing>
            <wp:anchor distT="0" distB="0" distL="114300" distR="114300" simplePos="0" relativeHeight="251657728" behindDoc="0" locked="0" layoutInCell="1" allowOverlap="1" wp14:anchorId="6BD3B7E6" wp14:editId="3442D9BB">
              <wp:simplePos x="0" y="0"/>
              <wp:positionH relativeFrom="page">
                <wp:align>center</wp:align>
              </wp:positionH>
              <wp:positionV relativeFrom="page">
                <wp:align>center</wp:align>
              </wp:positionV>
              <wp:extent cx="6939915" cy="9613265"/>
              <wp:effectExtent l="13970" t="5715" r="8890" b="10795"/>
              <wp:wrapNone/>
              <wp:docPr id="3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9915" cy="9613265"/>
                        <a:chOff x="0" y="0"/>
                        <a:chExt cx="6940006" cy="9613084"/>
                      </a:xfrm>
                    </wpg:grpSpPr>
                    <wpg:grpSp>
                      <wpg:cNvPr id="32" name="Group 1"/>
                      <wpg:cNvGrpSpPr>
                        <a:grpSpLocks/>
                      </wpg:cNvGrpSpPr>
                      <wpg:grpSpPr bwMode="auto">
                        <a:xfrm>
                          <a:off x="0" y="0"/>
                          <a:ext cx="6929408" cy="415144"/>
                          <a:chOff x="496" y="843"/>
                          <a:chExt cx="10910" cy="654"/>
                        </a:xfrm>
                      </wpg:grpSpPr>
                      <wpg:grpSp>
                        <wpg:cNvPr id="33" name="Group 3"/>
                        <wpg:cNvGrpSpPr>
                          <a:grpSpLocks/>
                        </wpg:cNvGrpSpPr>
                        <wpg:grpSpPr bwMode="auto">
                          <a:xfrm>
                            <a:off x="10766" y="845"/>
                            <a:ext cx="640" cy="652"/>
                            <a:chOff x="10777" y="845"/>
                            <a:chExt cx="640" cy="652"/>
                          </a:xfrm>
                        </wpg:grpSpPr>
                        <wps:wsp>
                          <wps:cNvPr id="34"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5"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cNvPr id="36" name="Group 6"/>
                        <wpg:cNvGrpSpPr>
                          <a:grpSpLocks/>
                        </wpg:cNvGrpSpPr>
                        <wpg:grpSpPr bwMode="auto">
                          <a:xfrm flipH="1">
                            <a:off x="496" y="843"/>
                            <a:ext cx="640" cy="652"/>
                            <a:chOff x="10777" y="845"/>
                            <a:chExt cx="640" cy="652"/>
                          </a:xfrm>
                        </wpg:grpSpPr>
                        <wps:wsp>
                          <wps:cNvPr id="37"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8"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39" name="Group 13"/>
                      <wpg:cNvGrpSpPr>
                        <a:grpSpLocks/>
                      </wpg:cNvGrpSpPr>
                      <wpg:grpSpPr bwMode="auto">
                        <a:xfrm flipV="1">
                          <a:off x="10886" y="9198429"/>
                          <a:ext cx="6929120" cy="414655"/>
                          <a:chOff x="496" y="843"/>
                          <a:chExt cx="10910" cy="654"/>
                        </a:xfrm>
                      </wpg:grpSpPr>
                      <wpg:grpSp>
                        <wpg:cNvPr id="40" name="Group 3"/>
                        <wpg:cNvGrpSpPr>
                          <a:grpSpLocks/>
                        </wpg:cNvGrpSpPr>
                        <wpg:grpSpPr bwMode="auto">
                          <a:xfrm>
                            <a:off x="10766" y="845"/>
                            <a:ext cx="640" cy="652"/>
                            <a:chOff x="10777" y="845"/>
                            <a:chExt cx="640" cy="652"/>
                          </a:xfrm>
                        </wpg:grpSpPr>
                        <wps:wsp>
                          <wps:cNvPr id="41"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42"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cNvPr id="43" name="Group 6"/>
                        <wpg:cNvGrpSpPr>
                          <a:grpSpLocks/>
                        </wpg:cNvGrpSpPr>
                        <wpg:grpSpPr bwMode="auto">
                          <a:xfrm flipH="1">
                            <a:off x="496" y="843"/>
                            <a:ext cx="640" cy="652"/>
                            <a:chOff x="10777" y="845"/>
                            <a:chExt cx="640" cy="652"/>
                          </a:xfrm>
                        </wpg:grpSpPr>
                        <wps:wsp>
                          <wps:cNvPr id="44"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45"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wgp>
                </a:graphicData>
              </a:graphic>
              <wp14:sizeRelH relativeFrom="page">
                <wp14:pctWidth>0</wp14:pctWidth>
              </wp14:sizeRelH>
              <wp14:sizeRelV relativeFrom="page">
                <wp14:pctHeight>0</wp14:pctHeight>
              </wp14:sizeRelV>
            </wp:anchor>
          </w:drawing>
        </mc:Choice>
        <mc:Fallback>
          <w:pict>
            <v:group w14:anchorId="0D8C72D4" id="Group 21" o:spid="_x0000_s1026" style="position:absolute;margin-left:0;margin-top:0;width:546.45pt;height:756.95pt;z-index:251657728;mso-position-horizontal:center;mso-position-horizontal-relative:page;mso-position-vertical:center;mso-position-vertical-relative:page" coordsize="69400,96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">
              <v:group id="Group 1" o:spid="_x0000_s1027" style="position:absolute;width:69294;height:4151" coordorigin="496,843" coordsize="10910,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">
                <v:group id="Group 3" o:spid="_x0000_s1028" style="position:absolute;left:10766;top:845;width:640;height:652"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">
                  <v:line id="Line 156" o:spid="_x0000_s1029"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" strokeweight=".25pt"/>
                  <v:line id="Line 157" o:spid="_x0000_s1030"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" strokeweight=".25pt"/>
                </v:group>
                <v:group id="Group 6" o:spid="_x0000_s1031" style="position:absolute;left:496;top:843;width:640;height:652;flip:x"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">
                  <v:line id="Line 156" o:spid="_x0000_s1032"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" strokeweight=".25pt"/>
                  <v:line id="Line 157" o:spid="_x0000_s1033"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" strokeweight=".25pt"/>
                </v:group>
              </v:group>
              <v:group id="Group 13" o:spid="_x0000_s1034" style="position:absolute;left:108;top:91984;width:69292;height:4146;flip:y" coordorigin="496,843" coordsize="10910,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">
                <v:group id="Group 3" o:spid="_x0000_s1035" style="position:absolute;left:10766;top:845;width:640;height:652"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">
                  <v:line id="Line 156" o:spid="_x0000_s1036"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" strokeweight=".25pt"/>
                  <v:line id="Line 157" o:spid="_x0000_s1037"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" strokeweight=".25pt"/>
                </v:group>
                <v:group id="Group 6" o:spid="_x0000_s1038" style="position:absolute;left:496;top:843;width:640;height:652;flip:x"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">
                  <v:line id="Line 156" o:spid="_x0000_s1039"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" strokeweight=".25pt"/>
                  <v:line id="Line 157" o:spid="_x0000_s1040"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" strokeweight=".25pt"/>
                </v:group>
              </v:group>
              <w10:wrap anchorx="page" anchory="page"/>
            </v:group>
          </w:pict>
        </mc:Fallback>
      </mc:AlternateContent>
    </w:r>
    <w:r w:rsidR="00A56CDE" w:rsidRPr="00940D08">
      <w:rPr>
        <w:rStyle w:val="Numeropagina"/>
        <w:sz w:val="18"/>
        <w:lang w:val="it-IT"/>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0C09E" w14:textId="656E7907" w:rsidR="00A138D7" w:rsidRDefault="00566851" w:rsidP="002839F0">
    <w:pPr>
      <w:pStyle w:val="ChapterTitle"/>
      <w:spacing w:after="0" w:line="240" w:lineRule="auto"/>
      <w:ind w:left="0" w:right="-28"/>
      <w:rPr>
        <w:rStyle w:val="Numeropagina"/>
        <w:sz w:val="18"/>
      </w:rPr>
    </w:pPr>
    <w:r>
      <w:rPr>
        <w:noProof/>
        <w:lang w:val="it-IT" w:eastAsia="it-IT"/>
      </w:rPr>
      <mc:AlternateContent>
        <mc:Choice Requires="wpg">
          <w:drawing>
            <wp:anchor distT="0" distB="0" distL="114300" distR="114300" simplePos="0" relativeHeight="251658752" behindDoc="0" locked="0" layoutInCell="1" allowOverlap="1" wp14:anchorId="03A7B96C" wp14:editId="54811995">
              <wp:simplePos x="0" y="0"/>
              <wp:positionH relativeFrom="page">
                <wp:align>center</wp:align>
              </wp:positionH>
              <wp:positionV relativeFrom="page">
                <wp:align>center</wp:align>
              </wp:positionV>
              <wp:extent cx="6939915" cy="9613265"/>
              <wp:effectExtent l="13970" t="5715" r="8890" b="10795"/>
              <wp:wrapNone/>
              <wp:docPr id="16"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9915" cy="9613265"/>
                        <a:chOff x="0" y="0"/>
                        <a:chExt cx="6940006" cy="9613084"/>
                      </a:xfrm>
                    </wpg:grpSpPr>
                    <wpg:grpSp>
                      <wpg:cNvPr id="17" name="Group 1"/>
                      <wpg:cNvGrpSpPr>
                        <a:grpSpLocks/>
                      </wpg:cNvGrpSpPr>
                      <wpg:grpSpPr bwMode="auto">
                        <a:xfrm>
                          <a:off x="0" y="0"/>
                          <a:ext cx="6929408" cy="415144"/>
                          <a:chOff x="496" y="843"/>
                          <a:chExt cx="10910" cy="654"/>
                        </a:xfrm>
                      </wpg:grpSpPr>
                      <wpg:grpSp>
                        <wpg:cNvPr id="18" name="Group 3"/>
                        <wpg:cNvGrpSpPr>
                          <a:grpSpLocks/>
                        </wpg:cNvGrpSpPr>
                        <wpg:grpSpPr bwMode="auto">
                          <a:xfrm>
                            <a:off x="10766" y="845"/>
                            <a:ext cx="640" cy="652"/>
                            <a:chOff x="10777" y="845"/>
                            <a:chExt cx="640" cy="652"/>
                          </a:xfrm>
                        </wpg:grpSpPr>
                        <wps:wsp>
                          <wps:cNvPr id="19"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0"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cNvPr id="21" name="Group 6"/>
                        <wpg:cNvGrpSpPr>
                          <a:grpSpLocks/>
                        </wpg:cNvGrpSpPr>
                        <wpg:grpSpPr bwMode="auto">
                          <a:xfrm flipH="1">
                            <a:off x="496" y="843"/>
                            <a:ext cx="640" cy="652"/>
                            <a:chOff x="10777" y="845"/>
                            <a:chExt cx="640" cy="652"/>
                          </a:xfrm>
                        </wpg:grpSpPr>
                        <wps:wsp>
                          <wps:cNvPr id="22"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3"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24" name="Group 13"/>
                      <wpg:cNvGrpSpPr>
                        <a:grpSpLocks/>
                      </wpg:cNvGrpSpPr>
                      <wpg:grpSpPr bwMode="auto">
                        <a:xfrm flipV="1">
                          <a:off x="10886" y="9198429"/>
                          <a:ext cx="6929120" cy="414655"/>
                          <a:chOff x="496" y="843"/>
                          <a:chExt cx="10910" cy="654"/>
                        </a:xfrm>
                      </wpg:grpSpPr>
                      <wpg:grpSp>
                        <wpg:cNvPr id="25" name="Group 3"/>
                        <wpg:cNvGrpSpPr>
                          <a:grpSpLocks/>
                        </wpg:cNvGrpSpPr>
                        <wpg:grpSpPr bwMode="auto">
                          <a:xfrm>
                            <a:off x="10766" y="845"/>
                            <a:ext cx="640" cy="652"/>
                            <a:chOff x="10777" y="845"/>
                            <a:chExt cx="640" cy="652"/>
                          </a:xfrm>
                        </wpg:grpSpPr>
                        <wps:wsp>
                          <wps:cNvPr id="26"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7"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cNvPr id="28" name="Group 6"/>
                        <wpg:cNvGrpSpPr>
                          <a:grpSpLocks/>
                        </wpg:cNvGrpSpPr>
                        <wpg:grpSpPr bwMode="auto">
                          <a:xfrm flipH="1">
                            <a:off x="496" y="843"/>
                            <a:ext cx="640" cy="652"/>
                            <a:chOff x="10777" y="845"/>
                            <a:chExt cx="640" cy="652"/>
                          </a:xfrm>
                        </wpg:grpSpPr>
                        <wps:wsp>
                          <wps:cNvPr id="29"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0"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wgp>
                </a:graphicData>
              </a:graphic>
              <wp14:sizeRelH relativeFrom="page">
                <wp14:pctWidth>0</wp14:pctWidth>
              </wp14:sizeRelH>
              <wp14:sizeRelV relativeFrom="page">
                <wp14:pctHeight>0</wp14:pctHeight>
              </wp14:sizeRelV>
            </wp:anchor>
          </w:drawing>
        </mc:Choice>
        <mc:Fallback>
          <w:pict>
            <v:group w14:anchorId="3BEF2FBF" id="Group 21" o:spid="_x0000_s1026" style="position:absolute;margin-left:0;margin-top:0;width:546.45pt;height:756.95pt;z-index:251658752;mso-position-horizontal:center;mso-position-horizontal-relative:page;mso-position-vertical:center;mso-position-vertical-relative:page" coordsize="69400,96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">
              <v:group id="Group 1" o:spid="_x0000_s1027" style="position:absolute;width:69294;height:4151" coordorigin="496,843" coordsize="10910,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">
                <v:group id="Group 3" o:spid="_x0000_s1028" style="position:absolute;left:10766;top:845;width:640;height:652"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">
                  <v:line id="Line 156" o:spid="_x0000_s1029"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" strokeweight=".25pt"/>
                  <v:line id="Line 157" o:spid="_x0000_s1030"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" strokeweight=".25pt"/>
                </v:group>
                <v:group id="Group 6" o:spid="_x0000_s1031" style="position:absolute;left:496;top:843;width:640;height:652;flip:x"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">
                  <v:line id="Line 156" o:spid="_x0000_s1032"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" strokeweight=".25pt"/>
                  <v:line id="Line 157" o:spid="_x0000_s1033"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" strokeweight=".25pt"/>
                </v:group>
              </v:group>
              <v:group id="Group 13" o:spid="_x0000_s1034" style="position:absolute;left:108;top:91984;width:69292;height:4146;flip:y" coordorigin="496,843" coordsize="10910,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">
                <v:group id="Group 3" o:spid="_x0000_s1035" style="position:absolute;left:10766;top:845;width:640;height:652"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">
                  <v:line id="Line 156" o:spid="_x0000_s1036"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" strokeweight=".25pt"/>
                  <v:line id="Line 157" o:spid="_x0000_s1037"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" strokeweight=".25pt"/>
                </v:group>
                <v:group id="Group 6" o:spid="_x0000_s1038" style="position:absolute;left:496;top:843;width:640;height:652;flip:x"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">
                  <v:line id="Line 156" o:spid="_x0000_s1039"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" strokeweight=".25pt"/>
                  <v:line id="Line 157" o:spid="_x0000_s1040"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" strokeweight=".25pt"/>
                </v:group>
              </v:group>
              <w10:wrap anchorx="page" anchory="page"/>
            </v:group>
          </w:pict>
        </mc:Fallback>
      </mc:AlternateContent>
    </w:r>
    <w:r w:rsidR="002839F0" w:rsidRPr="002839F0">
      <w:rPr>
        <w:b w:val="0"/>
        <w:sz w:val="18"/>
        <w:szCs w:val="18"/>
        <w:lang w:val="en-GB"/>
      </w:rPr>
      <w:t>Food safety and insect food: a preliminary consumers’ indication</w:t>
    </w:r>
    <w:r w:rsidR="00476E8C" w:rsidRPr="000E2F27">
      <w:rPr>
        <w:i/>
        <w:noProof/>
        <w:sz w:val="18"/>
        <w:lang w:val="en-SG" w:eastAsia="en-SG"/>
      </w:rPr>
      <w:tab/>
    </w:r>
    <w:r w:rsidR="00476E8C" w:rsidRPr="000E2F27">
      <w:rPr>
        <w:rStyle w:val="Numeropagina"/>
        <w:sz w:val="18"/>
      </w:rPr>
      <w:fldChar w:fldCharType="begin"/>
    </w:r>
    <w:r w:rsidR="00476E8C" w:rsidRPr="000E2F27">
      <w:rPr>
        <w:rStyle w:val="Numeropagina"/>
        <w:sz w:val="18"/>
      </w:rPr>
      <w:instrText xml:space="preserve">PAGE  </w:instrText>
    </w:r>
    <w:r w:rsidR="00476E8C" w:rsidRPr="000E2F27">
      <w:rPr>
        <w:rStyle w:val="Numeropagina"/>
        <w:sz w:val="18"/>
      </w:rPr>
      <w:fldChar w:fldCharType="separate"/>
    </w:r>
    <w:r w:rsidR="005D6A4F">
      <w:rPr>
        <w:rStyle w:val="Numeropagina"/>
        <w:noProof/>
        <w:sz w:val="18"/>
      </w:rPr>
      <w:t>7</w:t>
    </w:r>
    <w:r w:rsidR="00476E8C" w:rsidRPr="000E2F27">
      <w:rPr>
        <w:rStyle w:val="Numeropagina"/>
        <w:sz w:val="18"/>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F233B" w14:textId="77777777" w:rsidR="00CF74EC" w:rsidRDefault="00566851">
    <w:pPr>
      <w:pStyle w:val="Intestazione"/>
    </w:pPr>
    <w:r>
      <w:rPr>
        <w:noProof/>
        <w:lang w:val="it-IT" w:eastAsia="it-IT"/>
      </w:rPr>
      <mc:AlternateContent>
        <mc:Choice Requires="wpg">
          <w:drawing>
            <wp:anchor distT="0" distB="0" distL="114300" distR="114300" simplePos="0" relativeHeight="251656704" behindDoc="0" locked="0" layoutInCell="1" allowOverlap="1" wp14:anchorId="77BF4F8E" wp14:editId="015BE00B">
              <wp:simplePos x="0" y="0"/>
              <wp:positionH relativeFrom="page">
                <wp:align>center</wp:align>
              </wp:positionH>
              <wp:positionV relativeFrom="page">
                <wp:align>center</wp:align>
              </wp:positionV>
              <wp:extent cx="6939915" cy="9613265"/>
              <wp:effectExtent l="9525" t="9525" r="13335" b="6985"/>
              <wp:wrapNone/>
              <wp:docPr id="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9915" cy="9613265"/>
                        <a:chOff x="0" y="0"/>
                        <a:chExt cx="6940006" cy="9613084"/>
                      </a:xfrm>
                    </wpg:grpSpPr>
                    <wpg:grpSp>
                      <wpg:cNvPr id="2" name="Group 1"/>
                      <wpg:cNvGrpSpPr>
                        <a:grpSpLocks/>
                      </wpg:cNvGrpSpPr>
                      <wpg:grpSpPr bwMode="auto">
                        <a:xfrm>
                          <a:off x="0" y="0"/>
                          <a:ext cx="6929408" cy="415144"/>
                          <a:chOff x="496" y="843"/>
                          <a:chExt cx="10910" cy="654"/>
                        </a:xfrm>
                      </wpg:grpSpPr>
                      <wpg:grpSp>
                        <wpg:cNvPr id="3" name="Group 3"/>
                        <wpg:cNvGrpSpPr>
                          <a:grpSpLocks/>
                        </wpg:cNvGrpSpPr>
                        <wpg:grpSpPr bwMode="auto">
                          <a:xfrm>
                            <a:off x="10766" y="845"/>
                            <a:ext cx="640" cy="652"/>
                            <a:chOff x="10777" y="845"/>
                            <a:chExt cx="640" cy="652"/>
                          </a:xfrm>
                        </wpg:grpSpPr>
                        <wps:wsp>
                          <wps:cNvPr id="4"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5"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cNvPr id="6" name="Group 6"/>
                        <wpg:cNvGrpSpPr>
                          <a:grpSpLocks/>
                        </wpg:cNvGrpSpPr>
                        <wpg:grpSpPr bwMode="auto">
                          <a:xfrm flipH="1">
                            <a:off x="496" y="843"/>
                            <a:ext cx="640" cy="652"/>
                            <a:chOff x="10777" y="845"/>
                            <a:chExt cx="640" cy="652"/>
                          </a:xfrm>
                        </wpg:grpSpPr>
                        <wps:wsp>
                          <wps:cNvPr id="7"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8"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9" name="Group 13"/>
                      <wpg:cNvGrpSpPr>
                        <a:grpSpLocks/>
                      </wpg:cNvGrpSpPr>
                      <wpg:grpSpPr bwMode="auto">
                        <a:xfrm flipV="1">
                          <a:off x="10886" y="9198429"/>
                          <a:ext cx="6929120" cy="414655"/>
                          <a:chOff x="496" y="843"/>
                          <a:chExt cx="10910" cy="654"/>
                        </a:xfrm>
                      </wpg:grpSpPr>
                      <wpg:grpSp>
                        <wpg:cNvPr id="10" name="Group 3"/>
                        <wpg:cNvGrpSpPr>
                          <a:grpSpLocks/>
                        </wpg:cNvGrpSpPr>
                        <wpg:grpSpPr bwMode="auto">
                          <a:xfrm>
                            <a:off x="10766" y="845"/>
                            <a:ext cx="640" cy="652"/>
                            <a:chOff x="10777" y="845"/>
                            <a:chExt cx="640" cy="652"/>
                          </a:xfrm>
                        </wpg:grpSpPr>
                        <wps:wsp>
                          <wps:cNvPr id="11"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2"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cNvPr id="13" name="Group 6"/>
                        <wpg:cNvGrpSpPr>
                          <a:grpSpLocks/>
                        </wpg:cNvGrpSpPr>
                        <wpg:grpSpPr bwMode="auto">
                          <a:xfrm flipH="1">
                            <a:off x="496" y="843"/>
                            <a:ext cx="640" cy="652"/>
                            <a:chOff x="10777" y="845"/>
                            <a:chExt cx="640" cy="652"/>
                          </a:xfrm>
                        </wpg:grpSpPr>
                        <wps:wsp>
                          <wps:cNvPr id="14"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wgp>
                </a:graphicData>
              </a:graphic>
              <wp14:sizeRelH relativeFrom="page">
                <wp14:pctWidth>0</wp14:pctWidth>
              </wp14:sizeRelH>
              <wp14:sizeRelV relativeFrom="page">
                <wp14:pctHeight>0</wp14:pctHeight>
              </wp14:sizeRelV>
            </wp:anchor>
          </w:drawing>
        </mc:Choice>
        <mc:Fallback>
          <w:pict>
            <v:group w14:anchorId="28E75CB0" id="Group 21" o:spid="_x0000_s1026" style="position:absolute;margin-left:0;margin-top:0;width:546.45pt;height:756.95pt;z-index:251656704;mso-position-horizontal:center;mso-position-horizontal-relative:page;mso-position-vertical:center;mso-position-vertical-relative:page" coordsize="69400,96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">
              <v:group id="Group 1" o:spid="_x0000_s1027" style="position:absolute;width:69294;height:4151" coordorigin="496,843" coordsize="10910,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">
                <v:group id="Group 3" o:spid="_x0000_s1028" style="position:absolute;left:10766;top:845;width:640;height:652"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">
                  <v:line id="Line 156" o:spid="_x0000_s1029"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" strokeweight=".25pt"/>
                  <v:line id="Line 157" o:spid="_x0000_s1030"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" strokeweight=".25pt"/>
                </v:group>
                <v:group id="Group 6" o:spid="_x0000_s1031" style="position:absolute;left:496;top:843;width:640;height:652;flip:x"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">
                  <v:line id="Line 156" o:spid="_x0000_s1032"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" strokeweight=".25pt"/>
                  <v:line id="Line 157" o:spid="_x0000_s1033"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" strokeweight=".25pt"/>
                </v:group>
              </v:group>
              <v:group id="Group 13" o:spid="_x0000_s1034" style="position:absolute;left:108;top:91984;width:69292;height:4146;flip:y" coordorigin="496,843" coordsize="10910,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">
                <v:group id="Group 3" o:spid="_x0000_s1035" style="position:absolute;left:10766;top:845;width:640;height:652"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">
                  <v:line id="Line 156" o:spid="_x0000_s1036"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" strokeweight=".25pt"/>
                  <v:line id="Line 157" o:spid="_x0000_s1037"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" strokeweight=".25pt"/>
                </v:group>
                <v:group id="Group 6" o:spid="_x0000_s1038" style="position:absolute;left:496;top:843;width:640;height:652;flip:x"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">
                  <v:line id="Line 156" o:spid="_x0000_s1039"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" strokeweight=".25pt"/>
                  <v:line id="Line 157" o:spid="_x0000_s1040"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" strokeweight=".25pt"/>
                </v:group>
              </v:group>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A0CB6"/>
    <w:multiLevelType w:val="hybridMultilevel"/>
    <w:tmpl w:val="99164C04"/>
    <w:lvl w:ilvl="0" w:tplc="48090011">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02A641BC"/>
    <w:multiLevelType w:val="hybridMultilevel"/>
    <w:tmpl w:val="8CA4F272"/>
    <w:lvl w:ilvl="0" w:tplc="A3F6C6FE">
      <w:start w:val="1"/>
      <w:numFmt w:val="decimal"/>
      <w:lvlText w:val="%1."/>
      <w:lvlJc w:val="right"/>
      <w:pPr>
        <w:tabs>
          <w:tab w:val="num" w:pos="936"/>
        </w:tabs>
        <w:ind w:left="936" w:hanging="360"/>
      </w:pPr>
      <w:rPr>
        <w:rFonts w:hint="default"/>
      </w:rPr>
    </w:lvl>
    <w:lvl w:ilvl="1" w:tplc="04090019" w:tentative="1">
      <w:start w:val="1"/>
      <w:numFmt w:val="lowerLetter"/>
      <w:lvlText w:val="%2."/>
      <w:lvlJc w:val="left"/>
      <w:pPr>
        <w:tabs>
          <w:tab w:val="num" w:pos="1269"/>
        </w:tabs>
        <w:ind w:left="1269" w:hanging="360"/>
      </w:pPr>
    </w:lvl>
    <w:lvl w:ilvl="2" w:tplc="0409001B" w:tentative="1">
      <w:start w:val="1"/>
      <w:numFmt w:val="lowerRoman"/>
      <w:lvlText w:val="%3."/>
      <w:lvlJc w:val="right"/>
      <w:pPr>
        <w:tabs>
          <w:tab w:val="num" w:pos="1989"/>
        </w:tabs>
        <w:ind w:left="1989" w:hanging="180"/>
      </w:pPr>
    </w:lvl>
    <w:lvl w:ilvl="3" w:tplc="0409000F" w:tentative="1">
      <w:start w:val="1"/>
      <w:numFmt w:val="decimal"/>
      <w:lvlText w:val="%4."/>
      <w:lvlJc w:val="left"/>
      <w:pPr>
        <w:tabs>
          <w:tab w:val="num" w:pos="2709"/>
        </w:tabs>
        <w:ind w:left="2709" w:hanging="360"/>
      </w:pPr>
    </w:lvl>
    <w:lvl w:ilvl="4" w:tplc="04090019" w:tentative="1">
      <w:start w:val="1"/>
      <w:numFmt w:val="lowerLetter"/>
      <w:lvlText w:val="%5."/>
      <w:lvlJc w:val="left"/>
      <w:pPr>
        <w:tabs>
          <w:tab w:val="num" w:pos="3429"/>
        </w:tabs>
        <w:ind w:left="3429" w:hanging="360"/>
      </w:pPr>
    </w:lvl>
    <w:lvl w:ilvl="5" w:tplc="0409001B" w:tentative="1">
      <w:start w:val="1"/>
      <w:numFmt w:val="lowerRoman"/>
      <w:lvlText w:val="%6."/>
      <w:lvlJc w:val="right"/>
      <w:pPr>
        <w:tabs>
          <w:tab w:val="num" w:pos="4149"/>
        </w:tabs>
        <w:ind w:left="4149" w:hanging="180"/>
      </w:pPr>
    </w:lvl>
    <w:lvl w:ilvl="6" w:tplc="0409000F" w:tentative="1">
      <w:start w:val="1"/>
      <w:numFmt w:val="decimal"/>
      <w:lvlText w:val="%7."/>
      <w:lvlJc w:val="left"/>
      <w:pPr>
        <w:tabs>
          <w:tab w:val="num" w:pos="4869"/>
        </w:tabs>
        <w:ind w:left="4869" w:hanging="360"/>
      </w:pPr>
    </w:lvl>
    <w:lvl w:ilvl="7" w:tplc="04090019" w:tentative="1">
      <w:start w:val="1"/>
      <w:numFmt w:val="lowerLetter"/>
      <w:lvlText w:val="%8."/>
      <w:lvlJc w:val="left"/>
      <w:pPr>
        <w:tabs>
          <w:tab w:val="num" w:pos="5589"/>
        </w:tabs>
        <w:ind w:left="5589" w:hanging="360"/>
      </w:pPr>
    </w:lvl>
    <w:lvl w:ilvl="8" w:tplc="0409001B" w:tentative="1">
      <w:start w:val="1"/>
      <w:numFmt w:val="lowerRoman"/>
      <w:lvlText w:val="%9."/>
      <w:lvlJc w:val="right"/>
      <w:pPr>
        <w:tabs>
          <w:tab w:val="num" w:pos="6309"/>
        </w:tabs>
        <w:ind w:left="6309" w:hanging="180"/>
      </w:pPr>
    </w:lvl>
  </w:abstractNum>
  <w:abstractNum w:abstractNumId="2" w15:restartNumberingAfterBreak="0">
    <w:nsid w:val="06B27F6A"/>
    <w:multiLevelType w:val="hybridMultilevel"/>
    <w:tmpl w:val="F148F170"/>
    <w:lvl w:ilvl="0" w:tplc="1CDEB1AE">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15:restartNumberingAfterBreak="0">
    <w:nsid w:val="08AB46D0"/>
    <w:multiLevelType w:val="hybridMultilevel"/>
    <w:tmpl w:val="C5E0C596"/>
    <w:lvl w:ilvl="0" w:tplc="1CDEB1AE">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15:restartNumberingAfterBreak="0">
    <w:nsid w:val="090D6090"/>
    <w:multiLevelType w:val="multilevel"/>
    <w:tmpl w:val="1C5C5EF4"/>
    <w:lvl w:ilvl="0">
      <w:start w:val="1"/>
      <w:numFmt w:val="decimal"/>
      <w:pStyle w:val="Arabiclist"/>
      <w:lvlText w:val="(%1)"/>
      <w:lvlJc w:val="right"/>
      <w:pPr>
        <w:tabs>
          <w:tab w:val="num" w:pos="432"/>
        </w:tabs>
        <w:ind w:left="432" w:hanging="173"/>
      </w:pPr>
      <w:rPr>
        <w:rFonts w:ascii="Times New Roman" w:hAnsi="Times New Roman" w:cs="Times New Roman" w:hint="default"/>
        <w:b w:val="0"/>
        <w:i w:val="0"/>
        <w:sz w:val="22"/>
      </w:rPr>
    </w:lvl>
    <w:lvl w:ilvl="1">
      <w:start w:val="1"/>
      <w:numFmt w:val="lowerLetter"/>
      <w:lvlText w:val="%2."/>
      <w:lvlJc w:val="left"/>
      <w:pPr>
        <w:tabs>
          <w:tab w:val="num" w:pos="1527"/>
        </w:tabs>
        <w:ind w:left="1527" w:hanging="360"/>
      </w:pPr>
      <w:rPr>
        <w:rFonts w:hint="default"/>
      </w:rPr>
    </w:lvl>
    <w:lvl w:ilvl="2">
      <w:start w:val="1"/>
      <w:numFmt w:val="lowerRoman"/>
      <w:lvlText w:val="%3."/>
      <w:lvlJc w:val="right"/>
      <w:pPr>
        <w:tabs>
          <w:tab w:val="num" w:pos="2247"/>
        </w:tabs>
        <w:ind w:left="2247" w:hanging="180"/>
      </w:pPr>
      <w:rPr>
        <w:rFonts w:hint="default"/>
      </w:rPr>
    </w:lvl>
    <w:lvl w:ilvl="3">
      <w:start w:val="1"/>
      <w:numFmt w:val="decimal"/>
      <w:lvlText w:val="%4."/>
      <w:lvlJc w:val="left"/>
      <w:pPr>
        <w:tabs>
          <w:tab w:val="num" w:pos="2967"/>
        </w:tabs>
        <w:ind w:left="2967" w:hanging="360"/>
      </w:pPr>
      <w:rPr>
        <w:rFonts w:hint="default"/>
      </w:rPr>
    </w:lvl>
    <w:lvl w:ilvl="4">
      <w:start w:val="1"/>
      <w:numFmt w:val="lowerLetter"/>
      <w:lvlText w:val="%5."/>
      <w:lvlJc w:val="left"/>
      <w:pPr>
        <w:tabs>
          <w:tab w:val="num" w:pos="3687"/>
        </w:tabs>
        <w:ind w:left="3687" w:hanging="360"/>
      </w:pPr>
      <w:rPr>
        <w:rFonts w:hint="default"/>
      </w:rPr>
    </w:lvl>
    <w:lvl w:ilvl="5">
      <w:start w:val="1"/>
      <w:numFmt w:val="lowerRoman"/>
      <w:lvlText w:val="%6."/>
      <w:lvlJc w:val="right"/>
      <w:pPr>
        <w:tabs>
          <w:tab w:val="num" w:pos="4407"/>
        </w:tabs>
        <w:ind w:left="4407" w:hanging="180"/>
      </w:pPr>
      <w:rPr>
        <w:rFonts w:hint="default"/>
      </w:rPr>
    </w:lvl>
    <w:lvl w:ilvl="6">
      <w:start w:val="1"/>
      <w:numFmt w:val="decimal"/>
      <w:lvlText w:val="%7."/>
      <w:lvlJc w:val="left"/>
      <w:pPr>
        <w:tabs>
          <w:tab w:val="num" w:pos="5127"/>
        </w:tabs>
        <w:ind w:left="5127" w:hanging="360"/>
      </w:pPr>
      <w:rPr>
        <w:rFonts w:hint="default"/>
      </w:rPr>
    </w:lvl>
    <w:lvl w:ilvl="7">
      <w:start w:val="1"/>
      <w:numFmt w:val="lowerLetter"/>
      <w:lvlText w:val="%8."/>
      <w:lvlJc w:val="left"/>
      <w:pPr>
        <w:tabs>
          <w:tab w:val="num" w:pos="5847"/>
        </w:tabs>
        <w:ind w:left="5847" w:hanging="360"/>
      </w:pPr>
      <w:rPr>
        <w:rFonts w:hint="default"/>
      </w:rPr>
    </w:lvl>
    <w:lvl w:ilvl="8">
      <w:start w:val="1"/>
      <w:numFmt w:val="lowerRoman"/>
      <w:lvlText w:val="%9."/>
      <w:lvlJc w:val="right"/>
      <w:pPr>
        <w:tabs>
          <w:tab w:val="num" w:pos="6567"/>
        </w:tabs>
        <w:ind w:left="6567" w:hanging="180"/>
      </w:pPr>
      <w:rPr>
        <w:rFonts w:hint="default"/>
      </w:rPr>
    </w:lvl>
  </w:abstractNum>
  <w:abstractNum w:abstractNumId="5" w15:restartNumberingAfterBreak="0">
    <w:nsid w:val="0D6D37F5"/>
    <w:multiLevelType w:val="hybridMultilevel"/>
    <w:tmpl w:val="D744C816"/>
    <w:lvl w:ilvl="0" w:tplc="2402EDD2">
      <w:start w:val="1"/>
      <w:numFmt w:val="lowerLetter"/>
      <w:pStyle w:val="alpalist"/>
      <w:lvlText w:val="(%1)"/>
      <w:lvlJc w:val="left"/>
      <w:pPr>
        <w:tabs>
          <w:tab w:val="num" w:pos="835"/>
        </w:tabs>
        <w:ind w:left="835" w:hanging="403"/>
      </w:pPr>
      <w:rPr>
        <w:rFonts w:ascii="Times New Roman" w:hAnsi="Times New Roman" w:hint="default"/>
        <w:b w:val="0"/>
        <w:i w:val="0"/>
        <w:sz w:val="22"/>
      </w:rPr>
    </w:lvl>
    <w:lvl w:ilvl="1" w:tplc="2C02CCCE" w:tentative="1">
      <w:start w:val="1"/>
      <w:numFmt w:val="lowerLetter"/>
      <w:lvlText w:val="%2."/>
      <w:lvlJc w:val="left"/>
      <w:pPr>
        <w:tabs>
          <w:tab w:val="num" w:pos="3482"/>
        </w:tabs>
        <w:ind w:left="3482" w:hanging="360"/>
      </w:pPr>
    </w:lvl>
    <w:lvl w:ilvl="2" w:tplc="A52E5F54" w:tentative="1">
      <w:start w:val="1"/>
      <w:numFmt w:val="lowerRoman"/>
      <w:lvlText w:val="%3."/>
      <w:lvlJc w:val="right"/>
      <w:pPr>
        <w:tabs>
          <w:tab w:val="num" w:pos="4202"/>
        </w:tabs>
        <w:ind w:left="4202" w:hanging="180"/>
      </w:pPr>
    </w:lvl>
    <w:lvl w:ilvl="3" w:tplc="77E0412C" w:tentative="1">
      <w:start w:val="1"/>
      <w:numFmt w:val="decimal"/>
      <w:lvlText w:val="%4."/>
      <w:lvlJc w:val="left"/>
      <w:pPr>
        <w:tabs>
          <w:tab w:val="num" w:pos="4922"/>
        </w:tabs>
        <w:ind w:left="4922" w:hanging="360"/>
      </w:pPr>
    </w:lvl>
    <w:lvl w:ilvl="4" w:tplc="A66E464A" w:tentative="1">
      <w:start w:val="1"/>
      <w:numFmt w:val="lowerLetter"/>
      <w:lvlText w:val="%5."/>
      <w:lvlJc w:val="left"/>
      <w:pPr>
        <w:tabs>
          <w:tab w:val="num" w:pos="5642"/>
        </w:tabs>
        <w:ind w:left="5642" w:hanging="360"/>
      </w:pPr>
    </w:lvl>
    <w:lvl w:ilvl="5" w:tplc="F454FE9A" w:tentative="1">
      <w:start w:val="1"/>
      <w:numFmt w:val="lowerRoman"/>
      <w:lvlText w:val="%6."/>
      <w:lvlJc w:val="right"/>
      <w:pPr>
        <w:tabs>
          <w:tab w:val="num" w:pos="6362"/>
        </w:tabs>
        <w:ind w:left="6362" w:hanging="180"/>
      </w:pPr>
    </w:lvl>
    <w:lvl w:ilvl="6" w:tplc="15640358" w:tentative="1">
      <w:start w:val="1"/>
      <w:numFmt w:val="decimal"/>
      <w:lvlText w:val="%7."/>
      <w:lvlJc w:val="left"/>
      <w:pPr>
        <w:tabs>
          <w:tab w:val="num" w:pos="7082"/>
        </w:tabs>
        <w:ind w:left="7082" w:hanging="360"/>
      </w:pPr>
    </w:lvl>
    <w:lvl w:ilvl="7" w:tplc="C9904B24" w:tentative="1">
      <w:start w:val="1"/>
      <w:numFmt w:val="lowerLetter"/>
      <w:lvlText w:val="%8."/>
      <w:lvlJc w:val="left"/>
      <w:pPr>
        <w:tabs>
          <w:tab w:val="num" w:pos="7802"/>
        </w:tabs>
        <w:ind w:left="7802" w:hanging="360"/>
      </w:pPr>
    </w:lvl>
    <w:lvl w:ilvl="8" w:tplc="FF561E76" w:tentative="1">
      <w:start w:val="1"/>
      <w:numFmt w:val="lowerRoman"/>
      <w:lvlText w:val="%9."/>
      <w:lvlJc w:val="right"/>
      <w:pPr>
        <w:tabs>
          <w:tab w:val="num" w:pos="8522"/>
        </w:tabs>
        <w:ind w:left="8522" w:hanging="180"/>
      </w:pPr>
    </w:lvl>
  </w:abstractNum>
  <w:abstractNum w:abstractNumId="6" w15:restartNumberingAfterBreak="0">
    <w:nsid w:val="11CD2A2C"/>
    <w:multiLevelType w:val="hybridMultilevel"/>
    <w:tmpl w:val="F9BC50E6"/>
    <w:lvl w:ilvl="0" w:tplc="1CDEB1AE">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 w15:restartNumberingAfterBreak="0">
    <w:nsid w:val="12713154"/>
    <w:multiLevelType w:val="multilevel"/>
    <w:tmpl w:val="59B04B9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B751DFC"/>
    <w:multiLevelType w:val="multilevel"/>
    <w:tmpl w:val="BE185102"/>
    <w:lvl w:ilvl="0">
      <w:start w:val="1"/>
      <w:numFmt w:val="decimal"/>
      <w:lvlRestart w:val="0"/>
      <w:suff w:val="nothing"/>
      <w:lvlText w:val="%1.   "/>
      <w:lvlJc w:val="left"/>
      <w:pPr>
        <w:tabs>
          <w:tab w:val="num" w:pos="0"/>
        </w:tabs>
        <w:ind w:left="576" w:hanging="576"/>
      </w:pPr>
      <w:rPr>
        <w:rFonts w:ascii="Times New Roman" w:hAnsi="Times New Roman" w:cs="Times New Roman" w:hint="default"/>
        <w:b/>
        <w:i w:val="0"/>
        <w:sz w:val="22"/>
        <w:szCs w:val="20"/>
      </w:rPr>
    </w:lvl>
    <w:lvl w:ilvl="1">
      <w:start w:val="1"/>
      <w:numFmt w:val="decimal"/>
      <w:suff w:val="nothing"/>
      <w:lvlText w:val="%1.%2.  "/>
      <w:lvlJc w:val="left"/>
      <w:pPr>
        <w:tabs>
          <w:tab w:val="num" w:pos="0"/>
        </w:tabs>
        <w:ind w:left="576" w:hanging="576"/>
      </w:pPr>
      <w:rPr>
        <w:rFonts w:ascii="Times New Roman" w:hAnsi="Times New Roman" w:cs="Times New Roman" w:hint="default"/>
        <w:b/>
        <w:i w:val="0"/>
        <w:sz w:val="22"/>
        <w:szCs w:val="22"/>
      </w:rPr>
    </w:lvl>
    <w:lvl w:ilvl="2">
      <w:start w:val="1"/>
      <w:numFmt w:val="decimal"/>
      <w:suff w:val="nothing"/>
      <w:lvlText w:val="%1.%2.%3.   "/>
      <w:lvlJc w:val="left"/>
      <w:pPr>
        <w:tabs>
          <w:tab w:val="num" w:pos="0"/>
        </w:tabs>
        <w:ind w:left="576" w:hanging="576"/>
      </w:pPr>
      <w:rPr>
        <w:rFonts w:ascii="Times New Roman" w:hAnsi="Times New Roman" w:cs="Times New Roman" w:hint="default"/>
        <w:b w:val="0"/>
        <w:i w:val="0"/>
        <w:sz w:val="22"/>
        <w:szCs w:val="22"/>
      </w:rPr>
    </w:lvl>
    <w:lvl w:ilvl="3">
      <w:start w:val="1"/>
      <w:numFmt w:val="decimal"/>
      <w:lvlText w:val="(%4)"/>
      <w:lvlJc w:val="left"/>
      <w:pPr>
        <w:ind w:left="1440" w:hanging="360"/>
      </w:pPr>
      <w:rPr>
        <w:rFonts w:hint="default"/>
        <w:b/>
        <w:i w:val="0"/>
        <w:sz w:val="22"/>
      </w:rPr>
    </w:lvl>
    <w:lvl w:ilvl="4">
      <w:start w:val="1"/>
      <w:numFmt w:val="lowerLetter"/>
      <w:lvlText w:val="(%5)"/>
      <w:lvlJc w:val="left"/>
      <w:pPr>
        <w:ind w:left="1800" w:hanging="360"/>
      </w:pPr>
      <w:rPr>
        <w:rFonts w:hint="default"/>
        <w:b w:val="0"/>
        <w:i w:val="0"/>
        <w:sz w:val="22"/>
      </w:rPr>
    </w:lvl>
    <w:lvl w:ilvl="5">
      <w:start w:val="1"/>
      <w:numFmt w:val="lowerRoman"/>
      <w:lvlText w:val="(%6)"/>
      <w:lvlJc w:val="left"/>
      <w:pPr>
        <w:ind w:left="2160" w:hanging="360"/>
      </w:pPr>
      <w:rPr>
        <w:rFonts w:hint="default"/>
        <w:b/>
        <w:i w:val="0"/>
        <w:sz w:val="20"/>
        <w:szCs w:val="2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BAB2A10"/>
    <w:multiLevelType w:val="singleLevel"/>
    <w:tmpl w:val="699E3378"/>
    <w:lvl w:ilvl="0">
      <w:start w:val="1"/>
      <w:numFmt w:val="lowerRoman"/>
      <w:pStyle w:val="NList"/>
      <w:lvlText w:val="(%1)"/>
      <w:lvlJc w:val="right"/>
      <w:pPr>
        <w:tabs>
          <w:tab w:val="num" w:pos="360"/>
        </w:tabs>
        <w:ind w:left="360" w:hanging="72"/>
      </w:pPr>
    </w:lvl>
  </w:abstractNum>
  <w:abstractNum w:abstractNumId="10" w15:restartNumberingAfterBreak="0">
    <w:nsid w:val="202B3D84"/>
    <w:multiLevelType w:val="multilevel"/>
    <w:tmpl w:val="740C71C4"/>
    <w:lvl w:ilvl="0">
      <w:start w:val="1"/>
      <w:numFmt w:val="decimal"/>
      <w:lvlRestart w:val="0"/>
      <w:pStyle w:val="Titolo1"/>
      <w:suff w:val="nothing"/>
      <w:lvlText w:val="%1.   "/>
      <w:lvlJc w:val="left"/>
      <w:pPr>
        <w:tabs>
          <w:tab w:val="num" w:pos="0"/>
        </w:tabs>
        <w:ind w:left="576" w:hanging="576"/>
      </w:pPr>
      <w:rPr>
        <w:rFonts w:ascii="Times New Roman" w:hAnsi="Times New Roman" w:cs="Times New Roman" w:hint="default"/>
        <w:b/>
        <w:i w:val="0"/>
        <w:sz w:val="22"/>
      </w:rPr>
    </w:lvl>
    <w:lvl w:ilvl="1">
      <w:start w:val="1"/>
      <w:numFmt w:val="decimal"/>
      <w:pStyle w:val="Titolo2"/>
      <w:suff w:val="nothing"/>
      <w:lvlText w:val="%1.%2.   "/>
      <w:lvlJc w:val="left"/>
      <w:pPr>
        <w:tabs>
          <w:tab w:val="num" w:pos="0"/>
        </w:tabs>
        <w:ind w:left="576" w:hanging="576"/>
      </w:pPr>
      <w:rPr>
        <w:rFonts w:ascii="Times New Roman" w:hAnsi="Times New Roman" w:cs="Times New Roman" w:hint="default"/>
        <w:b/>
        <w:i w:val="0"/>
        <w:sz w:val="22"/>
      </w:rPr>
    </w:lvl>
    <w:lvl w:ilvl="2">
      <w:start w:val="1"/>
      <w:numFmt w:val="decimal"/>
      <w:pStyle w:val="Titolo3"/>
      <w:suff w:val="nothing"/>
      <w:lvlText w:val="%1.%2.%3.   "/>
      <w:lvlJc w:val="left"/>
      <w:pPr>
        <w:tabs>
          <w:tab w:val="num" w:pos="0"/>
        </w:tabs>
        <w:ind w:left="576" w:hanging="576"/>
      </w:pPr>
      <w:rPr>
        <w:rFonts w:ascii="Times New Roman" w:hAnsi="Times New Roman" w:cs="Times New Roman" w:hint="default"/>
        <w:b w:val="0"/>
        <w:i w:val="0"/>
        <w:sz w:val="22"/>
      </w:rPr>
    </w:lvl>
    <w:lvl w:ilvl="3">
      <w:start w:val="1"/>
      <w:numFmt w:val="decimal"/>
      <w:lvlText w:val="%1.%2.%3.%4"/>
      <w:lvlJc w:val="left"/>
      <w:pPr>
        <w:tabs>
          <w:tab w:val="num" w:pos="720"/>
        </w:tabs>
        <w:ind w:left="720" w:hanging="720"/>
      </w:pPr>
      <w:rPr>
        <w:rFonts w:hint="default"/>
        <w:b w:val="0"/>
        <w:i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271C151F"/>
    <w:multiLevelType w:val="hybridMultilevel"/>
    <w:tmpl w:val="6FF201D0"/>
    <w:lvl w:ilvl="0" w:tplc="FFFFFFFF">
      <w:start w:val="1"/>
      <w:numFmt w:val="bullet"/>
      <w:pStyle w:val="bulletlist"/>
      <w:lvlText w:val=""/>
      <w:lvlJc w:val="left"/>
      <w:pPr>
        <w:tabs>
          <w:tab w:val="num" w:pos="360"/>
        </w:tabs>
        <w:ind w:left="274" w:hanging="274"/>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D926E83"/>
    <w:multiLevelType w:val="hybridMultilevel"/>
    <w:tmpl w:val="60589816"/>
    <w:lvl w:ilvl="0" w:tplc="630A0A0A">
      <w:start w:val="1"/>
      <w:numFmt w:val="bullet"/>
      <w:lvlText w:val=""/>
      <w:lvlJc w:val="left"/>
      <w:pPr>
        <w:tabs>
          <w:tab w:val="num" w:pos="634"/>
        </w:tabs>
        <w:ind w:left="634" w:hanging="360"/>
      </w:pPr>
      <w:rPr>
        <w:rFonts w:ascii="Symbol" w:hAnsi="Symbol" w:hint="default"/>
      </w:rPr>
    </w:lvl>
    <w:lvl w:ilvl="1" w:tplc="39CC9574" w:tentative="1">
      <w:start w:val="1"/>
      <w:numFmt w:val="bullet"/>
      <w:lvlText w:val="o"/>
      <w:lvlJc w:val="left"/>
      <w:pPr>
        <w:tabs>
          <w:tab w:val="num" w:pos="1714"/>
        </w:tabs>
        <w:ind w:left="1714" w:hanging="360"/>
      </w:pPr>
      <w:rPr>
        <w:rFonts w:ascii="Courier New" w:hAnsi="Courier New" w:hint="default"/>
      </w:rPr>
    </w:lvl>
    <w:lvl w:ilvl="2" w:tplc="0E08A0EA" w:tentative="1">
      <w:start w:val="1"/>
      <w:numFmt w:val="bullet"/>
      <w:lvlText w:val=""/>
      <w:lvlJc w:val="left"/>
      <w:pPr>
        <w:tabs>
          <w:tab w:val="num" w:pos="2434"/>
        </w:tabs>
        <w:ind w:left="2434" w:hanging="360"/>
      </w:pPr>
      <w:rPr>
        <w:rFonts w:ascii="Wingdings" w:hAnsi="Wingdings" w:hint="default"/>
      </w:rPr>
    </w:lvl>
    <w:lvl w:ilvl="3" w:tplc="A07C24E0" w:tentative="1">
      <w:start w:val="1"/>
      <w:numFmt w:val="bullet"/>
      <w:lvlText w:val=""/>
      <w:lvlJc w:val="left"/>
      <w:pPr>
        <w:tabs>
          <w:tab w:val="num" w:pos="3154"/>
        </w:tabs>
        <w:ind w:left="3154" w:hanging="360"/>
      </w:pPr>
      <w:rPr>
        <w:rFonts w:ascii="Symbol" w:hAnsi="Symbol" w:hint="default"/>
      </w:rPr>
    </w:lvl>
    <w:lvl w:ilvl="4" w:tplc="0046D2A6" w:tentative="1">
      <w:start w:val="1"/>
      <w:numFmt w:val="bullet"/>
      <w:lvlText w:val="o"/>
      <w:lvlJc w:val="left"/>
      <w:pPr>
        <w:tabs>
          <w:tab w:val="num" w:pos="3874"/>
        </w:tabs>
        <w:ind w:left="3874" w:hanging="360"/>
      </w:pPr>
      <w:rPr>
        <w:rFonts w:ascii="Courier New" w:hAnsi="Courier New" w:hint="default"/>
      </w:rPr>
    </w:lvl>
    <w:lvl w:ilvl="5" w:tplc="B4C8D214" w:tentative="1">
      <w:start w:val="1"/>
      <w:numFmt w:val="bullet"/>
      <w:lvlText w:val=""/>
      <w:lvlJc w:val="left"/>
      <w:pPr>
        <w:tabs>
          <w:tab w:val="num" w:pos="4594"/>
        </w:tabs>
        <w:ind w:left="4594" w:hanging="360"/>
      </w:pPr>
      <w:rPr>
        <w:rFonts w:ascii="Wingdings" w:hAnsi="Wingdings" w:hint="default"/>
      </w:rPr>
    </w:lvl>
    <w:lvl w:ilvl="6" w:tplc="C21E9BDE" w:tentative="1">
      <w:start w:val="1"/>
      <w:numFmt w:val="bullet"/>
      <w:lvlText w:val=""/>
      <w:lvlJc w:val="left"/>
      <w:pPr>
        <w:tabs>
          <w:tab w:val="num" w:pos="5314"/>
        </w:tabs>
        <w:ind w:left="5314" w:hanging="360"/>
      </w:pPr>
      <w:rPr>
        <w:rFonts w:ascii="Symbol" w:hAnsi="Symbol" w:hint="default"/>
      </w:rPr>
    </w:lvl>
    <w:lvl w:ilvl="7" w:tplc="33FCB884" w:tentative="1">
      <w:start w:val="1"/>
      <w:numFmt w:val="bullet"/>
      <w:lvlText w:val="o"/>
      <w:lvlJc w:val="left"/>
      <w:pPr>
        <w:tabs>
          <w:tab w:val="num" w:pos="6034"/>
        </w:tabs>
        <w:ind w:left="6034" w:hanging="360"/>
      </w:pPr>
      <w:rPr>
        <w:rFonts w:ascii="Courier New" w:hAnsi="Courier New" w:hint="default"/>
      </w:rPr>
    </w:lvl>
    <w:lvl w:ilvl="8" w:tplc="2E06222C" w:tentative="1">
      <w:start w:val="1"/>
      <w:numFmt w:val="bullet"/>
      <w:lvlText w:val=""/>
      <w:lvlJc w:val="left"/>
      <w:pPr>
        <w:tabs>
          <w:tab w:val="num" w:pos="6754"/>
        </w:tabs>
        <w:ind w:left="6754" w:hanging="360"/>
      </w:pPr>
      <w:rPr>
        <w:rFonts w:ascii="Wingdings" w:hAnsi="Wingdings" w:hint="default"/>
      </w:rPr>
    </w:lvl>
  </w:abstractNum>
  <w:abstractNum w:abstractNumId="13" w15:restartNumberingAfterBreak="0">
    <w:nsid w:val="33383769"/>
    <w:multiLevelType w:val="multilevel"/>
    <w:tmpl w:val="97BA4412"/>
    <w:lvl w:ilvl="0">
      <w:start w:val="1"/>
      <w:numFmt w:val="lowerRoman"/>
      <w:pStyle w:val="romanlist"/>
      <w:lvlText w:val="(%1)"/>
      <w:lvlJc w:val="right"/>
      <w:pPr>
        <w:tabs>
          <w:tab w:val="num" w:pos="936"/>
        </w:tabs>
        <w:ind w:left="936" w:hanging="216"/>
      </w:pPr>
      <w:rPr>
        <w:rFonts w:hint="default"/>
      </w:rPr>
    </w:lvl>
    <w:lvl w:ilvl="1">
      <w:start w:val="1"/>
      <w:numFmt w:val="lowerLetter"/>
      <w:lvlText w:val="%2."/>
      <w:lvlJc w:val="left"/>
      <w:pPr>
        <w:tabs>
          <w:tab w:val="num" w:pos="1872"/>
        </w:tabs>
        <w:ind w:left="1872" w:hanging="360"/>
      </w:pPr>
      <w:rPr>
        <w:rFonts w:hint="default"/>
      </w:rPr>
    </w:lvl>
    <w:lvl w:ilvl="2">
      <w:start w:val="1"/>
      <w:numFmt w:val="lowerRoman"/>
      <w:lvlText w:val="%3."/>
      <w:lvlJc w:val="right"/>
      <w:pPr>
        <w:tabs>
          <w:tab w:val="num" w:pos="2592"/>
        </w:tabs>
        <w:ind w:left="2592" w:hanging="180"/>
      </w:pPr>
      <w:rPr>
        <w:rFonts w:hint="default"/>
      </w:rPr>
    </w:lvl>
    <w:lvl w:ilvl="3">
      <w:start w:val="1"/>
      <w:numFmt w:val="decimal"/>
      <w:lvlText w:val="%4."/>
      <w:lvlJc w:val="left"/>
      <w:pPr>
        <w:tabs>
          <w:tab w:val="num" w:pos="3312"/>
        </w:tabs>
        <w:ind w:left="3312" w:hanging="360"/>
      </w:pPr>
      <w:rPr>
        <w:rFonts w:hint="default"/>
      </w:rPr>
    </w:lvl>
    <w:lvl w:ilvl="4">
      <w:start w:val="1"/>
      <w:numFmt w:val="lowerLetter"/>
      <w:lvlText w:val="%5."/>
      <w:lvlJc w:val="left"/>
      <w:pPr>
        <w:tabs>
          <w:tab w:val="num" w:pos="4032"/>
        </w:tabs>
        <w:ind w:left="4032" w:hanging="360"/>
      </w:pPr>
      <w:rPr>
        <w:rFonts w:hint="default"/>
      </w:rPr>
    </w:lvl>
    <w:lvl w:ilvl="5">
      <w:start w:val="1"/>
      <w:numFmt w:val="lowerRoman"/>
      <w:lvlText w:val="%6."/>
      <w:lvlJc w:val="right"/>
      <w:pPr>
        <w:tabs>
          <w:tab w:val="num" w:pos="4752"/>
        </w:tabs>
        <w:ind w:left="4752" w:hanging="180"/>
      </w:pPr>
      <w:rPr>
        <w:rFonts w:hint="default"/>
      </w:rPr>
    </w:lvl>
    <w:lvl w:ilvl="6">
      <w:start w:val="1"/>
      <w:numFmt w:val="decimal"/>
      <w:lvlText w:val="%7."/>
      <w:lvlJc w:val="left"/>
      <w:pPr>
        <w:tabs>
          <w:tab w:val="num" w:pos="5472"/>
        </w:tabs>
        <w:ind w:left="5472" w:hanging="360"/>
      </w:pPr>
      <w:rPr>
        <w:rFonts w:hint="default"/>
      </w:rPr>
    </w:lvl>
    <w:lvl w:ilvl="7">
      <w:start w:val="1"/>
      <w:numFmt w:val="lowerLetter"/>
      <w:lvlText w:val="%8."/>
      <w:lvlJc w:val="left"/>
      <w:pPr>
        <w:tabs>
          <w:tab w:val="num" w:pos="6192"/>
        </w:tabs>
        <w:ind w:left="6192" w:hanging="360"/>
      </w:pPr>
      <w:rPr>
        <w:rFonts w:hint="default"/>
      </w:rPr>
    </w:lvl>
    <w:lvl w:ilvl="8">
      <w:start w:val="1"/>
      <w:numFmt w:val="lowerRoman"/>
      <w:lvlText w:val="%9."/>
      <w:lvlJc w:val="right"/>
      <w:pPr>
        <w:tabs>
          <w:tab w:val="num" w:pos="6912"/>
        </w:tabs>
        <w:ind w:left="6912" w:hanging="180"/>
      </w:pPr>
      <w:rPr>
        <w:rFonts w:hint="default"/>
      </w:rPr>
    </w:lvl>
  </w:abstractNum>
  <w:abstractNum w:abstractNumId="14" w15:restartNumberingAfterBreak="0">
    <w:nsid w:val="371B415F"/>
    <w:multiLevelType w:val="hybridMultilevel"/>
    <w:tmpl w:val="F148F170"/>
    <w:lvl w:ilvl="0" w:tplc="1CDEB1AE">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5" w15:restartNumberingAfterBreak="0">
    <w:nsid w:val="396353F5"/>
    <w:multiLevelType w:val="singleLevel"/>
    <w:tmpl w:val="04090015"/>
    <w:name w:val="level2211"/>
    <w:lvl w:ilvl="0">
      <w:start w:val="1"/>
      <w:numFmt w:val="upperLetter"/>
      <w:lvlText w:val="%1."/>
      <w:lvlJc w:val="left"/>
      <w:pPr>
        <w:tabs>
          <w:tab w:val="num" w:pos="360"/>
        </w:tabs>
        <w:ind w:left="360" w:hanging="360"/>
      </w:pPr>
      <w:rPr>
        <w:rFonts w:hint="default"/>
      </w:rPr>
    </w:lvl>
  </w:abstractNum>
  <w:abstractNum w:abstractNumId="16" w15:restartNumberingAfterBreak="0">
    <w:nsid w:val="4F831C8D"/>
    <w:multiLevelType w:val="singleLevel"/>
    <w:tmpl w:val="35F8F1CA"/>
    <w:lvl w:ilvl="0">
      <w:start w:val="1"/>
      <w:numFmt w:val="bullet"/>
      <w:pStyle w:val="Elenco"/>
      <w:lvlText w:val=""/>
      <w:lvlJc w:val="left"/>
      <w:pPr>
        <w:tabs>
          <w:tab w:val="num" w:pos="360"/>
        </w:tabs>
        <w:ind w:left="360" w:hanging="360"/>
      </w:pPr>
      <w:rPr>
        <w:rFonts w:ascii="Symbol" w:hAnsi="Symbol" w:hint="default"/>
      </w:rPr>
    </w:lvl>
  </w:abstractNum>
  <w:abstractNum w:abstractNumId="17" w15:restartNumberingAfterBreak="0">
    <w:nsid w:val="537317BF"/>
    <w:multiLevelType w:val="multilevel"/>
    <w:tmpl w:val="6AD01906"/>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3D26788"/>
    <w:multiLevelType w:val="singleLevel"/>
    <w:tmpl w:val="F6F6EA3A"/>
    <w:lvl w:ilvl="0">
      <w:start w:val="1"/>
      <w:numFmt w:val="lowerLetter"/>
      <w:pStyle w:val="AList"/>
      <w:lvlText w:val="(%1)"/>
      <w:lvlJc w:val="left"/>
      <w:pPr>
        <w:tabs>
          <w:tab w:val="num" w:pos="360"/>
        </w:tabs>
        <w:ind w:left="360" w:hanging="360"/>
      </w:pPr>
    </w:lvl>
  </w:abstractNum>
  <w:abstractNum w:abstractNumId="19" w15:restartNumberingAfterBreak="0">
    <w:nsid w:val="648470FA"/>
    <w:multiLevelType w:val="multilevel"/>
    <w:tmpl w:val="DA2680A2"/>
    <w:lvl w:ilvl="0">
      <w:start w:val="1"/>
      <w:numFmt w:val="upperLetter"/>
      <w:pStyle w:val="AppendixHead"/>
      <w:suff w:val="nothing"/>
      <w:lvlText w:val="Appendix %1.   "/>
      <w:lvlJc w:val="left"/>
      <w:pPr>
        <w:ind w:left="300" w:hanging="300"/>
      </w:pPr>
      <w:rPr>
        <w:rFonts w:hint="default"/>
        <w:color w:val="auto"/>
      </w:rPr>
    </w:lvl>
    <w:lvl w:ilvl="1">
      <w:start w:val="1"/>
      <w:numFmt w:val="decimal"/>
      <w:pStyle w:val="Appendix1"/>
      <w:suff w:val="nothing"/>
      <w:lvlText w:val="%1.%2.  "/>
      <w:lvlJc w:val="left"/>
      <w:pPr>
        <w:ind w:left="510" w:hanging="510"/>
      </w:pPr>
      <w:rPr>
        <w:rFonts w:ascii="Times New Roman" w:hAnsi="Times New Roman" w:cs="Times New Roman" w:hint="default"/>
        <w:b/>
        <w:i w:val="0"/>
        <w:sz w:val="20"/>
      </w:rPr>
    </w:lvl>
    <w:lvl w:ilvl="2">
      <w:start w:val="1"/>
      <w:numFmt w:val="decimal"/>
      <w:pStyle w:val="Appendix2"/>
      <w:suff w:val="nothing"/>
      <w:lvlText w:val="%1.%2.%3.  "/>
      <w:lvlJc w:val="left"/>
      <w:pPr>
        <w:ind w:left="288" w:hanging="288"/>
      </w:pPr>
      <w:rPr>
        <w:rFonts w:ascii="Times New Roman" w:hAnsi="Times New Roman" w:cs="Times New Roman" w:hint="default"/>
        <w:b/>
        <w:i w:val="0"/>
        <w:sz w:val="2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0" w15:restartNumberingAfterBreak="0">
    <w:nsid w:val="664956AC"/>
    <w:multiLevelType w:val="hybridMultilevel"/>
    <w:tmpl w:val="B92C4080"/>
    <w:name w:val="head12"/>
    <w:lvl w:ilvl="0" w:tplc="880222E8">
      <w:start w:val="1"/>
      <w:numFmt w:val="lowerRoman"/>
      <w:lvlText w:val="(%1)"/>
      <w:lvlJc w:val="left"/>
      <w:pPr>
        <w:tabs>
          <w:tab w:val="num" w:pos="1080"/>
        </w:tabs>
        <w:ind w:left="540" w:hanging="180"/>
      </w:pPr>
      <w:rPr>
        <w:rFonts w:hint="default"/>
      </w:rPr>
    </w:lvl>
    <w:lvl w:ilvl="1" w:tplc="9CC26ABE" w:tentative="1">
      <w:start w:val="1"/>
      <w:numFmt w:val="lowerLetter"/>
      <w:lvlText w:val="%2."/>
      <w:lvlJc w:val="left"/>
      <w:pPr>
        <w:tabs>
          <w:tab w:val="num" w:pos="1440"/>
        </w:tabs>
        <w:ind w:left="1440" w:hanging="360"/>
      </w:pPr>
    </w:lvl>
    <w:lvl w:ilvl="2" w:tplc="6784C5E2" w:tentative="1">
      <w:start w:val="1"/>
      <w:numFmt w:val="lowerRoman"/>
      <w:lvlText w:val="%3."/>
      <w:lvlJc w:val="right"/>
      <w:pPr>
        <w:tabs>
          <w:tab w:val="num" w:pos="2160"/>
        </w:tabs>
        <w:ind w:left="2160" w:hanging="180"/>
      </w:pPr>
    </w:lvl>
    <w:lvl w:ilvl="3" w:tplc="06A662AA" w:tentative="1">
      <w:start w:val="1"/>
      <w:numFmt w:val="decimal"/>
      <w:lvlText w:val="%4."/>
      <w:lvlJc w:val="left"/>
      <w:pPr>
        <w:tabs>
          <w:tab w:val="num" w:pos="2880"/>
        </w:tabs>
        <w:ind w:left="2880" w:hanging="360"/>
      </w:pPr>
    </w:lvl>
    <w:lvl w:ilvl="4" w:tplc="6DBAFD62" w:tentative="1">
      <w:start w:val="1"/>
      <w:numFmt w:val="lowerLetter"/>
      <w:lvlText w:val="%5."/>
      <w:lvlJc w:val="left"/>
      <w:pPr>
        <w:tabs>
          <w:tab w:val="num" w:pos="3600"/>
        </w:tabs>
        <w:ind w:left="3600" w:hanging="360"/>
      </w:pPr>
    </w:lvl>
    <w:lvl w:ilvl="5" w:tplc="42BCA72E" w:tentative="1">
      <w:start w:val="1"/>
      <w:numFmt w:val="lowerRoman"/>
      <w:lvlText w:val="%6."/>
      <w:lvlJc w:val="right"/>
      <w:pPr>
        <w:tabs>
          <w:tab w:val="num" w:pos="4320"/>
        </w:tabs>
        <w:ind w:left="4320" w:hanging="180"/>
      </w:pPr>
    </w:lvl>
    <w:lvl w:ilvl="6" w:tplc="0E926698" w:tentative="1">
      <w:start w:val="1"/>
      <w:numFmt w:val="decimal"/>
      <w:lvlText w:val="%7."/>
      <w:lvlJc w:val="left"/>
      <w:pPr>
        <w:tabs>
          <w:tab w:val="num" w:pos="5040"/>
        </w:tabs>
        <w:ind w:left="5040" w:hanging="360"/>
      </w:pPr>
    </w:lvl>
    <w:lvl w:ilvl="7" w:tplc="44EEE8BC" w:tentative="1">
      <w:start w:val="1"/>
      <w:numFmt w:val="lowerLetter"/>
      <w:lvlText w:val="%8."/>
      <w:lvlJc w:val="left"/>
      <w:pPr>
        <w:tabs>
          <w:tab w:val="num" w:pos="5760"/>
        </w:tabs>
        <w:ind w:left="5760" w:hanging="360"/>
      </w:pPr>
    </w:lvl>
    <w:lvl w:ilvl="8" w:tplc="25849316" w:tentative="1">
      <w:start w:val="1"/>
      <w:numFmt w:val="lowerRoman"/>
      <w:lvlText w:val="%9."/>
      <w:lvlJc w:val="right"/>
      <w:pPr>
        <w:tabs>
          <w:tab w:val="num" w:pos="6480"/>
        </w:tabs>
        <w:ind w:left="6480" w:hanging="180"/>
      </w:pPr>
    </w:lvl>
  </w:abstractNum>
  <w:abstractNum w:abstractNumId="21" w15:restartNumberingAfterBreak="0">
    <w:nsid w:val="73664DB1"/>
    <w:multiLevelType w:val="singleLevel"/>
    <w:tmpl w:val="33F2255A"/>
    <w:lvl w:ilvl="0">
      <w:start w:val="1"/>
      <w:numFmt w:val="decimal"/>
      <w:lvlText w:val="%1."/>
      <w:lvlJc w:val="right"/>
      <w:pPr>
        <w:tabs>
          <w:tab w:val="num" w:pos="396"/>
        </w:tabs>
        <w:ind w:left="396" w:hanging="108"/>
      </w:pPr>
      <w:rPr>
        <w:b w:val="0"/>
        <w:i w:val="0"/>
      </w:rPr>
    </w:lvl>
  </w:abstractNum>
  <w:abstractNum w:abstractNumId="22" w15:restartNumberingAfterBreak="0">
    <w:nsid w:val="77F416DA"/>
    <w:multiLevelType w:val="hybridMultilevel"/>
    <w:tmpl w:val="B1E421D6"/>
    <w:lvl w:ilvl="0" w:tplc="67D852BA">
      <w:start w:val="1"/>
      <w:numFmt w:val="bullet"/>
      <w:lvlText w:val="•"/>
      <w:lvlJc w:val="left"/>
      <w:pPr>
        <w:tabs>
          <w:tab w:val="num" w:pos="720"/>
        </w:tabs>
        <w:ind w:left="720" w:hanging="360"/>
      </w:pPr>
      <w:rPr>
        <w:rFonts w:ascii="Times New Roman" w:hAnsi="Times New Roman" w:hint="default"/>
      </w:rPr>
    </w:lvl>
    <w:lvl w:ilvl="1" w:tplc="08945180">
      <w:numFmt w:val="bullet"/>
      <w:lvlText w:val="•"/>
      <w:lvlJc w:val="left"/>
      <w:pPr>
        <w:tabs>
          <w:tab w:val="num" w:pos="1440"/>
        </w:tabs>
        <w:ind w:left="1440" w:hanging="360"/>
      </w:pPr>
      <w:rPr>
        <w:rFonts w:ascii="Times New Roman" w:hAnsi="Times New Roman" w:hint="default"/>
      </w:rPr>
    </w:lvl>
    <w:lvl w:ilvl="2" w:tplc="2BB65626" w:tentative="1">
      <w:start w:val="1"/>
      <w:numFmt w:val="bullet"/>
      <w:lvlText w:val="•"/>
      <w:lvlJc w:val="left"/>
      <w:pPr>
        <w:tabs>
          <w:tab w:val="num" w:pos="2160"/>
        </w:tabs>
        <w:ind w:left="2160" w:hanging="360"/>
      </w:pPr>
      <w:rPr>
        <w:rFonts w:ascii="Times New Roman" w:hAnsi="Times New Roman" w:hint="default"/>
      </w:rPr>
    </w:lvl>
    <w:lvl w:ilvl="3" w:tplc="452400C2" w:tentative="1">
      <w:start w:val="1"/>
      <w:numFmt w:val="bullet"/>
      <w:lvlText w:val="•"/>
      <w:lvlJc w:val="left"/>
      <w:pPr>
        <w:tabs>
          <w:tab w:val="num" w:pos="2880"/>
        </w:tabs>
        <w:ind w:left="2880" w:hanging="360"/>
      </w:pPr>
      <w:rPr>
        <w:rFonts w:ascii="Times New Roman" w:hAnsi="Times New Roman" w:hint="default"/>
      </w:rPr>
    </w:lvl>
    <w:lvl w:ilvl="4" w:tplc="7CD0B594" w:tentative="1">
      <w:start w:val="1"/>
      <w:numFmt w:val="bullet"/>
      <w:lvlText w:val="•"/>
      <w:lvlJc w:val="left"/>
      <w:pPr>
        <w:tabs>
          <w:tab w:val="num" w:pos="3600"/>
        </w:tabs>
        <w:ind w:left="3600" w:hanging="360"/>
      </w:pPr>
      <w:rPr>
        <w:rFonts w:ascii="Times New Roman" w:hAnsi="Times New Roman" w:hint="default"/>
      </w:rPr>
    </w:lvl>
    <w:lvl w:ilvl="5" w:tplc="84063F94" w:tentative="1">
      <w:start w:val="1"/>
      <w:numFmt w:val="bullet"/>
      <w:lvlText w:val="•"/>
      <w:lvlJc w:val="left"/>
      <w:pPr>
        <w:tabs>
          <w:tab w:val="num" w:pos="4320"/>
        </w:tabs>
        <w:ind w:left="4320" w:hanging="360"/>
      </w:pPr>
      <w:rPr>
        <w:rFonts w:ascii="Times New Roman" w:hAnsi="Times New Roman" w:hint="default"/>
      </w:rPr>
    </w:lvl>
    <w:lvl w:ilvl="6" w:tplc="8DE40A46" w:tentative="1">
      <w:start w:val="1"/>
      <w:numFmt w:val="bullet"/>
      <w:lvlText w:val="•"/>
      <w:lvlJc w:val="left"/>
      <w:pPr>
        <w:tabs>
          <w:tab w:val="num" w:pos="5040"/>
        </w:tabs>
        <w:ind w:left="5040" w:hanging="360"/>
      </w:pPr>
      <w:rPr>
        <w:rFonts w:ascii="Times New Roman" w:hAnsi="Times New Roman" w:hint="default"/>
      </w:rPr>
    </w:lvl>
    <w:lvl w:ilvl="7" w:tplc="93D6EA30" w:tentative="1">
      <w:start w:val="1"/>
      <w:numFmt w:val="bullet"/>
      <w:lvlText w:val="•"/>
      <w:lvlJc w:val="left"/>
      <w:pPr>
        <w:tabs>
          <w:tab w:val="num" w:pos="5760"/>
        </w:tabs>
        <w:ind w:left="5760" w:hanging="360"/>
      </w:pPr>
      <w:rPr>
        <w:rFonts w:ascii="Times New Roman" w:hAnsi="Times New Roman" w:hint="default"/>
      </w:rPr>
    </w:lvl>
    <w:lvl w:ilvl="8" w:tplc="B394D72C"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7E9F6D59"/>
    <w:multiLevelType w:val="hybridMultilevel"/>
    <w:tmpl w:val="1ACA3DFE"/>
    <w:lvl w:ilvl="0" w:tplc="43AA5BBA">
      <w:start w:val="1"/>
      <w:numFmt w:val="decimal"/>
      <w:pStyle w:val="Reference"/>
      <w:lvlText w:val="%1."/>
      <w:lvlJc w:val="right"/>
      <w:pPr>
        <w:tabs>
          <w:tab w:val="num" w:pos="403"/>
        </w:tabs>
        <w:ind w:left="403" w:hanging="115"/>
      </w:pPr>
      <w:rPr>
        <w:rFonts w:hint="default"/>
      </w:rPr>
    </w:lvl>
    <w:lvl w:ilvl="1" w:tplc="6ECC07B8" w:tentative="1">
      <w:start w:val="1"/>
      <w:numFmt w:val="lowerLetter"/>
      <w:lvlText w:val="%2."/>
      <w:lvlJc w:val="left"/>
      <w:pPr>
        <w:tabs>
          <w:tab w:val="num" w:pos="1440"/>
        </w:tabs>
        <w:ind w:left="1440" w:hanging="360"/>
      </w:pPr>
    </w:lvl>
    <w:lvl w:ilvl="2" w:tplc="946EEAD6" w:tentative="1">
      <w:start w:val="1"/>
      <w:numFmt w:val="lowerRoman"/>
      <w:lvlText w:val="%3."/>
      <w:lvlJc w:val="right"/>
      <w:pPr>
        <w:tabs>
          <w:tab w:val="num" w:pos="2160"/>
        </w:tabs>
        <w:ind w:left="2160" w:hanging="180"/>
      </w:pPr>
    </w:lvl>
    <w:lvl w:ilvl="3" w:tplc="BC92DC58" w:tentative="1">
      <w:start w:val="1"/>
      <w:numFmt w:val="decimal"/>
      <w:lvlText w:val="%4."/>
      <w:lvlJc w:val="left"/>
      <w:pPr>
        <w:tabs>
          <w:tab w:val="num" w:pos="2880"/>
        </w:tabs>
        <w:ind w:left="2880" w:hanging="360"/>
      </w:pPr>
    </w:lvl>
    <w:lvl w:ilvl="4" w:tplc="B380BE6E" w:tentative="1">
      <w:start w:val="1"/>
      <w:numFmt w:val="lowerLetter"/>
      <w:lvlText w:val="%5."/>
      <w:lvlJc w:val="left"/>
      <w:pPr>
        <w:tabs>
          <w:tab w:val="num" w:pos="3600"/>
        </w:tabs>
        <w:ind w:left="3600" w:hanging="360"/>
      </w:pPr>
    </w:lvl>
    <w:lvl w:ilvl="5" w:tplc="16F40F9C" w:tentative="1">
      <w:start w:val="1"/>
      <w:numFmt w:val="lowerRoman"/>
      <w:lvlText w:val="%6."/>
      <w:lvlJc w:val="right"/>
      <w:pPr>
        <w:tabs>
          <w:tab w:val="num" w:pos="4320"/>
        </w:tabs>
        <w:ind w:left="4320" w:hanging="180"/>
      </w:pPr>
    </w:lvl>
    <w:lvl w:ilvl="6" w:tplc="12907716" w:tentative="1">
      <w:start w:val="1"/>
      <w:numFmt w:val="decimal"/>
      <w:lvlText w:val="%7."/>
      <w:lvlJc w:val="left"/>
      <w:pPr>
        <w:tabs>
          <w:tab w:val="num" w:pos="5040"/>
        </w:tabs>
        <w:ind w:left="5040" w:hanging="360"/>
      </w:pPr>
    </w:lvl>
    <w:lvl w:ilvl="7" w:tplc="06FA2660" w:tentative="1">
      <w:start w:val="1"/>
      <w:numFmt w:val="lowerLetter"/>
      <w:lvlText w:val="%8."/>
      <w:lvlJc w:val="left"/>
      <w:pPr>
        <w:tabs>
          <w:tab w:val="num" w:pos="5760"/>
        </w:tabs>
        <w:ind w:left="5760" w:hanging="360"/>
      </w:pPr>
    </w:lvl>
    <w:lvl w:ilvl="8" w:tplc="A48E768C" w:tentative="1">
      <w:start w:val="1"/>
      <w:numFmt w:val="lowerRoman"/>
      <w:lvlText w:val="%9."/>
      <w:lvlJc w:val="right"/>
      <w:pPr>
        <w:tabs>
          <w:tab w:val="num" w:pos="6480"/>
        </w:tabs>
        <w:ind w:left="6480" w:hanging="180"/>
      </w:pPr>
    </w:lvl>
  </w:abstractNum>
  <w:num w:numId="1" w16cid:durableId="1551503200">
    <w:abstractNumId w:val="21"/>
  </w:num>
  <w:num w:numId="2" w16cid:durableId="797181896">
    <w:abstractNumId w:val="18"/>
  </w:num>
  <w:num w:numId="3" w16cid:durableId="1082065376">
    <w:abstractNumId w:val="16"/>
  </w:num>
  <w:num w:numId="4" w16cid:durableId="539631435">
    <w:abstractNumId w:val="9"/>
  </w:num>
  <w:num w:numId="5" w16cid:durableId="776414945">
    <w:abstractNumId w:val="23"/>
  </w:num>
  <w:num w:numId="6" w16cid:durableId="1234241375">
    <w:abstractNumId w:val="10"/>
  </w:num>
  <w:num w:numId="7" w16cid:durableId="1354068799">
    <w:abstractNumId w:val="5"/>
  </w:num>
  <w:num w:numId="8" w16cid:durableId="448161377">
    <w:abstractNumId w:val="11"/>
  </w:num>
  <w:num w:numId="9" w16cid:durableId="78602671">
    <w:abstractNumId w:val="12"/>
  </w:num>
  <w:num w:numId="10" w16cid:durableId="1887135289">
    <w:abstractNumId w:val="1"/>
  </w:num>
  <w:num w:numId="11" w16cid:durableId="94931380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52233140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806749996">
    <w:abstractNumId w:val="13"/>
  </w:num>
  <w:num w:numId="14" w16cid:durableId="42546130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38853229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773090443">
    <w:abstractNumId w:val="4"/>
  </w:num>
  <w:num w:numId="17" w16cid:durableId="204262956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7700771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665086312">
    <w:abstractNumId w:val="19"/>
  </w:num>
  <w:num w:numId="20" w16cid:durableId="1029450251">
    <w:abstractNumId w:val="19"/>
  </w:num>
  <w:num w:numId="21" w16cid:durableId="1222784902">
    <w:abstractNumId w:val="19"/>
  </w:num>
  <w:num w:numId="22" w16cid:durableId="1210338086">
    <w:abstractNumId w:val="10"/>
  </w:num>
  <w:num w:numId="23" w16cid:durableId="1176119094">
    <w:abstractNumId w:val="10"/>
  </w:num>
  <w:num w:numId="24" w16cid:durableId="1794207433">
    <w:abstractNumId w:val="0"/>
  </w:num>
  <w:num w:numId="25" w16cid:durableId="2080590813">
    <w:abstractNumId w:val="6"/>
  </w:num>
  <w:num w:numId="26" w16cid:durableId="1085806724">
    <w:abstractNumId w:val="3"/>
  </w:num>
  <w:num w:numId="27" w16cid:durableId="1908688821">
    <w:abstractNumId w:val="14"/>
  </w:num>
  <w:num w:numId="28" w16cid:durableId="61490618">
    <w:abstractNumId w:val="2"/>
  </w:num>
  <w:num w:numId="29" w16cid:durableId="654990737">
    <w:abstractNumId w:val="8"/>
  </w:num>
  <w:num w:numId="30" w16cid:durableId="723287812">
    <w:abstractNumId w:val="10"/>
  </w:num>
  <w:num w:numId="31" w16cid:durableId="955332540">
    <w:abstractNumId w:val="10"/>
  </w:num>
  <w:num w:numId="32" w16cid:durableId="745805101">
    <w:abstractNumId w:val="10"/>
  </w:num>
  <w:num w:numId="33" w16cid:durableId="1270506023">
    <w:abstractNumId w:val="10"/>
  </w:num>
  <w:num w:numId="34" w16cid:durableId="424958178">
    <w:abstractNumId w:val="10"/>
  </w:num>
  <w:num w:numId="35" w16cid:durableId="1106385314">
    <w:abstractNumId w:val="10"/>
  </w:num>
  <w:num w:numId="36" w16cid:durableId="1902865485">
    <w:abstractNumId w:val="10"/>
  </w:num>
  <w:num w:numId="37" w16cid:durableId="61805284">
    <w:abstractNumId w:val="10"/>
  </w:num>
  <w:num w:numId="38" w16cid:durableId="8414759">
    <w:abstractNumId w:val="10"/>
    <w:lvlOverride w:ilvl="0">
      <w:startOverride w:val="1"/>
    </w:lvlOverride>
  </w:num>
  <w:num w:numId="39" w16cid:durableId="167713470">
    <w:abstractNumId w:val="7"/>
  </w:num>
  <w:num w:numId="40" w16cid:durableId="328293268">
    <w:abstractNumId w:val="10"/>
  </w:num>
  <w:num w:numId="41" w16cid:durableId="337730576">
    <w:abstractNumId w:val="10"/>
  </w:num>
  <w:num w:numId="42" w16cid:durableId="1867671910">
    <w:abstractNumId w:val="10"/>
  </w:num>
  <w:num w:numId="43" w16cid:durableId="2050058767">
    <w:abstractNumId w:val="22"/>
  </w:num>
  <w:num w:numId="44" w16cid:durableId="1437411438">
    <w:abstractNumId w:val="1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lignBordersAndEdges/>
  <w:bordersDoNotSurroundFooter/>
  <w:activeWritingStyle w:appName="MSWord" w:lang="en-US" w:vendorID="8" w:dllVersion="513" w:checkStyle="1"/>
  <w:proofState w:spelling="clean" w:grammar="clean"/>
  <w:attachedTemplate r:id="rId1"/>
  <w:defaultTabStop w:val="14"/>
  <w:hyphenationZone w:val="283"/>
  <w:evenAndOddHeaders/>
  <w:drawingGridHorizontalSpacing w:val="110"/>
  <w:displayHorizontalDrawingGridEvery w:val="2"/>
  <w:displayVerticalDrawingGridEvery w:val="2"/>
  <w:noPunctuationKerning/>
  <w:characterSpacingControl w:val="doNotCompress"/>
  <w:hdrShapeDefaults>
    <o:shapedefaults v:ext="edit" spidmax="2050"/>
  </w:hdrShapeDefaults>
  <w:footnotePr>
    <w:numFmt w:val="lowerLette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851"/>
    <w:rsid w:val="00002565"/>
    <w:rsid w:val="000044BA"/>
    <w:rsid w:val="00006F22"/>
    <w:rsid w:val="00011663"/>
    <w:rsid w:val="00013FAC"/>
    <w:rsid w:val="000207D2"/>
    <w:rsid w:val="00023AAC"/>
    <w:rsid w:val="00034334"/>
    <w:rsid w:val="000343A6"/>
    <w:rsid w:val="000358C0"/>
    <w:rsid w:val="00041C51"/>
    <w:rsid w:val="00045A78"/>
    <w:rsid w:val="00054B55"/>
    <w:rsid w:val="00055617"/>
    <w:rsid w:val="00062998"/>
    <w:rsid w:val="0007387C"/>
    <w:rsid w:val="0007584D"/>
    <w:rsid w:val="000771BE"/>
    <w:rsid w:val="00096B47"/>
    <w:rsid w:val="000A0084"/>
    <w:rsid w:val="000A596C"/>
    <w:rsid w:val="000D5C93"/>
    <w:rsid w:val="000E2F27"/>
    <w:rsid w:val="000F254D"/>
    <w:rsid w:val="000F5341"/>
    <w:rsid w:val="001002D8"/>
    <w:rsid w:val="00107A8A"/>
    <w:rsid w:val="00115B90"/>
    <w:rsid w:val="00122983"/>
    <w:rsid w:val="00125DB4"/>
    <w:rsid w:val="00132754"/>
    <w:rsid w:val="001334DD"/>
    <w:rsid w:val="001429F4"/>
    <w:rsid w:val="00151DC5"/>
    <w:rsid w:val="001540CF"/>
    <w:rsid w:val="001646F6"/>
    <w:rsid w:val="00174780"/>
    <w:rsid w:val="00180BB3"/>
    <w:rsid w:val="00194854"/>
    <w:rsid w:val="00197107"/>
    <w:rsid w:val="00197312"/>
    <w:rsid w:val="001A52A5"/>
    <w:rsid w:val="001B1B69"/>
    <w:rsid w:val="001B43AB"/>
    <w:rsid w:val="001B7BAB"/>
    <w:rsid w:val="001C41D2"/>
    <w:rsid w:val="001D184B"/>
    <w:rsid w:val="001D480B"/>
    <w:rsid w:val="001E38A2"/>
    <w:rsid w:val="001E44C7"/>
    <w:rsid w:val="00200161"/>
    <w:rsid w:val="00200467"/>
    <w:rsid w:val="00201FCF"/>
    <w:rsid w:val="00205C1E"/>
    <w:rsid w:val="0020681C"/>
    <w:rsid w:val="002130C3"/>
    <w:rsid w:val="00214440"/>
    <w:rsid w:val="00215D25"/>
    <w:rsid w:val="00231470"/>
    <w:rsid w:val="002415C4"/>
    <w:rsid w:val="00247384"/>
    <w:rsid w:val="00251C05"/>
    <w:rsid w:val="002524D4"/>
    <w:rsid w:val="00256E13"/>
    <w:rsid w:val="0026025E"/>
    <w:rsid w:val="00260E32"/>
    <w:rsid w:val="0026349E"/>
    <w:rsid w:val="00265B71"/>
    <w:rsid w:val="002660BC"/>
    <w:rsid w:val="00266938"/>
    <w:rsid w:val="00272D7B"/>
    <w:rsid w:val="00276C2E"/>
    <w:rsid w:val="002807E5"/>
    <w:rsid w:val="00281505"/>
    <w:rsid w:val="00281F6D"/>
    <w:rsid w:val="00282157"/>
    <w:rsid w:val="002839F0"/>
    <w:rsid w:val="00287F3D"/>
    <w:rsid w:val="002946A4"/>
    <w:rsid w:val="00296ECD"/>
    <w:rsid w:val="002A2910"/>
    <w:rsid w:val="002A45C3"/>
    <w:rsid w:val="002A62BF"/>
    <w:rsid w:val="002C06E7"/>
    <w:rsid w:val="002C3CED"/>
    <w:rsid w:val="002C5CB4"/>
    <w:rsid w:val="002D29FD"/>
    <w:rsid w:val="002D3231"/>
    <w:rsid w:val="002D414C"/>
    <w:rsid w:val="002E4DAC"/>
    <w:rsid w:val="002E6684"/>
    <w:rsid w:val="002F01ED"/>
    <w:rsid w:val="002F7330"/>
    <w:rsid w:val="003069D3"/>
    <w:rsid w:val="003111B2"/>
    <w:rsid w:val="00323789"/>
    <w:rsid w:val="00324DA4"/>
    <w:rsid w:val="00327A50"/>
    <w:rsid w:val="0033032F"/>
    <w:rsid w:val="00332921"/>
    <w:rsid w:val="00335F68"/>
    <w:rsid w:val="003360BF"/>
    <w:rsid w:val="0033631D"/>
    <w:rsid w:val="00336B1B"/>
    <w:rsid w:val="00341D1E"/>
    <w:rsid w:val="003436C5"/>
    <w:rsid w:val="003462EF"/>
    <w:rsid w:val="00354949"/>
    <w:rsid w:val="003609D7"/>
    <w:rsid w:val="00362D5B"/>
    <w:rsid w:val="00362DC1"/>
    <w:rsid w:val="00364272"/>
    <w:rsid w:val="003719E6"/>
    <w:rsid w:val="00372272"/>
    <w:rsid w:val="00373C13"/>
    <w:rsid w:val="003812D5"/>
    <w:rsid w:val="0038280F"/>
    <w:rsid w:val="003857C5"/>
    <w:rsid w:val="003A4089"/>
    <w:rsid w:val="003B2BC3"/>
    <w:rsid w:val="003B392B"/>
    <w:rsid w:val="003D091C"/>
    <w:rsid w:val="003E156F"/>
    <w:rsid w:val="003F21E5"/>
    <w:rsid w:val="00400544"/>
    <w:rsid w:val="00402E4D"/>
    <w:rsid w:val="00404228"/>
    <w:rsid w:val="004107D1"/>
    <w:rsid w:val="00412D22"/>
    <w:rsid w:val="004136C5"/>
    <w:rsid w:val="00416BA3"/>
    <w:rsid w:val="00417671"/>
    <w:rsid w:val="004178FA"/>
    <w:rsid w:val="00417DA2"/>
    <w:rsid w:val="004225DE"/>
    <w:rsid w:val="004226E9"/>
    <w:rsid w:val="00425A66"/>
    <w:rsid w:val="00430738"/>
    <w:rsid w:val="00436A2A"/>
    <w:rsid w:val="0044109D"/>
    <w:rsid w:val="00441877"/>
    <w:rsid w:val="00445735"/>
    <w:rsid w:val="004479AA"/>
    <w:rsid w:val="00452DE7"/>
    <w:rsid w:val="00453F74"/>
    <w:rsid w:val="004554B8"/>
    <w:rsid w:val="00462CBA"/>
    <w:rsid w:val="00464BF3"/>
    <w:rsid w:val="00466742"/>
    <w:rsid w:val="00474C6A"/>
    <w:rsid w:val="00476E8C"/>
    <w:rsid w:val="00481B51"/>
    <w:rsid w:val="0048706B"/>
    <w:rsid w:val="004A6ABE"/>
    <w:rsid w:val="004C0B1B"/>
    <w:rsid w:val="004C44E6"/>
    <w:rsid w:val="004C7AE9"/>
    <w:rsid w:val="004D03EE"/>
    <w:rsid w:val="004D6C67"/>
    <w:rsid w:val="004D7CBE"/>
    <w:rsid w:val="004E54C3"/>
    <w:rsid w:val="004E751F"/>
    <w:rsid w:val="004F3F3C"/>
    <w:rsid w:val="004F58C1"/>
    <w:rsid w:val="004F6371"/>
    <w:rsid w:val="005052EC"/>
    <w:rsid w:val="0050550F"/>
    <w:rsid w:val="00516571"/>
    <w:rsid w:val="005275B0"/>
    <w:rsid w:val="005308EB"/>
    <w:rsid w:val="005327E5"/>
    <w:rsid w:val="005501B1"/>
    <w:rsid w:val="00553BA1"/>
    <w:rsid w:val="005567E0"/>
    <w:rsid w:val="00561FFF"/>
    <w:rsid w:val="0056238C"/>
    <w:rsid w:val="00566851"/>
    <w:rsid w:val="00577E65"/>
    <w:rsid w:val="00594E12"/>
    <w:rsid w:val="00596504"/>
    <w:rsid w:val="005B22D7"/>
    <w:rsid w:val="005B238B"/>
    <w:rsid w:val="005B39AC"/>
    <w:rsid w:val="005B7822"/>
    <w:rsid w:val="005C400D"/>
    <w:rsid w:val="005C4AA9"/>
    <w:rsid w:val="005C503A"/>
    <w:rsid w:val="005D2441"/>
    <w:rsid w:val="005D2BB9"/>
    <w:rsid w:val="005D39B5"/>
    <w:rsid w:val="005D6A4F"/>
    <w:rsid w:val="005D7472"/>
    <w:rsid w:val="005E4032"/>
    <w:rsid w:val="005F12D1"/>
    <w:rsid w:val="0060543D"/>
    <w:rsid w:val="00607D09"/>
    <w:rsid w:val="00616655"/>
    <w:rsid w:val="00616FBE"/>
    <w:rsid w:val="00617AE9"/>
    <w:rsid w:val="00622050"/>
    <w:rsid w:val="006232D0"/>
    <w:rsid w:val="00626616"/>
    <w:rsid w:val="006334AA"/>
    <w:rsid w:val="00633639"/>
    <w:rsid w:val="0064475B"/>
    <w:rsid w:val="00647807"/>
    <w:rsid w:val="00680158"/>
    <w:rsid w:val="006913D2"/>
    <w:rsid w:val="006957D8"/>
    <w:rsid w:val="006A4A63"/>
    <w:rsid w:val="006A5F51"/>
    <w:rsid w:val="006A7075"/>
    <w:rsid w:val="006B2F24"/>
    <w:rsid w:val="006B6F8D"/>
    <w:rsid w:val="006C12C8"/>
    <w:rsid w:val="006C7CB5"/>
    <w:rsid w:val="006D5BDA"/>
    <w:rsid w:val="006D7E12"/>
    <w:rsid w:val="006F55CA"/>
    <w:rsid w:val="00701A95"/>
    <w:rsid w:val="00706B35"/>
    <w:rsid w:val="00707D3A"/>
    <w:rsid w:val="00717EF2"/>
    <w:rsid w:val="00734E09"/>
    <w:rsid w:val="00740C3C"/>
    <w:rsid w:val="007410FD"/>
    <w:rsid w:val="007456FD"/>
    <w:rsid w:val="00745D4D"/>
    <w:rsid w:val="00746831"/>
    <w:rsid w:val="00746EEB"/>
    <w:rsid w:val="007543F6"/>
    <w:rsid w:val="00757B23"/>
    <w:rsid w:val="007639DD"/>
    <w:rsid w:val="00766BD6"/>
    <w:rsid w:val="00770002"/>
    <w:rsid w:val="007733CE"/>
    <w:rsid w:val="007740B5"/>
    <w:rsid w:val="007743D3"/>
    <w:rsid w:val="007808F3"/>
    <w:rsid w:val="00784F76"/>
    <w:rsid w:val="007854CD"/>
    <w:rsid w:val="00787225"/>
    <w:rsid w:val="00791162"/>
    <w:rsid w:val="00791B0C"/>
    <w:rsid w:val="007960EE"/>
    <w:rsid w:val="007A47D4"/>
    <w:rsid w:val="007A7E8D"/>
    <w:rsid w:val="007B0738"/>
    <w:rsid w:val="007B567F"/>
    <w:rsid w:val="007C31A1"/>
    <w:rsid w:val="007D0E64"/>
    <w:rsid w:val="007D4C47"/>
    <w:rsid w:val="007E2A4C"/>
    <w:rsid w:val="007F2C96"/>
    <w:rsid w:val="007F33D4"/>
    <w:rsid w:val="007F7EDC"/>
    <w:rsid w:val="00807129"/>
    <w:rsid w:val="00811C43"/>
    <w:rsid w:val="00813091"/>
    <w:rsid w:val="00813818"/>
    <w:rsid w:val="00820F66"/>
    <w:rsid w:val="008235E8"/>
    <w:rsid w:val="008349D8"/>
    <w:rsid w:val="008353E1"/>
    <w:rsid w:val="00836890"/>
    <w:rsid w:val="00842480"/>
    <w:rsid w:val="0085350A"/>
    <w:rsid w:val="00855A7B"/>
    <w:rsid w:val="00864C5F"/>
    <w:rsid w:val="00867EB1"/>
    <w:rsid w:val="00870B2F"/>
    <w:rsid w:val="008743F1"/>
    <w:rsid w:val="00883ADA"/>
    <w:rsid w:val="00885E21"/>
    <w:rsid w:val="00886930"/>
    <w:rsid w:val="008871E3"/>
    <w:rsid w:val="00890039"/>
    <w:rsid w:val="008950D5"/>
    <w:rsid w:val="008A3CBB"/>
    <w:rsid w:val="008A6BEC"/>
    <w:rsid w:val="008B058F"/>
    <w:rsid w:val="008B0E64"/>
    <w:rsid w:val="008B4D69"/>
    <w:rsid w:val="008B5AAC"/>
    <w:rsid w:val="008C1A0D"/>
    <w:rsid w:val="008C2104"/>
    <w:rsid w:val="008C4818"/>
    <w:rsid w:val="008C685C"/>
    <w:rsid w:val="008D59D4"/>
    <w:rsid w:val="008D77C8"/>
    <w:rsid w:val="008F2AE1"/>
    <w:rsid w:val="008F43D1"/>
    <w:rsid w:val="008F6B46"/>
    <w:rsid w:val="009128B3"/>
    <w:rsid w:val="00913BEA"/>
    <w:rsid w:val="00922EDF"/>
    <w:rsid w:val="00925C93"/>
    <w:rsid w:val="00926432"/>
    <w:rsid w:val="0093138F"/>
    <w:rsid w:val="00932A8F"/>
    <w:rsid w:val="00933404"/>
    <w:rsid w:val="00940D08"/>
    <w:rsid w:val="00943340"/>
    <w:rsid w:val="009434C2"/>
    <w:rsid w:val="00947FA5"/>
    <w:rsid w:val="0095003F"/>
    <w:rsid w:val="00962A28"/>
    <w:rsid w:val="00962F68"/>
    <w:rsid w:val="0096745D"/>
    <w:rsid w:val="0097219A"/>
    <w:rsid w:val="00981E91"/>
    <w:rsid w:val="00982020"/>
    <w:rsid w:val="009848F2"/>
    <w:rsid w:val="00994A05"/>
    <w:rsid w:val="00994D6B"/>
    <w:rsid w:val="009A4835"/>
    <w:rsid w:val="009A4DC9"/>
    <w:rsid w:val="009B02A3"/>
    <w:rsid w:val="009B7883"/>
    <w:rsid w:val="009C4022"/>
    <w:rsid w:val="009C6B67"/>
    <w:rsid w:val="009D0521"/>
    <w:rsid w:val="009D0E30"/>
    <w:rsid w:val="009D3A6F"/>
    <w:rsid w:val="009D479A"/>
    <w:rsid w:val="009D6661"/>
    <w:rsid w:val="009D7165"/>
    <w:rsid w:val="009E23F3"/>
    <w:rsid w:val="009E4A6E"/>
    <w:rsid w:val="009E690F"/>
    <w:rsid w:val="009F68F7"/>
    <w:rsid w:val="00A1065E"/>
    <w:rsid w:val="00A110F9"/>
    <w:rsid w:val="00A1240E"/>
    <w:rsid w:val="00A12967"/>
    <w:rsid w:val="00A138D7"/>
    <w:rsid w:val="00A168C4"/>
    <w:rsid w:val="00A17B32"/>
    <w:rsid w:val="00A36643"/>
    <w:rsid w:val="00A370E2"/>
    <w:rsid w:val="00A45249"/>
    <w:rsid w:val="00A45CB2"/>
    <w:rsid w:val="00A468DC"/>
    <w:rsid w:val="00A46E86"/>
    <w:rsid w:val="00A53732"/>
    <w:rsid w:val="00A552C4"/>
    <w:rsid w:val="00A56CDE"/>
    <w:rsid w:val="00A61854"/>
    <w:rsid w:val="00A667EE"/>
    <w:rsid w:val="00A75D7E"/>
    <w:rsid w:val="00A77727"/>
    <w:rsid w:val="00A80BE1"/>
    <w:rsid w:val="00AA44B5"/>
    <w:rsid w:val="00AB1A10"/>
    <w:rsid w:val="00AB3AE7"/>
    <w:rsid w:val="00AD2AE9"/>
    <w:rsid w:val="00AE1F85"/>
    <w:rsid w:val="00AE2D7E"/>
    <w:rsid w:val="00AE4893"/>
    <w:rsid w:val="00AF1114"/>
    <w:rsid w:val="00AF3380"/>
    <w:rsid w:val="00AF7D8E"/>
    <w:rsid w:val="00B033BC"/>
    <w:rsid w:val="00B0708D"/>
    <w:rsid w:val="00B07E02"/>
    <w:rsid w:val="00B10CED"/>
    <w:rsid w:val="00B214D7"/>
    <w:rsid w:val="00B2391B"/>
    <w:rsid w:val="00B453CE"/>
    <w:rsid w:val="00B469F2"/>
    <w:rsid w:val="00B53A9E"/>
    <w:rsid w:val="00B57EAE"/>
    <w:rsid w:val="00B6419A"/>
    <w:rsid w:val="00B817CF"/>
    <w:rsid w:val="00B9621F"/>
    <w:rsid w:val="00BB0078"/>
    <w:rsid w:val="00BB5183"/>
    <w:rsid w:val="00BC0962"/>
    <w:rsid w:val="00BC3E12"/>
    <w:rsid w:val="00BD4DA7"/>
    <w:rsid w:val="00BD5DF7"/>
    <w:rsid w:val="00BD6CBB"/>
    <w:rsid w:val="00BE1317"/>
    <w:rsid w:val="00BE2FA9"/>
    <w:rsid w:val="00BE731C"/>
    <w:rsid w:val="00BF1316"/>
    <w:rsid w:val="00BF60B6"/>
    <w:rsid w:val="00C036DE"/>
    <w:rsid w:val="00C05871"/>
    <w:rsid w:val="00C15C34"/>
    <w:rsid w:val="00C22525"/>
    <w:rsid w:val="00C25E10"/>
    <w:rsid w:val="00C32A69"/>
    <w:rsid w:val="00C43441"/>
    <w:rsid w:val="00C47221"/>
    <w:rsid w:val="00C56538"/>
    <w:rsid w:val="00C5684B"/>
    <w:rsid w:val="00C72DFB"/>
    <w:rsid w:val="00C764D5"/>
    <w:rsid w:val="00C82890"/>
    <w:rsid w:val="00C84C2F"/>
    <w:rsid w:val="00C87367"/>
    <w:rsid w:val="00CA001C"/>
    <w:rsid w:val="00CA070B"/>
    <w:rsid w:val="00CA1199"/>
    <w:rsid w:val="00CA21DA"/>
    <w:rsid w:val="00CA7FFA"/>
    <w:rsid w:val="00CB58DC"/>
    <w:rsid w:val="00CC03AA"/>
    <w:rsid w:val="00CC04A2"/>
    <w:rsid w:val="00CC07F8"/>
    <w:rsid w:val="00CC3E0D"/>
    <w:rsid w:val="00CD18DF"/>
    <w:rsid w:val="00CD2F0A"/>
    <w:rsid w:val="00CD5605"/>
    <w:rsid w:val="00CD74E8"/>
    <w:rsid w:val="00CE0383"/>
    <w:rsid w:val="00CE217F"/>
    <w:rsid w:val="00CE3B73"/>
    <w:rsid w:val="00CF0E98"/>
    <w:rsid w:val="00CF74EC"/>
    <w:rsid w:val="00D02EA3"/>
    <w:rsid w:val="00D04648"/>
    <w:rsid w:val="00D07C01"/>
    <w:rsid w:val="00D22B5A"/>
    <w:rsid w:val="00D24030"/>
    <w:rsid w:val="00D3261D"/>
    <w:rsid w:val="00D33858"/>
    <w:rsid w:val="00D40645"/>
    <w:rsid w:val="00D42278"/>
    <w:rsid w:val="00D42803"/>
    <w:rsid w:val="00D50412"/>
    <w:rsid w:val="00D5468B"/>
    <w:rsid w:val="00D551B9"/>
    <w:rsid w:val="00D5596B"/>
    <w:rsid w:val="00D56539"/>
    <w:rsid w:val="00D566BC"/>
    <w:rsid w:val="00D617D8"/>
    <w:rsid w:val="00D65CAD"/>
    <w:rsid w:val="00D66C5D"/>
    <w:rsid w:val="00D66ED0"/>
    <w:rsid w:val="00D732CB"/>
    <w:rsid w:val="00D8162E"/>
    <w:rsid w:val="00D84BE5"/>
    <w:rsid w:val="00D90731"/>
    <w:rsid w:val="00DB4AE0"/>
    <w:rsid w:val="00DB7B7D"/>
    <w:rsid w:val="00DD3D5B"/>
    <w:rsid w:val="00DD4ED3"/>
    <w:rsid w:val="00DE293F"/>
    <w:rsid w:val="00DE6CE1"/>
    <w:rsid w:val="00DF0510"/>
    <w:rsid w:val="00DF13A1"/>
    <w:rsid w:val="00DF1E35"/>
    <w:rsid w:val="00DF2FB4"/>
    <w:rsid w:val="00DF7591"/>
    <w:rsid w:val="00E02792"/>
    <w:rsid w:val="00E12E41"/>
    <w:rsid w:val="00E1702A"/>
    <w:rsid w:val="00E23375"/>
    <w:rsid w:val="00E31F20"/>
    <w:rsid w:val="00E364ED"/>
    <w:rsid w:val="00E43F28"/>
    <w:rsid w:val="00E5025A"/>
    <w:rsid w:val="00E5642A"/>
    <w:rsid w:val="00E6560B"/>
    <w:rsid w:val="00E66E69"/>
    <w:rsid w:val="00E73C1A"/>
    <w:rsid w:val="00E75785"/>
    <w:rsid w:val="00E8060F"/>
    <w:rsid w:val="00E8137F"/>
    <w:rsid w:val="00E8716E"/>
    <w:rsid w:val="00E9559E"/>
    <w:rsid w:val="00EB31D3"/>
    <w:rsid w:val="00EB6346"/>
    <w:rsid w:val="00EB6EB5"/>
    <w:rsid w:val="00EC0855"/>
    <w:rsid w:val="00EC2AC6"/>
    <w:rsid w:val="00ED3556"/>
    <w:rsid w:val="00ED3BDA"/>
    <w:rsid w:val="00EE3B7E"/>
    <w:rsid w:val="00EE6A5A"/>
    <w:rsid w:val="00EF2511"/>
    <w:rsid w:val="00EF32B6"/>
    <w:rsid w:val="00F115BF"/>
    <w:rsid w:val="00F12BC6"/>
    <w:rsid w:val="00F244BF"/>
    <w:rsid w:val="00F26CCF"/>
    <w:rsid w:val="00F27400"/>
    <w:rsid w:val="00F32081"/>
    <w:rsid w:val="00F43024"/>
    <w:rsid w:val="00F463C7"/>
    <w:rsid w:val="00F5081D"/>
    <w:rsid w:val="00F50FCE"/>
    <w:rsid w:val="00F605AB"/>
    <w:rsid w:val="00F61060"/>
    <w:rsid w:val="00F63600"/>
    <w:rsid w:val="00F645D6"/>
    <w:rsid w:val="00F77123"/>
    <w:rsid w:val="00F87A09"/>
    <w:rsid w:val="00F966B7"/>
    <w:rsid w:val="00F97240"/>
    <w:rsid w:val="00FA03BC"/>
    <w:rsid w:val="00FA394E"/>
    <w:rsid w:val="00FA6A4A"/>
    <w:rsid w:val="00FB037F"/>
    <w:rsid w:val="00FB0ECC"/>
    <w:rsid w:val="00FB126F"/>
    <w:rsid w:val="00FB3213"/>
    <w:rsid w:val="00FB55C5"/>
    <w:rsid w:val="00FB6DC9"/>
    <w:rsid w:val="00FB7056"/>
    <w:rsid w:val="00FC3A4D"/>
    <w:rsid w:val="00FC57D8"/>
    <w:rsid w:val="00FD779A"/>
    <w:rsid w:val="00FE1FE0"/>
    <w:rsid w:val="00FE4DF1"/>
    <w:rsid w:val="00FF3871"/>
    <w:rsid w:val="00FF48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5BDAC41"/>
  <w15:chartTrackingRefBased/>
  <w15:docId w15:val="{C57F6F2C-7C52-453E-A986-02E636410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line="280" w:lineRule="exact"/>
      <w:jc w:val="both"/>
    </w:pPr>
    <w:rPr>
      <w:sz w:val="22"/>
    </w:rPr>
  </w:style>
  <w:style w:type="paragraph" w:styleId="Titolo1">
    <w:name w:val="heading 1"/>
    <w:basedOn w:val="Normale"/>
    <w:next w:val="Normale"/>
    <w:link w:val="Titolo1Carattere"/>
    <w:qFormat/>
    <w:rsid w:val="00F61060"/>
    <w:pPr>
      <w:keepNext/>
      <w:numPr>
        <w:numId w:val="6"/>
      </w:numPr>
      <w:spacing w:before="420" w:after="240"/>
      <w:outlineLvl w:val="0"/>
    </w:pPr>
    <w:rPr>
      <w:rFonts w:cs="Arial"/>
      <w:b/>
      <w:bCs/>
      <w:kern w:val="32"/>
      <w:szCs w:val="32"/>
    </w:rPr>
  </w:style>
  <w:style w:type="paragraph" w:styleId="Titolo2">
    <w:name w:val="heading 2"/>
    <w:basedOn w:val="Normale"/>
    <w:next w:val="Normale"/>
    <w:link w:val="Titolo2Carattere"/>
    <w:qFormat/>
    <w:rsid w:val="00FA03BC"/>
    <w:pPr>
      <w:keepNext/>
      <w:numPr>
        <w:ilvl w:val="1"/>
        <w:numId w:val="6"/>
      </w:numPr>
      <w:spacing w:before="400" w:after="180"/>
      <w:ind w:right="720"/>
      <w:contextualSpacing/>
      <w:outlineLvl w:val="1"/>
    </w:pPr>
    <w:rPr>
      <w:rFonts w:cs="Arial"/>
      <w:b/>
      <w:bCs/>
      <w:i/>
      <w:iCs/>
      <w:szCs w:val="28"/>
    </w:rPr>
  </w:style>
  <w:style w:type="paragraph" w:styleId="Titolo3">
    <w:name w:val="heading 3"/>
    <w:basedOn w:val="Normale"/>
    <w:next w:val="Normale"/>
    <w:link w:val="Titolo3Carattere"/>
    <w:qFormat/>
    <w:rsid w:val="00200467"/>
    <w:pPr>
      <w:numPr>
        <w:ilvl w:val="2"/>
        <w:numId w:val="6"/>
      </w:numPr>
      <w:spacing w:before="320" w:after="180"/>
      <w:outlineLvl w:val="2"/>
    </w:pPr>
    <w:rPr>
      <w:i/>
      <w:szCs w:val="24"/>
    </w:rPr>
  </w:style>
  <w:style w:type="paragraph" w:styleId="Titolo4">
    <w:name w:val="heading 4"/>
    <w:basedOn w:val="Normale"/>
    <w:next w:val="Normale"/>
    <w:qFormat/>
    <w:rsid w:val="00AF1114"/>
    <w:pPr>
      <w:keepNext/>
      <w:spacing w:before="240" w:after="60"/>
      <w:outlineLvl w:val="3"/>
    </w:pPr>
    <w:rPr>
      <w:bCs/>
      <w:i/>
      <w:szCs w:val="28"/>
    </w:rPr>
  </w:style>
  <w:style w:type="paragraph" w:styleId="Titolo5">
    <w:name w:val="heading 5"/>
    <w:aliases w:val="Subparagraph"/>
    <w:basedOn w:val="Normale"/>
    <w:next w:val="Normale"/>
    <w:qFormat/>
    <w:pPr>
      <w:keepNext/>
      <w:widowControl w:val="0"/>
      <w:spacing w:before="240" w:after="160"/>
      <w:outlineLvl w:val="4"/>
    </w:pPr>
    <w:rPr>
      <w:b/>
      <w:snapToGrid w:val="0"/>
      <w:lang w:val="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rmale">
    <w:name w:val="Plain Text"/>
    <w:basedOn w:val="Normale"/>
    <w:semiHidden/>
    <w:pPr>
      <w:tabs>
        <w:tab w:val="left" w:pos="360"/>
      </w:tabs>
      <w:spacing w:line="260" w:lineRule="atLeast"/>
    </w:pPr>
    <w:rPr>
      <w:rFonts w:ascii="Courier New" w:hAnsi="Courier New"/>
      <w:sz w:val="20"/>
    </w:rPr>
  </w:style>
  <w:style w:type="paragraph" w:customStyle="1" w:styleId="ChapterTitle">
    <w:name w:val="Chapter Title"/>
    <w:basedOn w:val="Normale"/>
    <w:rsid w:val="00201FCF"/>
    <w:pPr>
      <w:spacing w:after="440"/>
      <w:ind w:left="720" w:right="720"/>
      <w:jc w:val="center"/>
    </w:pPr>
    <w:rPr>
      <w:b/>
    </w:rPr>
  </w:style>
  <w:style w:type="paragraph" w:customStyle="1" w:styleId="Text">
    <w:name w:val="Text"/>
    <w:basedOn w:val="Normale"/>
    <w:link w:val="TextChar"/>
  </w:style>
  <w:style w:type="paragraph" w:customStyle="1" w:styleId="ChapterNo">
    <w:name w:val="Chapter No"/>
    <w:basedOn w:val="Normale"/>
    <w:rsid w:val="00FB037F"/>
    <w:pPr>
      <w:spacing w:before="920" w:after="320"/>
      <w:jc w:val="center"/>
    </w:pPr>
    <w:rPr>
      <w:b/>
    </w:rPr>
  </w:style>
  <w:style w:type="paragraph" w:styleId="Intestazione">
    <w:name w:val="header"/>
    <w:basedOn w:val="Normale"/>
    <w:semiHidden/>
    <w:pPr>
      <w:tabs>
        <w:tab w:val="center" w:pos="4320"/>
        <w:tab w:val="right" w:pos="8640"/>
      </w:tabs>
    </w:pPr>
    <w:rPr>
      <w:sz w:val="20"/>
    </w:rPr>
  </w:style>
  <w:style w:type="paragraph" w:styleId="Pidipagina">
    <w:name w:val="footer"/>
    <w:basedOn w:val="Normale"/>
    <w:semiHidden/>
    <w:pPr>
      <w:tabs>
        <w:tab w:val="center" w:pos="4320"/>
        <w:tab w:val="right" w:pos="8640"/>
      </w:tabs>
    </w:pPr>
  </w:style>
  <w:style w:type="character" w:styleId="Numeropagina">
    <w:name w:val="page number"/>
    <w:basedOn w:val="Carpredefinitoparagrafo"/>
    <w:semiHidden/>
  </w:style>
  <w:style w:type="paragraph" w:styleId="Testonotaapidipagina">
    <w:name w:val="footnote text"/>
    <w:basedOn w:val="Normale"/>
    <w:link w:val="TestonotaapidipaginaCarattere"/>
    <w:semiHidden/>
    <w:pPr>
      <w:tabs>
        <w:tab w:val="left" w:pos="360"/>
      </w:tabs>
    </w:pPr>
    <w:rPr>
      <w:sz w:val="18"/>
    </w:rPr>
  </w:style>
  <w:style w:type="paragraph" w:customStyle="1" w:styleId="P1title">
    <w:name w:val="P1_title"/>
    <w:basedOn w:val="Testonormale"/>
    <w:pPr>
      <w:tabs>
        <w:tab w:val="clear" w:pos="360"/>
      </w:tabs>
      <w:spacing w:before="1000" w:after="480" w:line="240" w:lineRule="auto"/>
      <w:jc w:val="center"/>
    </w:pPr>
    <w:rPr>
      <w:rFonts w:ascii="Times New Roman" w:hAnsi="Times New Roman"/>
      <w:b/>
    </w:rPr>
  </w:style>
  <w:style w:type="character" w:styleId="Rimandonotaapidipagina">
    <w:name w:val="footnote reference"/>
    <w:semiHidden/>
    <w:rPr>
      <w:vertAlign w:val="superscript"/>
    </w:rPr>
  </w:style>
  <w:style w:type="paragraph" w:styleId="Rientrocorpodeltesto">
    <w:name w:val="Body Text Indent"/>
    <w:basedOn w:val="Normale"/>
    <w:semiHidden/>
    <w:pPr>
      <w:spacing w:line="240" w:lineRule="atLeast"/>
      <w:ind w:left="288" w:hanging="288"/>
    </w:pPr>
    <w:rPr>
      <w:sz w:val="18"/>
    </w:rPr>
  </w:style>
  <w:style w:type="character" w:customStyle="1" w:styleId="MTEquationSection">
    <w:name w:val="MTEquationSection"/>
    <w:rPr>
      <w:vanish/>
      <w:color w:val="FF0000"/>
    </w:rPr>
  </w:style>
  <w:style w:type="paragraph" w:styleId="Corpotesto">
    <w:name w:val="Body Text"/>
    <w:basedOn w:val="Normale"/>
    <w:semiHidden/>
    <w:pPr>
      <w:autoSpaceDE w:val="0"/>
      <w:autoSpaceDN w:val="0"/>
      <w:ind w:firstLine="300"/>
    </w:pPr>
    <w:rPr>
      <w:sz w:val="20"/>
    </w:rPr>
  </w:style>
  <w:style w:type="paragraph" w:customStyle="1" w:styleId="Reference">
    <w:name w:val="Reference"/>
    <w:basedOn w:val="Normale"/>
    <w:pPr>
      <w:numPr>
        <w:numId w:val="5"/>
      </w:numPr>
      <w:tabs>
        <w:tab w:val="left" w:pos="346"/>
      </w:tabs>
      <w:spacing w:line="240" w:lineRule="exact"/>
    </w:pPr>
    <w:rPr>
      <w:sz w:val="18"/>
    </w:rPr>
  </w:style>
  <w:style w:type="paragraph" w:customStyle="1" w:styleId="FigureCaption">
    <w:name w:val="Figure Caption"/>
    <w:basedOn w:val="Normale"/>
    <w:pPr>
      <w:spacing w:line="220" w:lineRule="exact"/>
    </w:pPr>
    <w:rPr>
      <w:sz w:val="18"/>
    </w:rPr>
  </w:style>
  <w:style w:type="paragraph" w:customStyle="1" w:styleId="TextIndent">
    <w:name w:val="Text Indent"/>
    <w:pPr>
      <w:spacing w:line="280" w:lineRule="exact"/>
      <w:ind w:firstLine="302"/>
      <w:jc w:val="both"/>
    </w:pPr>
    <w:rPr>
      <w:sz w:val="22"/>
    </w:rPr>
  </w:style>
  <w:style w:type="paragraph" w:customStyle="1" w:styleId="Equation">
    <w:name w:val="Equation"/>
    <w:basedOn w:val="Normale"/>
    <w:next w:val="Normale"/>
    <w:autoRedefine/>
    <w:pPr>
      <w:tabs>
        <w:tab w:val="center" w:pos="3600"/>
        <w:tab w:val="right" w:pos="7200"/>
      </w:tabs>
      <w:autoSpaceDE w:val="0"/>
      <w:autoSpaceDN w:val="0"/>
      <w:spacing w:before="120" w:after="120" w:line="240" w:lineRule="auto"/>
    </w:pPr>
  </w:style>
  <w:style w:type="paragraph" w:customStyle="1" w:styleId="BodyText0">
    <w:name w:val="Body Text 0"/>
    <w:basedOn w:val="Corpotesto"/>
    <w:next w:val="Corpotesto"/>
    <w:pPr>
      <w:ind w:firstLine="0"/>
    </w:pPr>
  </w:style>
  <w:style w:type="paragraph" w:customStyle="1" w:styleId="Picture">
    <w:name w:val="Picture"/>
    <w:basedOn w:val="Normale"/>
    <w:next w:val="Normale"/>
    <w:pPr>
      <w:keepNext/>
      <w:autoSpaceDE w:val="0"/>
      <w:autoSpaceDN w:val="0"/>
      <w:spacing w:before="160" w:after="160"/>
      <w:jc w:val="center"/>
    </w:pPr>
    <w:rPr>
      <w:sz w:val="20"/>
    </w:rPr>
  </w:style>
  <w:style w:type="paragraph" w:styleId="Didascalia">
    <w:name w:val="caption"/>
    <w:basedOn w:val="Normale"/>
    <w:next w:val="Normale"/>
    <w:qFormat/>
    <w:pPr>
      <w:spacing w:before="120" w:after="120"/>
    </w:pPr>
    <w:rPr>
      <w:b/>
      <w:bCs/>
      <w:sz w:val="20"/>
    </w:rPr>
  </w:style>
  <w:style w:type="paragraph" w:customStyle="1" w:styleId="ReferenceHead">
    <w:name w:val="Reference Head"/>
    <w:basedOn w:val="ChapterTitle"/>
    <w:rsid w:val="0095003F"/>
    <w:pPr>
      <w:spacing w:before="420" w:after="240"/>
      <w:ind w:left="0"/>
      <w:jc w:val="left"/>
    </w:pPr>
  </w:style>
  <w:style w:type="paragraph" w:styleId="Elenco">
    <w:name w:val="List"/>
    <w:aliases w:val="BList"/>
    <w:basedOn w:val="Normale"/>
    <w:semiHidden/>
    <w:pPr>
      <w:numPr>
        <w:numId w:val="3"/>
      </w:numPr>
    </w:pPr>
  </w:style>
  <w:style w:type="paragraph" w:customStyle="1" w:styleId="TableCaption">
    <w:name w:val="Table Caption"/>
    <w:basedOn w:val="Text"/>
    <w:pPr>
      <w:spacing w:line="220" w:lineRule="exact"/>
    </w:pPr>
    <w:rPr>
      <w:sz w:val="18"/>
    </w:rPr>
  </w:style>
  <w:style w:type="paragraph" w:customStyle="1" w:styleId="Table">
    <w:name w:val="Table"/>
    <w:basedOn w:val="Text"/>
    <w:pPr>
      <w:tabs>
        <w:tab w:val="right" w:pos="6480"/>
      </w:tabs>
      <w:spacing w:line="220" w:lineRule="exact"/>
      <w:ind w:left="-86" w:right="-142"/>
      <w:jc w:val="left"/>
    </w:pPr>
    <w:rPr>
      <w:sz w:val="18"/>
    </w:rPr>
  </w:style>
  <w:style w:type="paragraph" w:customStyle="1" w:styleId="TextAfterTable">
    <w:name w:val="Text AfterTable"/>
    <w:basedOn w:val="Text"/>
    <w:pPr>
      <w:spacing w:before="380"/>
      <w:ind w:firstLine="302"/>
    </w:pPr>
  </w:style>
  <w:style w:type="paragraph" w:styleId="Mappadocumento">
    <w:name w:val="Document Map"/>
    <w:basedOn w:val="Normale"/>
    <w:semiHidden/>
    <w:pPr>
      <w:shd w:val="clear" w:color="auto" w:fill="000080"/>
    </w:pPr>
    <w:rPr>
      <w:rFonts w:ascii="Tahoma" w:hAnsi="Tahoma"/>
    </w:rPr>
  </w:style>
  <w:style w:type="paragraph" w:customStyle="1" w:styleId="Author">
    <w:name w:val="Author"/>
    <w:basedOn w:val="Normale"/>
    <w:pPr>
      <w:spacing w:after="100"/>
      <w:jc w:val="center"/>
    </w:pPr>
    <w:rPr>
      <w:snapToGrid w:val="0"/>
      <w:sz w:val="20"/>
    </w:rPr>
  </w:style>
  <w:style w:type="paragraph" w:customStyle="1" w:styleId="Affiliation">
    <w:name w:val="Affiliation"/>
    <w:basedOn w:val="Normale"/>
    <w:rsid w:val="00201FCF"/>
    <w:pPr>
      <w:spacing w:after="240"/>
      <w:jc w:val="center"/>
    </w:pPr>
    <w:rPr>
      <w:i/>
      <w:snapToGrid w:val="0"/>
      <w:sz w:val="20"/>
    </w:rPr>
  </w:style>
  <w:style w:type="paragraph" w:customStyle="1" w:styleId="Abstract">
    <w:name w:val="Abstract"/>
    <w:basedOn w:val="Text"/>
    <w:pPr>
      <w:tabs>
        <w:tab w:val="right" w:pos="6480"/>
      </w:tabs>
      <w:spacing w:line="240" w:lineRule="exact"/>
      <w:ind w:left="360" w:right="360"/>
    </w:pPr>
    <w:rPr>
      <w:snapToGrid w:val="0"/>
      <w:sz w:val="20"/>
    </w:rPr>
  </w:style>
  <w:style w:type="paragraph" w:customStyle="1" w:styleId="MTDisplayEquation">
    <w:name w:val="MTDisplayEquation"/>
    <w:basedOn w:val="Normale"/>
    <w:next w:val="Normale"/>
    <w:pPr>
      <w:widowControl w:val="0"/>
    </w:pPr>
    <w:rPr>
      <w:snapToGrid w:val="0"/>
      <w:sz w:val="20"/>
      <w:lang w:val="x-none"/>
    </w:rPr>
  </w:style>
  <w:style w:type="paragraph" w:styleId="Corpodeltesto2">
    <w:name w:val="Body Text 2"/>
    <w:basedOn w:val="Normale"/>
    <w:semiHidden/>
  </w:style>
  <w:style w:type="paragraph" w:customStyle="1" w:styleId="Theorem">
    <w:name w:val="Theorem"/>
    <w:basedOn w:val="Text"/>
    <w:pPr>
      <w:spacing w:before="200" w:after="200"/>
    </w:pPr>
  </w:style>
  <w:style w:type="paragraph" w:customStyle="1" w:styleId="NList">
    <w:name w:val="NList"/>
    <w:basedOn w:val="Elenco"/>
    <w:pPr>
      <w:numPr>
        <w:numId w:val="4"/>
      </w:numPr>
    </w:pPr>
  </w:style>
  <w:style w:type="paragraph" w:customStyle="1" w:styleId="AList">
    <w:name w:val="AList"/>
    <w:basedOn w:val="Normale"/>
    <w:pPr>
      <w:numPr>
        <w:numId w:val="2"/>
      </w:numPr>
      <w:ind w:left="720"/>
    </w:pPr>
  </w:style>
  <w:style w:type="character" w:customStyle="1" w:styleId="Titolo1Carattere">
    <w:name w:val="Titolo 1 Carattere"/>
    <w:link w:val="Titolo1"/>
    <w:rsid w:val="00F61060"/>
    <w:rPr>
      <w:rFonts w:cs="Arial"/>
      <w:b/>
      <w:bCs/>
      <w:kern w:val="32"/>
      <w:sz w:val="22"/>
      <w:szCs w:val="32"/>
      <w:lang w:val="en-US" w:eastAsia="en-US"/>
    </w:rPr>
  </w:style>
  <w:style w:type="character" w:customStyle="1" w:styleId="Titolo2Carattere">
    <w:name w:val="Titolo 2 Carattere"/>
    <w:link w:val="Titolo2"/>
    <w:rsid w:val="00FA03BC"/>
    <w:rPr>
      <w:rFonts w:cs="Arial"/>
      <w:b/>
      <w:bCs/>
      <w:i/>
      <w:iCs/>
      <w:sz w:val="22"/>
      <w:szCs w:val="28"/>
      <w:lang w:val="en-US" w:eastAsia="en-US"/>
    </w:rPr>
  </w:style>
  <w:style w:type="character" w:customStyle="1" w:styleId="Titolo3Carattere">
    <w:name w:val="Titolo 3 Carattere"/>
    <w:link w:val="Titolo3"/>
    <w:rsid w:val="00200467"/>
    <w:rPr>
      <w:i/>
      <w:sz w:val="22"/>
      <w:szCs w:val="24"/>
      <w:lang w:val="en-US" w:eastAsia="en-US"/>
    </w:rPr>
  </w:style>
  <w:style w:type="character" w:customStyle="1" w:styleId="ReferencesCharChar">
    <w:name w:val="References Char Char"/>
    <w:link w:val="References"/>
    <w:rsid w:val="002F7330"/>
    <w:rPr>
      <w:sz w:val="18"/>
      <w:szCs w:val="24"/>
    </w:rPr>
  </w:style>
  <w:style w:type="paragraph" w:customStyle="1" w:styleId="References">
    <w:name w:val="References"/>
    <w:basedOn w:val="Normale"/>
    <w:link w:val="ReferencesCharChar"/>
    <w:autoRedefine/>
    <w:rsid w:val="002F7330"/>
    <w:pPr>
      <w:spacing w:line="240" w:lineRule="exact"/>
      <w:ind w:left="461" w:hanging="461"/>
    </w:pPr>
    <w:rPr>
      <w:sz w:val="18"/>
      <w:szCs w:val="24"/>
    </w:rPr>
  </w:style>
  <w:style w:type="paragraph" w:customStyle="1" w:styleId="bulletlist">
    <w:name w:val="bullet list"/>
    <w:basedOn w:val="Normale"/>
    <w:rsid w:val="002F7330"/>
    <w:pPr>
      <w:numPr>
        <w:numId w:val="8"/>
      </w:numPr>
      <w:tabs>
        <w:tab w:val="left" w:pos="274"/>
      </w:tabs>
    </w:pPr>
    <w:rPr>
      <w:szCs w:val="24"/>
    </w:rPr>
  </w:style>
  <w:style w:type="character" w:customStyle="1" w:styleId="NumberedReferencesCharChar">
    <w:name w:val="Numbered References Char Char"/>
    <w:link w:val="NumberedReferences"/>
    <w:rsid w:val="00D66ED0"/>
    <w:rPr>
      <w:sz w:val="18"/>
      <w:szCs w:val="18"/>
    </w:rPr>
  </w:style>
  <w:style w:type="paragraph" w:customStyle="1" w:styleId="NumberedReferences">
    <w:name w:val="Numbered References"/>
    <w:basedOn w:val="Text"/>
    <w:link w:val="NumberedReferencesCharChar"/>
    <w:autoRedefine/>
    <w:rsid w:val="00D66ED0"/>
    <w:pPr>
      <w:spacing w:line="240" w:lineRule="exact"/>
    </w:pPr>
    <w:rPr>
      <w:sz w:val="18"/>
      <w:szCs w:val="18"/>
    </w:rPr>
  </w:style>
  <w:style w:type="character" w:customStyle="1" w:styleId="TextChar">
    <w:name w:val="Text Char"/>
    <w:link w:val="Text"/>
    <w:rsid w:val="002F7330"/>
    <w:rPr>
      <w:sz w:val="22"/>
    </w:rPr>
  </w:style>
  <w:style w:type="paragraph" w:customStyle="1" w:styleId="Figure">
    <w:name w:val="Figure"/>
    <w:basedOn w:val="Normale"/>
    <w:rsid w:val="002F7330"/>
    <w:pPr>
      <w:spacing w:line="480" w:lineRule="auto"/>
      <w:jc w:val="center"/>
    </w:pPr>
    <w:rPr>
      <w:szCs w:val="24"/>
    </w:rPr>
  </w:style>
  <w:style w:type="character" w:customStyle="1" w:styleId="TestonotaapidipaginaCarattere">
    <w:name w:val="Testo nota a piè di pagina Carattere"/>
    <w:link w:val="Testonotaapidipagina"/>
    <w:semiHidden/>
    <w:rsid w:val="002F7330"/>
    <w:rPr>
      <w:sz w:val="18"/>
    </w:rPr>
  </w:style>
  <w:style w:type="paragraph" w:customStyle="1" w:styleId="alpalist">
    <w:name w:val="alpa list"/>
    <w:basedOn w:val="Text"/>
    <w:rsid w:val="002F7330"/>
    <w:pPr>
      <w:numPr>
        <w:numId w:val="7"/>
      </w:numPr>
      <w:tabs>
        <w:tab w:val="clear" w:pos="835"/>
        <w:tab w:val="num" w:pos="360"/>
      </w:tabs>
      <w:ind w:left="0" w:firstLine="0"/>
    </w:pPr>
    <w:rPr>
      <w:szCs w:val="24"/>
    </w:rPr>
  </w:style>
  <w:style w:type="paragraph" w:customStyle="1" w:styleId="boxed">
    <w:name w:val="boxed"/>
    <w:basedOn w:val="Text"/>
    <w:rsid w:val="002F7330"/>
    <w:pPr>
      <w:widowControl w:val="0"/>
      <w:pBdr>
        <w:top w:val="single" w:sz="4" w:space="6" w:color="auto"/>
        <w:left w:val="single" w:sz="4" w:space="6" w:color="auto"/>
        <w:bottom w:val="single" w:sz="4" w:space="6" w:color="auto"/>
        <w:right w:val="single" w:sz="4" w:space="6" w:color="auto"/>
      </w:pBdr>
      <w:tabs>
        <w:tab w:val="right" w:pos="6490"/>
      </w:tabs>
      <w:spacing w:before="90" w:after="90" w:line="240" w:lineRule="exact"/>
      <w:ind w:left="130" w:right="130"/>
    </w:pPr>
    <w:rPr>
      <w:sz w:val="20"/>
      <w:szCs w:val="24"/>
    </w:rPr>
  </w:style>
  <w:style w:type="paragraph" w:customStyle="1" w:styleId="Quote1">
    <w:name w:val="Quote1"/>
    <w:basedOn w:val="Text"/>
    <w:rsid w:val="002F7330"/>
    <w:pPr>
      <w:widowControl w:val="0"/>
      <w:tabs>
        <w:tab w:val="right" w:pos="6490"/>
      </w:tabs>
      <w:spacing w:before="90" w:after="90" w:line="220" w:lineRule="exact"/>
      <w:ind w:left="245" w:right="245"/>
    </w:pPr>
    <w:rPr>
      <w:sz w:val="18"/>
      <w:szCs w:val="24"/>
    </w:rPr>
  </w:style>
  <w:style w:type="paragraph" w:customStyle="1" w:styleId="romanlist">
    <w:name w:val="roman list"/>
    <w:rsid w:val="002F7330"/>
    <w:pPr>
      <w:numPr>
        <w:numId w:val="11"/>
      </w:numPr>
      <w:spacing w:before="120" w:after="120" w:line="280" w:lineRule="exact"/>
      <w:contextualSpacing/>
      <w:jc w:val="both"/>
    </w:pPr>
    <w:rPr>
      <w:sz w:val="22"/>
    </w:rPr>
  </w:style>
  <w:style w:type="paragraph" w:customStyle="1" w:styleId="Arabiclist">
    <w:name w:val="Arabic list"/>
    <w:basedOn w:val="Normale"/>
    <w:rsid w:val="002F7330"/>
    <w:pPr>
      <w:numPr>
        <w:numId w:val="16"/>
      </w:numPr>
    </w:pPr>
    <w:rPr>
      <w:szCs w:val="24"/>
    </w:rPr>
  </w:style>
  <w:style w:type="paragraph" w:customStyle="1" w:styleId="proof">
    <w:name w:val="proof"/>
    <w:autoRedefine/>
    <w:rsid w:val="00DB4AE0"/>
    <w:pPr>
      <w:tabs>
        <w:tab w:val="right" w:pos="7200"/>
      </w:tabs>
      <w:spacing w:line="280" w:lineRule="exact"/>
      <w:jc w:val="both"/>
    </w:pPr>
    <w:rPr>
      <w:sz w:val="22"/>
      <w:szCs w:val="18"/>
    </w:rPr>
  </w:style>
  <w:style w:type="character" w:styleId="Collegamentoipertestuale">
    <w:name w:val="Hyperlink"/>
    <w:uiPriority w:val="99"/>
    <w:unhideWhenUsed/>
    <w:rsid w:val="005B238B"/>
    <w:rPr>
      <w:color w:val="0000FF"/>
      <w:u w:val="single"/>
    </w:rPr>
  </w:style>
  <w:style w:type="character" w:styleId="Numeroriga">
    <w:name w:val="line number"/>
    <w:basedOn w:val="Carpredefinitoparagrafo"/>
    <w:rsid w:val="00B6419A"/>
  </w:style>
  <w:style w:type="paragraph" w:customStyle="1" w:styleId="AppendixHead">
    <w:name w:val="Appendix Head"/>
    <w:basedOn w:val="Normale"/>
    <w:next w:val="Normale"/>
    <w:rsid w:val="00200467"/>
    <w:pPr>
      <w:numPr>
        <w:numId w:val="21"/>
      </w:numPr>
      <w:suppressAutoHyphens/>
      <w:autoSpaceDE w:val="0"/>
      <w:autoSpaceDN w:val="0"/>
      <w:spacing w:before="420" w:after="240"/>
      <w:contextualSpacing/>
      <w:outlineLvl w:val="0"/>
    </w:pPr>
    <w:rPr>
      <w:b/>
      <w:sz w:val="20"/>
      <w:szCs w:val="24"/>
    </w:rPr>
  </w:style>
  <w:style w:type="paragraph" w:customStyle="1" w:styleId="Appendix1">
    <w:name w:val="Appendix 1"/>
    <w:basedOn w:val="AppendixHead"/>
    <w:next w:val="Normale"/>
    <w:rsid w:val="00CC3E0D"/>
    <w:pPr>
      <w:numPr>
        <w:ilvl w:val="1"/>
      </w:numPr>
      <w:ind w:left="504" w:hanging="504"/>
      <w:outlineLvl w:val="1"/>
    </w:pPr>
  </w:style>
  <w:style w:type="paragraph" w:customStyle="1" w:styleId="Appendix2">
    <w:name w:val="Appendix 2"/>
    <w:basedOn w:val="Appendix1"/>
    <w:next w:val="Normale"/>
    <w:rsid w:val="00200467"/>
    <w:pPr>
      <w:numPr>
        <w:ilvl w:val="2"/>
      </w:numPr>
      <w:spacing w:before="360"/>
      <w:outlineLvl w:val="2"/>
    </w:pPr>
    <w:rPr>
      <w:i/>
    </w:rPr>
  </w:style>
  <w:style w:type="paragraph" w:styleId="Testofumetto">
    <w:name w:val="Balloon Text"/>
    <w:basedOn w:val="Normale"/>
    <w:link w:val="TestofumettoCarattere"/>
    <w:uiPriority w:val="99"/>
    <w:semiHidden/>
    <w:unhideWhenUsed/>
    <w:rsid w:val="00FB6DC9"/>
    <w:pPr>
      <w:spacing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FB6DC9"/>
    <w:rPr>
      <w:rFonts w:ascii="Tahoma" w:hAnsi="Tahoma" w:cs="Tahoma"/>
      <w:sz w:val="16"/>
      <w:szCs w:val="16"/>
    </w:rPr>
  </w:style>
  <w:style w:type="paragraph" w:styleId="NormaleWeb">
    <w:name w:val="Normal (Web)"/>
    <w:basedOn w:val="Normale"/>
    <w:uiPriority w:val="99"/>
    <w:unhideWhenUsed/>
    <w:rsid w:val="00EB6EB5"/>
    <w:pPr>
      <w:spacing w:before="100" w:beforeAutospacing="1" w:after="100" w:afterAutospacing="1" w:line="240" w:lineRule="auto"/>
      <w:jc w:val="left"/>
    </w:pPr>
    <w:rPr>
      <w:sz w:val="24"/>
      <w:szCs w:val="24"/>
      <w:lang w:val="it-IT" w:eastAsia="it-IT"/>
    </w:rPr>
  </w:style>
  <w:style w:type="character" w:customStyle="1" w:styleId="Menzionenonrisolta1">
    <w:name w:val="Menzione non risolta1"/>
    <w:basedOn w:val="Carpredefinitoparagrafo"/>
    <w:uiPriority w:val="99"/>
    <w:semiHidden/>
    <w:unhideWhenUsed/>
    <w:rsid w:val="00EB6EB5"/>
    <w:rPr>
      <w:color w:val="605E5C"/>
      <w:shd w:val="clear" w:color="auto" w:fill="E1DFDD"/>
    </w:rPr>
  </w:style>
  <w:style w:type="character" w:customStyle="1" w:styleId="apple-converted-space">
    <w:name w:val="apple-converted-space"/>
    <w:basedOn w:val="Carpredefinitoparagrafo"/>
    <w:rsid w:val="002D29FD"/>
  </w:style>
  <w:style w:type="character" w:styleId="Collegamentovisitato">
    <w:name w:val="FollowedHyperlink"/>
    <w:basedOn w:val="Carpredefinitoparagrafo"/>
    <w:uiPriority w:val="99"/>
    <w:semiHidden/>
    <w:unhideWhenUsed/>
    <w:rsid w:val="00A12967"/>
    <w:rPr>
      <w:color w:val="954F72" w:themeColor="followedHyperlink"/>
      <w:u w:val="single"/>
    </w:rPr>
  </w:style>
  <w:style w:type="character" w:customStyle="1" w:styleId="q4iawc">
    <w:name w:val="q4iawc"/>
    <w:basedOn w:val="Carpredefinitoparagrafo"/>
    <w:rsid w:val="006A4A63"/>
  </w:style>
  <w:style w:type="character" w:customStyle="1" w:styleId="gmail-jlqj4b">
    <w:name w:val="gmail-jlqj4b"/>
    <w:basedOn w:val="Carpredefinitoparagrafo"/>
    <w:rsid w:val="008871E3"/>
  </w:style>
  <w:style w:type="character" w:customStyle="1" w:styleId="linktext">
    <w:name w:val="link__text"/>
    <w:basedOn w:val="Carpredefinitoparagrafo"/>
    <w:rsid w:val="008871E3"/>
  </w:style>
  <w:style w:type="paragraph" w:styleId="Paragrafoelenco">
    <w:name w:val="List Paragraph"/>
    <w:basedOn w:val="Normale"/>
    <w:uiPriority w:val="34"/>
    <w:qFormat/>
    <w:rsid w:val="00A75D7E"/>
    <w:pPr>
      <w:ind w:left="720"/>
      <w:contextualSpacing/>
    </w:pPr>
  </w:style>
  <w:style w:type="character" w:styleId="Rimandocommento">
    <w:name w:val="annotation reference"/>
    <w:basedOn w:val="Carpredefinitoparagrafo"/>
    <w:uiPriority w:val="99"/>
    <w:semiHidden/>
    <w:unhideWhenUsed/>
    <w:rsid w:val="00441877"/>
    <w:rPr>
      <w:sz w:val="16"/>
      <w:szCs w:val="16"/>
    </w:rPr>
  </w:style>
  <w:style w:type="paragraph" w:styleId="Testocommento">
    <w:name w:val="annotation text"/>
    <w:basedOn w:val="Normale"/>
    <w:link w:val="TestocommentoCarattere"/>
    <w:uiPriority w:val="99"/>
    <w:semiHidden/>
    <w:unhideWhenUsed/>
    <w:rsid w:val="00441877"/>
    <w:pPr>
      <w:spacing w:line="240" w:lineRule="auto"/>
    </w:pPr>
    <w:rPr>
      <w:sz w:val="20"/>
    </w:rPr>
  </w:style>
  <w:style w:type="character" w:customStyle="1" w:styleId="TestocommentoCarattere">
    <w:name w:val="Testo commento Carattere"/>
    <w:basedOn w:val="Carpredefinitoparagrafo"/>
    <w:link w:val="Testocommento"/>
    <w:uiPriority w:val="99"/>
    <w:semiHidden/>
    <w:rsid w:val="00441877"/>
  </w:style>
  <w:style w:type="paragraph" w:styleId="Soggettocommento">
    <w:name w:val="annotation subject"/>
    <w:basedOn w:val="Testocommento"/>
    <w:next w:val="Testocommento"/>
    <w:link w:val="SoggettocommentoCarattere"/>
    <w:uiPriority w:val="99"/>
    <w:semiHidden/>
    <w:unhideWhenUsed/>
    <w:rsid w:val="00441877"/>
    <w:rPr>
      <w:b/>
      <w:bCs/>
    </w:rPr>
  </w:style>
  <w:style w:type="character" w:customStyle="1" w:styleId="SoggettocommentoCarattere">
    <w:name w:val="Soggetto commento Carattere"/>
    <w:basedOn w:val="TestocommentoCarattere"/>
    <w:link w:val="Soggettocommento"/>
    <w:uiPriority w:val="99"/>
    <w:semiHidden/>
    <w:rsid w:val="0044187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60750">
      <w:bodyDiv w:val="1"/>
      <w:marLeft w:val="0"/>
      <w:marRight w:val="0"/>
      <w:marTop w:val="0"/>
      <w:marBottom w:val="0"/>
      <w:divBdr>
        <w:top w:val="none" w:sz="0" w:space="0" w:color="auto"/>
        <w:left w:val="none" w:sz="0" w:space="0" w:color="auto"/>
        <w:bottom w:val="none" w:sz="0" w:space="0" w:color="auto"/>
        <w:right w:val="none" w:sz="0" w:space="0" w:color="auto"/>
      </w:divBdr>
      <w:divsChild>
        <w:div w:id="1695154620">
          <w:marLeft w:val="0"/>
          <w:marRight w:val="0"/>
          <w:marTop w:val="0"/>
          <w:marBottom w:val="0"/>
          <w:divBdr>
            <w:top w:val="none" w:sz="0" w:space="0" w:color="auto"/>
            <w:left w:val="none" w:sz="0" w:space="0" w:color="auto"/>
            <w:bottom w:val="none" w:sz="0" w:space="0" w:color="auto"/>
            <w:right w:val="none" w:sz="0" w:space="0" w:color="auto"/>
          </w:divBdr>
        </w:div>
        <w:div w:id="496724632">
          <w:marLeft w:val="0"/>
          <w:marRight w:val="0"/>
          <w:marTop w:val="0"/>
          <w:marBottom w:val="0"/>
          <w:divBdr>
            <w:top w:val="none" w:sz="0" w:space="0" w:color="auto"/>
            <w:left w:val="none" w:sz="0" w:space="0" w:color="auto"/>
            <w:bottom w:val="none" w:sz="0" w:space="0" w:color="auto"/>
            <w:right w:val="none" w:sz="0" w:space="0" w:color="auto"/>
          </w:divBdr>
        </w:div>
      </w:divsChild>
    </w:div>
    <w:div w:id="438523877">
      <w:bodyDiv w:val="1"/>
      <w:marLeft w:val="0"/>
      <w:marRight w:val="0"/>
      <w:marTop w:val="0"/>
      <w:marBottom w:val="0"/>
      <w:divBdr>
        <w:top w:val="none" w:sz="0" w:space="0" w:color="auto"/>
        <w:left w:val="none" w:sz="0" w:space="0" w:color="auto"/>
        <w:bottom w:val="none" w:sz="0" w:space="0" w:color="auto"/>
        <w:right w:val="none" w:sz="0" w:space="0" w:color="auto"/>
      </w:divBdr>
    </w:div>
    <w:div w:id="812261161">
      <w:bodyDiv w:val="1"/>
      <w:marLeft w:val="0"/>
      <w:marRight w:val="0"/>
      <w:marTop w:val="0"/>
      <w:marBottom w:val="0"/>
      <w:divBdr>
        <w:top w:val="none" w:sz="0" w:space="0" w:color="auto"/>
        <w:left w:val="none" w:sz="0" w:space="0" w:color="auto"/>
        <w:bottom w:val="none" w:sz="0" w:space="0" w:color="auto"/>
        <w:right w:val="none" w:sz="0" w:space="0" w:color="auto"/>
      </w:divBdr>
      <w:divsChild>
        <w:div w:id="258218526">
          <w:marLeft w:val="0"/>
          <w:marRight w:val="0"/>
          <w:marTop w:val="0"/>
          <w:marBottom w:val="0"/>
          <w:divBdr>
            <w:top w:val="none" w:sz="0" w:space="0" w:color="auto"/>
            <w:left w:val="none" w:sz="0" w:space="0" w:color="auto"/>
            <w:bottom w:val="none" w:sz="0" w:space="0" w:color="auto"/>
            <w:right w:val="none" w:sz="0" w:space="0" w:color="auto"/>
          </w:divBdr>
        </w:div>
        <w:div w:id="220212996">
          <w:marLeft w:val="0"/>
          <w:marRight w:val="0"/>
          <w:marTop w:val="0"/>
          <w:marBottom w:val="0"/>
          <w:divBdr>
            <w:top w:val="none" w:sz="0" w:space="0" w:color="auto"/>
            <w:left w:val="none" w:sz="0" w:space="0" w:color="auto"/>
            <w:bottom w:val="none" w:sz="0" w:space="0" w:color="auto"/>
            <w:right w:val="none" w:sz="0" w:space="0" w:color="auto"/>
          </w:divBdr>
        </w:div>
      </w:divsChild>
    </w:div>
    <w:div w:id="1235358363">
      <w:bodyDiv w:val="1"/>
      <w:marLeft w:val="0"/>
      <w:marRight w:val="0"/>
      <w:marTop w:val="0"/>
      <w:marBottom w:val="0"/>
      <w:divBdr>
        <w:top w:val="none" w:sz="0" w:space="0" w:color="auto"/>
        <w:left w:val="none" w:sz="0" w:space="0" w:color="auto"/>
        <w:bottom w:val="none" w:sz="0" w:space="0" w:color="auto"/>
        <w:right w:val="none" w:sz="0" w:space="0" w:color="auto"/>
      </w:divBdr>
      <w:divsChild>
        <w:div w:id="1474366276">
          <w:marLeft w:val="288"/>
          <w:marRight w:val="0"/>
          <w:marTop w:val="200"/>
          <w:marBottom w:val="0"/>
          <w:divBdr>
            <w:top w:val="none" w:sz="0" w:space="0" w:color="auto"/>
            <w:left w:val="none" w:sz="0" w:space="0" w:color="auto"/>
            <w:bottom w:val="none" w:sz="0" w:space="0" w:color="auto"/>
            <w:right w:val="none" w:sz="0" w:space="0" w:color="auto"/>
          </w:divBdr>
        </w:div>
        <w:div w:id="122190666">
          <w:marLeft w:val="288"/>
          <w:marRight w:val="0"/>
          <w:marTop w:val="200"/>
          <w:marBottom w:val="0"/>
          <w:divBdr>
            <w:top w:val="none" w:sz="0" w:space="0" w:color="auto"/>
            <w:left w:val="none" w:sz="0" w:space="0" w:color="auto"/>
            <w:bottom w:val="none" w:sz="0" w:space="0" w:color="auto"/>
            <w:right w:val="none" w:sz="0" w:space="0" w:color="auto"/>
          </w:divBdr>
        </w:div>
        <w:div w:id="569119249">
          <w:marLeft w:val="288"/>
          <w:marRight w:val="0"/>
          <w:marTop w:val="200"/>
          <w:marBottom w:val="0"/>
          <w:divBdr>
            <w:top w:val="none" w:sz="0" w:space="0" w:color="auto"/>
            <w:left w:val="none" w:sz="0" w:space="0" w:color="auto"/>
            <w:bottom w:val="none" w:sz="0" w:space="0" w:color="auto"/>
            <w:right w:val="none" w:sz="0" w:space="0" w:color="auto"/>
          </w:divBdr>
        </w:div>
        <w:div w:id="979306297">
          <w:marLeft w:val="907"/>
          <w:marRight w:val="0"/>
          <w:marTop w:val="200"/>
          <w:marBottom w:val="0"/>
          <w:divBdr>
            <w:top w:val="none" w:sz="0" w:space="0" w:color="auto"/>
            <w:left w:val="none" w:sz="0" w:space="0" w:color="auto"/>
            <w:bottom w:val="none" w:sz="0" w:space="0" w:color="auto"/>
            <w:right w:val="none" w:sz="0" w:space="0" w:color="auto"/>
          </w:divBdr>
        </w:div>
        <w:div w:id="1864202456">
          <w:marLeft w:val="907"/>
          <w:marRight w:val="0"/>
          <w:marTop w:val="200"/>
          <w:marBottom w:val="0"/>
          <w:divBdr>
            <w:top w:val="none" w:sz="0" w:space="0" w:color="auto"/>
            <w:left w:val="none" w:sz="0" w:space="0" w:color="auto"/>
            <w:bottom w:val="none" w:sz="0" w:space="0" w:color="auto"/>
            <w:right w:val="none" w:sz="0" w:space="0" w:color="auto"/>
          </w:divBdr>
        </w:div>
        <w:div w:id="873886423">
          <w:marLeft w:val="907"/>
          <w:marRight w:val="0"/>
          <w:marTop w:val="200"/>
          <w:marBottom w:val="0"/>
          <w:divBdr>
            <w:top w:val="none" w:sz="0" w:space="0" w:color="auto"/>
            <w:left w:val="none" w:sz="0" w:space="0" w:color="auto"/>
            <w:bottom w:val="none" w:sz="0" w:space="0" w:color="auto"/>
            <w:right w:val="none" w:sz="0" w:space="0" w:color="auto"/>
          </w:divBdr>
        </w:div>
        <w:div w:id="2117484253">
          <w:marLeft w:val="288"/>
          <w:marRight w:val="0"/>
          <w:marTop w:val="200"/>
          <w:marBottom w:val="0"/>
          <w:divBdr>
            <w:top w:val="none" w:sz="0" w:space="0" w:color="auto"/>
            <w:left w:val="none" w:sz="0" w:space="0" w:color="auto"/>
            <w:bottom w:val="none" w:sz="0" w:space="0" w:color="auto"/>
            <w:right w:val="none" w:sz="0" w:space="0" w:color="auto"/>
          </w:divBdr>
        </w:div>
      </w:divsChild>
    </w:div>
    <w:div w:id="1336179746">
      <w:bodyDiv w:val="1"/>
      <w:marLeft w:val="0"/>
      <w:marRight w:val="0"/>
      <w:marTop w:val="0"/>
      <w:marBottom w:val="0"/>
      <w:divBdr>
        <w:top w:val="none" w:sz="0" w:space="0" w:color="auto"/>
        <w:left w:val="none" w:sz="0" w:space="0" w:color="auto"/>
        <w:bottom w:val="none" w:sz="0" w:space="0" w:color="auto"/>
        <w:right w:val="none" w:sz="0" w:space="0" w:color="auto"/>
      </w:divBdr>
    </w:div>
    <w:div w:id="1457334972">
      <w:bodyDiv w:val="1"/>
      <w:marLeft w:val="0"/>
      <w:marRight w:val="0"/>
      <w:marTop w:val="0"/>
      <w:marBottom w:val="0"/>
      <w:divBdr>
        <w:top w:val="none" w:sz="0" w:space="0" w:color="auto"/>
        <w:left w:val="none" w:sz="0" w:space="0" w:color="auto"/>
        <w:bottom w:val="none" w:sz="0" w:space="0" w:color="auto"/>
        <w:right w:val="none" w:sz="0" w:space="0" w:color="auto"/>
      </w:divBdr>
      <w:divsChild>
        <w:div w:id="756943224">
          <w:marLeft w:val="0"/>
          <w:marRight w:val="0"/>
          <w:marTop w:val="0"/>
          <w:marBottom w:val="0"/>
          <w:divBdr>
            <w:top w:val="none" w:sz="0" w:space="0" w:color="auto"/>
            <w:left w:val="none" w:sz="0" w:space="0" w:color="auto"/>
            <w:bottom w:val="none" w:sz="0" w:space="0" w:color="auto"/>
            <w:right w:val="none" w:sz="0" w:space="0" w:color="auto"/>
          </w:divBdr>
          <w:divsChild>
            <w:div w:id="1437407442">
              <w:marLeft w:val="0"/>
              <w:marRight w:val="0"/>
              <w:marTop w:val="0"/>
              <w:marBottom w:val="0"/>
              <w:divBdr>
                <w:top w:val="none" w:sz="0" w:space="0" w:color="auto"/>
                <w:left w:val="none" w:sz="0" w:space="0" w:color="auto"/>
                <w:bottom w:val="none" w:sz="0" w:space="0" w:color="auto"/>
                <w:right w:val="none" w:sz="0" w:space="0" w:color="auto"/>
              </w:divBdr>
              <w:divsChild>
                <w:div w:id="985402654">
                  <w:marLeft w:val="0"/>
                  <w:marRight w:val="0"/>
                  <w:marTop w:val="0"/>
                  <w:marBottom w:val="0"/>
                  <w:divBdr>
                    <w:top w:val="none" w:sz="0" w:space="0" w:color="auto"/>
                    <w:left w:val="none" w:sz="0" w:space="0" w:color="auto"/>
                    <w:bottom w:val="none" w:sz="0" w:space="0" w:color="auto"/>
                    <w:right w:val="none" w:sz="0" w:space="0" w:color="auto"/>
                  </w:divBdr>
                  <w:divsChild>
                    <w:div w:id="101916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7008961">
      <w:bodyDiv w:val="1"/>
      <w:marLeft w:val="0"/>
      <w:marRight w:val="0"/>
      <w:marTop w:val="0"/>
      <w:marBottom w:val="0"/>
      <w:divBdr>
        <w:top w:val="none" w:sz="0" w:space="0" w:color="auto"/>
        <w:left w:val="none" w:sz="0" w:space="0" w:color="auto"/>
        <w:bottom w:val="none" w:sz="0" w:space="0" w:color="auto"/>
        <w:right w:val="none" w:sz="0" w:space="0" w:color="auto"/>
      </w:divBdr>
      <w:divsChild>
        <w:div w:id="936787311">
          <w:marLeft w:val="0"/>
          <w:marRight w:val="0"/>
          <w:marTop w:val="0"/>
          <w:marBottom w:val="0"/>
          <w:divBdr>
            <w:top w:val="none" w:sz="0" w:space="0" w:color="auto"/>
            <w:left w:val="none" w:sz="0" w:space="0" w:color="auto"/>
            <w:bottom w:val="none" w:sz="0" w:space="0" w:color="auto"/>
            <w:right w:val="none" w:sz="0" w:space="0" w:color="auto"/>
          </w:divBdr>
          <w:divsChild>
            <w:div w:id="819080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877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food/safety/novel-food/authorisations/approval-insect-novel-food_i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ipiff.org/wp-content/uploads/2019/08/ipiff_briefing_update_03.pdf"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sienhui\Documents\1_2020%20-%20LCA%20BOOK\01-draft%20chapters\WS%20TEMPLATE\ws-rv961x669_wo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08FA4C-93AE-4F35-8CB8-24A9A0978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ws-rv961x669_word</Template>
  <TotalTime>2</TotalTime>
  <Pages>8</Pages>
  <Words>2474</Words>
  <Characters>14102</Characters>
  <Application>Microsoft Office Word</Application>
  <DocSecurity>0</DocSecurity>
  <Lines>117</Lines>
  <Paragraphs>33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ws-rv9.61x6.69</vt:lpstr>
    </vt:vector>
  </TitlesOfParts>
  <Manager/>
  <Company/>
  <LinksUpToDate>false</LinksUpToDate>
  <CharactersWithSpaces>16543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Rossana Strippoli</cp:lastModifiedBy>
  <cp:revision>3</cp:revision>
  <cp:lastPrinted>2022-06-23T08:29:00Z</cp:lastPrinted>
  <dcterms:created xsi:type="dcterms:W3CDTF">2022-06-23T09:32:00Z</dcterms:created>
  <dcterms:modified xsi:type="dcterms:W3CDTF">2022-07-04T08:45:00Z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